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10" w:rsidRPr="003E4153" w:rsidRDefault="00696510" w:rsidP="00696510">
      <w:pPr>
        <w:jc w:val="both"/>
        <w:rPr>
          <w:rFonts w:asciiTheme="majorBidi" w:hAnsiTheme="majorBidi" w:cstheme="majorBidi"/>
          <w:szCs w:val="20"/>
        </w:rPr>
      </w:pPr>
    </w:p>
    <w:p w:rsidR="00696510" w:rsidRPr="003E4153" w:rsidRDefault="00696510" w:rsidP="00696510">
      <w:pPr>
        <w:jc w:val="both"/>
        <w:rPr>
          <w:rFonts w:asciiTheme="majorBidi" w:hAnsiTheme="majorBidi" w:cstheme="majorBidi"/>
          <w:szCs w:val="20"/>
        </w:rPr>
      </w:pPr>
    </w:p>
    <w:tbl>
      <w:tblPr>
        <w:tblStyle w:val="TableGrid"/>
        <w:bidiVisual/>
        <w:tblW w:w="8215" w:type="dxa"/>
        <w:jc w:val="center"/>
        <w:tblLook w:val="04A0" w:firstRow="1" w:lastRow="0" w:firstColumn="1" w:lastColumn="0" w:noHBand="0" w:noVBand="1"/>
      </w:tblPr>
      <w:tblGrid>
        <w:gridCol w:w="1276"/>
        <w:gridCol w:w="3402"/>
        <w:gridCol w:w="2727"/>
        <w:gridCol w:w="810"/>
      </w:tblGrid>
      <w:tr w:rsidR="00696510" w:rsidRPr="003E4153" w:rsidTr="002D1884">
        <w:trPr>
          <w:jc w:val="center"/>
        </w:trPr>
        <w:tc>
          <w:tcPr>
            <w:tcW w:w="8215" w:type="dxa"/>
            <w:gridSpan w:val="4"/>
            <w:vAlign w:val="center"/>
          </w:tcPr>
          <w:p w:rsidR="00696510" w:rsidRPr="003E4153" w:rsidRDefault="00696510" w:rsidP="002D1884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b/>
                <w:bCs/>
                <w:szCs w:val="20"/>
              </w:rPr>
              <w:t>LM-ECC</w:t>
            </w:r>
          </w:p>
        </w:tc>
      </w:tr>
      <w:tr w:rsidR="00696510" w:rsidRPr="003E4153" w:rsidTr="002D1884">
        <w:trPr>
          <w:jc w:val="center"/>
        </w:trPr>
        <w:tc>
          <w:tcPr>
            <w:tcW w:w="1276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b/>
                <w:bCs/>
                <w:szCs w:val="20"/>
              </w:rPr>
            </w:pPr>
            <w:r w:rsidRPr="003E4153">
              <w:rPr>
                <w:rFonts w:asciiTheme="majorBidi" w:hAnsiTheme="majorBidi" w:cstheme="majorBidi"/>
                <w:b/>
                <w:bCs/>
                <w:szCs w:val="20"/>
              </w:rPr>
              <w:t>Grouping</w:t>
            </w:r>
          </w:p>
        </w:tc>
        <w:tc>
          <w:tcPr>
            <w:tcW w:w="3402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b/>
                <w:bCs/>
                <w:szCs w:val="20"/>
              </w:rPr>
              <w:t>purpose</w:t>
            </w:r>
          </w:p>
        </w:tc>
        <w:tc>
          <w:tcPr>
            <w:tcW w:w="2727" w:type="dxa"/>
            <w:vAlign w:val="center"/>
          </w:tcPr>
          <w:p w:rsidR="00696510" w:rsidRPr="003E4153" w:rsidRDefault="00696510" w:rsidP="002D1884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b/>
                <w:bCs/>
                <w:szCs w:val="20"/>
              </w:rPr>
              <w:t>Method used</w:t>
            </w:r>
          </w:p>
        </w:tc>
        <w:tc>
          <w:tcPr>
            <w:tcW w:w="810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b/>
                <w:bCs/>
                <w:szCs w:val="20"/>
              </w:rPr>
            </w:pPr>
            <w:r w:rsidRPr="003E4153">
              <w:rPr>
                <w:rFonts w:asciiTheme="majorBidi" w:hAnsiTheme="majorBidi" w:cstheme="majorBidi"/>
                <w:b/>
                <w:bCs/>
                <w:szCs w:val="20"/>
              </w:rPr>
              <w:t>step</w:t>
            </w:r>
          </w:p>
        </w:tc>
      </w:tr>
      <w:tr w:rsidR="00696510" w:rsidRPr="003E4153" w:rsidTr="002D1884">
        <w:trPr>
          <w:jc w:val="center"/>
        </w:trPr>
        <w:tc>
          <w:tcPr>
            <w:tcW w:w="1276" w:type="dxa"/>
            <w:vMerge w:val="restart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b/>
                <w:bCs/>
                <w:szCs w:val="20"/>
              </w:rPr>
            </w:pPr>
            <w:r w:rsidRPr="003E4153">
              <w:rPr>
                <w:rFonts w:asciiTheme="majorBidi" w:hAnsiTheme="majorBidi" w:cstheme="majorBidi"/>
                <w:b/>
                <w:bCs/>
                <w:szCs w:val="20"/>
              </w:rPr>
              <w:t>labeling</w:t>
            </w:r>
          </w:p>
        </w:tc>
        <w:tc>
          <w:tcPr>
            <w:tcW w:w="3402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Determining the initial ROIs</w:t>
            </w:r>
          </w:p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2727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Thresholding on the whole image</w:t>
            </w:r>
          </w:p>
        </w:tc>
        <w:tc>
          <w:tcPr>
            <w:tcW w:w="810" w:type="dxa"/>
            <w:vAlign w:val="center"/>
          </w:tcPr>
          <w:p w:rsidR="00696510" w:rsidRPr="003E4153" w:rsidRDefault="00696510" w:rsidP="002D188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1</w:t>
            </w:r>
          </w:p>
        </w:tc>
      </w:tr>
      <w:tr w:rsidR="00696510" w:rsidRPr="003E4153" w:rsidTr="002D1884">
        <w:trPr>
          <w:jc w:val="center"/>
        </w:trPr>
        <w:tc>
          <w:tcPr>
            <w:tcW w:w="1276" w:type="dxa"/>
            <w:vMerge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Removing bony ROIs</w:t>
            </w:r>
          </w:p>
        </w:tc>
        <w:tc>
          <w:tcPr>
            <w:tcW w:w="2727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Four-neighbor method</w:t>
            </w:r>
          </w:p>
        </w:tc>
        <w:tc>
          <w:tcPr>
            <w:tcW w:w="810" w:type="dxa"/>
            <w:vAlign w:val="center"/>
          </w:tcPr>
          <w:p w:rsidR="00696510" w:rsidRPr="003E4153" w:rsidRDefault="00696510" w:rsidP="002D188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2</w:t>
            </w:r>
          </w:p>
        </w:tc>
      </w:tr>
      <w:tr w:rsidR="00696510" w:rsidRPr="003E4153" w:rsidTr="002D1884">
        <w:trPr>
          <w:jc w:val="center"/>
        </w:trPr>
        <w:tc>
          <w:tcPr>
            <w:tcW w:w="1276" w:type="dxa"/>
            <w:vMerge w:val="restart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b/>
                <w:bCs/>
                <w:szCs w:val="20"/>
              </w:rPr>
            </w:pPr>
            <w:r w:rsidRPr="003E4153">
              <w:rPr>
                <w:rFonts w:asciiTheme="majorBidi" w:hAnsiTheme="majorBidi" w:cstheme="majorBidi"/>
                <w:b/>
                <w:bCs/>
                <w:szCs w:val="20"/>
              </w:rPr>
              <w:t>Cleansing</w:t>
            </w:r>
          </w:p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b/>
                <w:bCs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Removing non-frontier residual material and identifying the margins of areas containing residual material</w:t>
            </w:r>
          </w:p>
        </w:tc>
        <w:tc>
          <w:tcPr>
            <w:tcW w:w="2727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Thresholding on the selected ROIs</w:t>
            </w:r>
          </w:p>
        </w:tc>
        <w:tc>
          <w:tcPr>
            <w:tcW w:w="810" w:type="dxa"/>
            <w:vAlign w:val="center"/>
          </w:tcPr>
          <w:p w:rsidR="00696510" w:rsidRPr="003E4153" w:rsidRDefault="00696510" w:rsidP="002D188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3</w:t>
            </w:r>
          </w:p>
        </w:tc>
      </w:tr>
      <w:tr w:rsidR="00696510" w:rsidRPr="003E4153" w:rsidTr="002D1884">
        <w:trPr>
          <w:jc w:val="center"/>
        </w:trPr>
        <w:tc>
          <w:tcPr>
            <w:tcW w:w="1276" w:type="dxa"/>
            <w:vMerge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classifying the margins and removing the residual material</w:t>
            </w:r>
          </w:p>
        </w:tc>
        <w:tc>
          <w:tcPr>
            <w:tcW w:w="2727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Eight-neighbor method</w:t>
            </w:r>
          </w:p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696510" w:rsidRPr="003E4153" w:rsidRDefault="00696510" w:rsidP="002D188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4</w:t>
            </w:r>
          </w:p>
        </w:tc>
      </w:tr>
      <w:tr w:rsidR="00696510" w:rsidRPr="003E4153" w:rsidTr="002D1884">
        <w:trPr>
          <w:jc w:val="center"/>
        </w:trPr>
        <w:tc>
          <w:tcPr>
            <w:tcW w:w="1276" w:type="dxa"/>
            <w:vMerge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smoothing the sharp edges of the mucus</w:t>
            </w:r>
          </w:p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  <w:rtl/>
              </w:rPr>
            </w:pPr>
          </w:p>
        </w:tc>
        <w:tc>
          <w:tcPr>
            <w:tcW w:w="2727" w:type="dxa"/>
            <w:vAlign w:val="center"/>
          </w:tcPr>
          <w:p w:rsidR="00696510" w:rsidRPr="003E4153" w:rsidRDefault="00696510" w:rsidP="002D1884">
            <w:pPr>
              <w:jc w:val="both"/>
              <w:rPr>
                <w:rFonts w:asciiTheme="majorBidi" w:hAnsiTheme="majorBidi" w:cstheme="majorBidi"/>
                <w:szCs w:val="20"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Gaussian filter</w:t>
            </w:r>
          </w:p>
        </w:tc>
        <w:tc>
          <w:tcPr>
            <w:tcW w:w="810" w:type="dxa"/>
            <w:vAlign w:val="center"/>
          </w:tcPr>
          <w:p w:rsidR="00696510" w:rsidRPr="003E4153" w:rsidRDefault="00696510" w:rsidP="002D1884">
            <w:pPr>
              <w:jc w:val="center"/>
              <w:rPr>
                <w:rFonts w:asciiTheme="majorBidi" w:hAnsiTheme="majorBidi" w:cstheme="majorBidi"/>
                <w:szCs w:val="20"/>
                <w:rtl/>
              </w:rPr>
            </w:pPr>
            <w:r w:rsidRPr="003E4153">
              <w:rPr>
                <w:rFonts w:asciiTheme="majorBidi" w:hAnsiTheme="majorBidi" w:cstheme="majorBidi"/>
                <w:szCs w:val="20"/>
              </w:rPr>
              <w:t>5</w:t>
            </w:r>
          </w:p>
        </w:tc>
      </w:tr>
    </w:tbl>
    <w:p w:rsidR="00696510" w:rsidRPr="003E4153" w:rsidRDefault="00696510" w:rsidP="00696510">
      <w:pPr>
        <w:jc w:val="both"/>
        <w:rPr>
          <w:rFonts w:asciiTheme="majorBidi" w:hAnsiTheme="majorBidi" w:cstheme="majorBidi"/>
          <w:szCs w:val="20"/>
        </w:rPr>
      </w:pPr>
      <w:r w:rsidRPr="003E4153">
        <w:rPr>
          <w:rFonts w:asciiTheme="majorBidi" w:hAnsiTheme="majorBidi" w:cstheme="majorBidi"/>
          <w:noProof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7E29F" wp14:editId="175DA07E">
                <wp:simplePos x="0" y="0"/>
                <wp:positionH relativeFrom="margin">
                  <wp:posOffset>669851</wp:posOffset>
                </wp:positionH>
                <wp:positionV relativeFrom="paragraph">
                  <wp:posOffset>64209</wp:posOffset>
                </wp:positionV>
                <wp:extent cx="4152900" cy="308344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2900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6510" w:rsidRPr="00E23B5B" w:rsidRDefault="00696510" w:rsidP="0069651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Fig.</w:t>
                            </w:r>
                            <w:r w:rsidRPr="00E23B5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1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.</w:t>
                            </w:r>
                            <w:r w:rsidRPr="00E23B5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Procedures for implementation and their purposes</w:t>
                            </w:r>
                          </w:p>
                          <w:p w:rsidR="00696510" w:rsidRDefault="00696510" w:rsidP="00696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7E2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2.75pt;margin-top:5.05pt;width:327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" filled="f" stroked="f" strokeweight=".5pt">
                <v:path arrowok="t"/>
                <v:textbox>
                  <w:txbxContent>
                    <w:p w:rsidR="00696510" w:rsidRPr="00E23B5B" w:rsidRDefault="00696510" w:rsidP="00696510">
                      <w:pPr>
                        <w:jc w:val="center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Fig.</w:t>
                      </w:r>
                      <w:r w:rsidRPr="00E23B5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1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.</w:t>
                      </w:r>
                      <w:r w:rsidRPr="00E23B5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Procedures for implementation and their purposes</w:t>
                      </w:r>
                    </w:p>
                    <w:p w:rsidR="00696510" w:rsidRDefault="00696510" w:rsidP="0069651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6510" w:rsidRPr="003E4153" w:rsidRDefault="00696510" w:rsidP="00696510">
      <w:pPr>
        <w:jc w:val="both"/>
        <w:rPr>
          <w:rFonts w:asciiTheme="majorBidi" w:hAnsiTheme="majorBidi" w:cstheme="majorBidi"/>
          <w:szCs w:val="20"/>
        </w:rPr>
      </w:pPr>
    </w:p>
    <w:p w:rsidR="000408BD" w:rsidRDefault="00696510">
      <w:bookmarkStart w:id="0" w:name="_GoBack"/>
      <w:bookmarkEnd w:id="0"/>
    </w:p>
    <w:sectPr w:rsidR="000408BD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10"/>
    <w:rsid w:val="005C4E5A"/>
    <w:rsid w:val="00696510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430F15E-0934-44C6-BC29-E982FF14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510"/>
    <w:pPr>
      <w:spacing w:after="0" w:line="240" w:lineRule="auto"/>
    </w:pPr>
    <w:rPr>
      <w:rFonts w:ascii="Times New Roman" w:eastAsia="Calibri" w:hAnsi="Times New Roman" w:cs="B Nazanin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51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2019-01-24T18:44:00Z</dcterms:created>
  <dcterms:modified xsi:type="dcterms:W3CDTF">2019-01-24T18:45:00Z</dcterms:modified>
</cp:coreProperties>
</file>