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6"/>
      </w:tblGrid>
      <w:tr w:rsidR="0079354E" w:rsidRPr="0079354E" w14:paraId="2FF19EFF" w14:textId="77777777" w:rsidTr="001536D4">
        <w:tc>
          <w:tcPr>
            <w:tcW w:w="9026" w:type="dxa"/>
            <w:tcBorders>
              <w:bottom w:val="single" w:sz="8" w:space="0" w:color="auto"/>
            </w:tcBorders>
          </w:tcPr>
          <w:p w14:paraId="12E9D992" w14:textId="028461FF" w:rsidR="000A4C3E" w:rsidRPr="0079354E" w:rsidRDefault="00AF3035" w:rsidP="009B6D3F">
            <w:pPr>
              <w:pStyle w:val="SSETitle"/>
            </w:pPr>
            <w:r w:rsidRPr="0079354E">
              <w:t>Critical Appraisal of Functional Outcomes after Surgical Correction of Childhood Large-Angle Exotropia in Adults</w:t>
            </w:r>
          </w:p>
          <w:p w14:paraId="5F473CE7" w14:textId="77777777" w:rsidR="00AF3035" w:rsidRPr="0079354E" w:rsidRDefault="00AF3035" w:rsidP="00AF3035">
            <w:pPr>
              <w:pStyle w:val="SSEAuthor"/>
            </w:pPr>
            <w:proofErr w:type="spellStart"/>
            <w:r w:rsidRPr="0079354E">
              <w:t>Ewa</w:t>
            </w:r>
            <w:proofErr w:type="spellEnd"/>
            <w:r w:rsidRPr="0079354E">
              <w:t xml:space="preserve"> </w:t>
            </w:r>
            <w:proofErr w:type="spellStart"/>
            <w:r w:rsidRPr="0079354E">
              <w:t>Witowska-Jeleń</w:t>
            </w:r>
            <w:proofErr w:type="spellEnd"/>
            <w:r w:rsidRPr="0079354E">
              <w:t xml:space="preserve"> </w:t>
            </w:r>
            <w:r w:rsidR="00EF00F4" w:rsidRPr="0079354E">
              <w:rPr>
                <w:bCs w:val="0"/>
                <w:noProof/>
              </w:rPr>
              <w:drawing>
                <wp:inline distT="0" distB="0" distL="0" distR="0" wp14:anchorId="13470831" wp14:editId="4861F32B">
                  <wp:extent cx="152400" cy="152400"/>
                  <wp:effectExtent l="0" t="0" r="0" b="0"/>
                  <wp:docPr id="3" name="Picture 3" descr="C:\Users\PMLS\AppData\Local\Microsoft\Windows\INetCache\Content.MSO\8EBDA388.tmp">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Users\PMLS\AppData\Local\Microsoft\Windows\INetCache\Content.MSO\8EBDA388.tmp">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7C7BAEE6" w14:textId="53A46A12" w:rsidR="00F32A56" w:rsidRPr="0079354E" w:rsidRDefault="00AF3035" w:rsidP="00091A30">
            <w:pPr>
              <w:pStyle w:val="SSEAffiliation"/>
              <w:numPr>
                <w:ilvl w:val="0"/>
                <w:numId w:val="46"/>
              </w:numPr>
            </w:pPr>
            <w:r w:rsidRPr="0079354E">
              <w:t>ORTO-OPTICA – Centre for Good Vision, Kraków, Poland</w:t>
            </w:r>
          </w:p>
        </w:tc>
      </w:tr>
      <w:tr w:rsidR="0079354E" w:rsidRPr="0079354E" w14:paraId="79727779" w14:textId="77777777" w:rsidTr="001536D4">
        <w:tc>
          <w:tcPr>
            <w:tcW w:w="9026" w:type="dxa"/>
            <w:tcBorders>
              <w:top w:val="single" w:sz="8" w:space="0" w:color="auto"/>
              <w:bottom w:val="single" w:sz="4" w:space="0" w:color="auto"/>
            </w:tcBorders>
          </w:tcPr>
          <w:p w14:paraId="5C26A004" w14:textId="77777777" w:rsidR="00AF3035" w:rsidRPr="0079354E" w:rsidRDefault="001C3A6D" w:rsidP="00AF3035">
            <w:pPr>
              <w:pStyle w:val="SSEAbstract"/>
            </w:pPr>
            <w:r w:rsidRPr="0079354E">
              <w:rPr>
                <w:b/>
              </w:rPr>
              <w:t>Abstract:</w:t>
            </w:r>
            <w:r w:rsidR="00E02935" w:rsidRPr="0079354E">
              <w:rPr>
                <w:b/>
              </w:rPr>
              <w:t xml:space="preserve"> </w:t>
            </w:r>
            <w:r w:rsidR="00AF3035" w:rsidRPr="0079354E">
              <w:t>Surgical correction of longstanding childhood exotropia in adults has traditionally been regarded as a cosmetic procedure with limited potential for restoring binocular vision. However, published evidence suggests that functional improvement, including recovery of stereopsis in selected patients, may also be achieved. This critical review evaluates the available evidence regarding postoperative binocular vision, stereopsis, sensory fusion, and health-related quality of life (HRQOL). The strengths and limitations of the published studies, together with factors influencing surgical outcomes, are critically discussed. Although the available evidence is limited by relatively small study populations and methodological heterogeneity, most studies report improvements in ocular alignment, binocular function, and quality of life following successful surgery. The findings suggest that adult strabismus surgery may provide functional as well as cosmetic benefits. Further well-designed studies are needed to strengthen the evidence base.</w:t>
            </w:r>
          </w:p>
          <w:p w14:paraId="636D76C6" w14:textId="50D5A20D" w:rsidR="001C3A6D" w:rsidRPr="0079354E" w:rsidRDefault="00AF3035" w:rsidP="00AF3035">
            <w:pPr>
              <w:pStyle w:val="SSEAbstract"/>
            </w:pPr>
            <w:r w:rsidRPr="0079354E">
              <w:rPr>
                <w:b/>
              </w:rPr>
              <w:t>Keywords:</w:t>
            </w:r>
            <w:r w:rsidRPr="0079354E">
              <w:t xml:space="preserve"> exotropia, adult strabismus, stereopsis, sensory fusion, ocular alignment, health-related quality of life</w:t>
            </w:r>
          </w:p>
        </w:tc>
      </w:tr>
    </w:tbl>
    <w:p w14:paraId="1E5AEDC3" w14:textId="77777777" w:rsidR="006A3BB8" w:rsidRPr="0079354E" w:rsidRDefault="006A3BB8" w:rsidP="00F6063B">
      <w:pPr>
        <w:spacing w:after="0" w:line="360" w:lineRule="auto"/>
        <w:jc w:val="both"/>
        <w:outlineLvl w:val="1"/>
        <w:rPr>
          <w:rFonts w:ascii="Times New Roman" w:eastAsia="Times New Roman" w:hAnsi="Times New Roman" w:cs="Times New Roman"/>
          <w:b/>
          <w:bCs/>
          <w:sz w:val="24"/>
          <w:szCs w:val="24"/>
          <w:lang w:eastAsia="pl-PL"/>
        </w:rPr>
      </w:pPr>
    </w:p>
    <w:p w14:paraId="3A4AF806" w14:textId="08A44BA5" w:rsidR="00F6063B" w:rsidRPr="0079354E" w:rsidRDefault="006A3BB8" w:rsidP="006A3BB8">
      <w:pPr>
        <w:pStyle w:val="SSEH1"/>
        <w:rPr>
          <w:lang w:eastAsia="pl-PL"/>
        </w:rPr>
      </w:pPr>
      <w:r w:rsidRPr="0079354E">
        <w:rPr>
          <w:lang w:eastAsia="pl-PL"/>
        </w:rPr>
        <w:t>INTRODUCTION</w:t>
      </w:r>
    </w:p>
    <w:p w14:paraId="6919D34C" w14:textId="77777777" w:rsidR="00F6063B" w:rsidRPr="0079354E" w:rsidRDefault="00F6063B" w:rsidP="00AF3035">
      <w:pPr>
        <w:pStyle w:val="SSENormal"/>
        <w:rPr>
          <w:lang w:eastAsia="pl-PL"/>
        </w:rPr>
      </w:pPr>
      <w:r w:rsidRPr="0079354E">
        <w:rPr>
          <w:lang w:eastAsia="pl-PL"/>
        </w:rPr>
        <w:t xml:space="preserve">The belief that stereopsis cannot be restored after surgical correction of longstanding childhood strabismus in adults has persisted among many vision care professionals for decades. However, is this assumption supported by scientific evidence? The study entitled </w:t>
      </w:r>
      <w:r w:rsidRPr="0079354E">
        <w:rPr>
          <w:i/>
          <w:iCs/>
          <w:lang w:eastAsia="pl-PL"/>
        </w:rPr>
        <w:t>Does successful surgical correction of childhood large exotropia in adults make any difference to binocularity and quality of life?</w:t>
      </w:r>
      <w:r w:rsidRPr="0079354E">
        <w:rPr>
          <w:lang w:eastAsia="pl-PL"/>
        </w:rPr>
        <w:t xml:space="preserve"> by Jing Yao, </w:t>
      </w:r>
      <w:proofErr w:type="spellStart"/>
      <w:r w:rsidRPr="0079354E">
        <w:rPr>
          <w:lang w:eastAsia="pl-PL"/>
        </w:rPr>
        <w:t>Xiaomei</w:t>
      </w:r>
      <w:proofErr w:type="spellEnd"/>
      <w:r w:rsidRPr="0079354E">
        <w:rPr>
          <w:lang w:eastAsia="pl-PL"/>
        </w:rPr>
        <w:t xml:space="preserve"> Qu, Jing Lin, and Hong Liu, published in </w:t>
      </w:r>
      <w:r w:rsidRPr="0079354E">
        <w:rPr>
          <w:i/>
          <w:iCs/>
          <w:lang w:eastAsia="pl-PL"/>
        </w:rPr>
        <w:t>Strabismus</w:t>
      </w:r>
      <w:r w:rsidRPr="0079354E">
        <w:rPr>
          <w:lang w:eastAsia="pl-PL"/>
        </w:rPr>
        <w:t xml:space="preserve"> in 2019, challenges this traditional view by suggesting that successful surgical alignment may improve not only ocular alignment but also binocular vision and health-related quality of life.</w:t>
      </w:r>
    </w:p>
    <w:p w14:paraId="1ECBF1A3" w14:textId="21F6A30E" w:rsidR="00F6063B" w:rsidRPr="0079354E" w:rsidRDefault="006A3BB8" w:rsidP="00AF3035">
      <w:pPr>
        <w:pStyle w:val="SSENormal"/>
        <w:rPr>
          <w:lang w:eastAsia="pl-PL"/>
        </w:rPr>
      </w:pPr>
      <w:r w:rsidRPr="0079354E">
        <w:rPr>
          <w:lang w:eastAsia="pl-PL"/>
        </w:rPr>
        <w:tab/>
      </w:r>
      <w:r w:rsidR="00F6063B" w:rsidRPr="0079354E">
        <w:rPr>
          <w:lang w:eastAsia="pl-PL"/>
        </w:rPr>
        <w:t xml:space="preserve">The primary objective of the study was to evaluate binocular function and quality of life following successful surgical correction of longstanding childhood large-angle exotropia in adults. </w:t>
      </w:r>
    </w:p>
    <w:p w14:paraId="1101CAB1" w14:textId="0DDA06B6" w:rsidR="00F6063B" w:rsidRPr="0079354E" w:rsidRDefault="006A3BB8" w:rsidP="00AF3035">
      <w:pPr>
        <w:pStyle w:val="SSENormal"/>
        <w:rPr>
          <w:lang w:eastAsia="pl-PL"/>
        </w:rPr>
      </w:pPr>
      <w:r w:rsidRPr="0079354E">
        <w:rPr>
          <w:lang w:eastAsia="pl-PL"/>
        </w:rPr>
        <w:tab/>
      </w:r>
      <w:r w:rsidR="00F6063B" w:rsidRPr="0079354E">
        <w:rPr>
          <w:lang w:eastAsia="pl-PL"/>
        </w:rPr>
        <w:t>This critical review aims to assess the methodological quality, strengths, limitations, and clinical relevance of the study and to determine whether the presented evidence provides sufficiently robust support for its conclusions and their application in everyday clinical practice.</w:t>
      </w:r>
    </w:p>
    <w:p w14:paraId="2DE2AD89" w14:textId="3AA00858" w:rsidR="00F6063B" w:rsidRPr="0079354E" w:rsidRDefault="006A3BB8" w:rsidP="006A3BB8">
      <w:pPr>
        <w:pStyle w:val="SSENormal"/>
        <w:rPr>
          <w:lang w:eastAsia="pl-PL"/>
        </w:rPr>
      </w:pPr>
      <w:r w:rsidRPr="0079354E">
        <w:rPr>
          <w:lang w:eastAsia="pl-PL"/>
        </w:rPr>
        <w:tab/>
      </w:r>
      <w:r w:rsidR="00F6063B" w:rsidRPr="0079354E">
        <w:rPr>
          <w:lang w:eastAsia="pl-PL"/>
        </w:rPr>
        <w:t xml:space="preserve">Large-angle strabismus, particularly exotropia, represents a significant psychosocial burden in adults, adversely affecting both social functioning and quality of life. Raising awareness that adult strabismus surgery should not be denied solely because of the patient's age, nor considered merely a cosmetic intervention, remains an important clinical </w:t>
      </w:r>
      <w:r w:rsidR="00F6063B" w:rsidRPr="0079354E">
        <w:rPr>
          <w:lang w:eastAsia="pl-PL"/>
        </w:rPr>
        <w:lastRenderedPageBreak/>
        <w:t>objective. Figure 1 presents a 43-year-old female patient with a large-angle right exotropia from the authors' clinical archive.</w:t>
      </w:r>
    </w:p>
    <w:p w14:paraId="6C282687" w14:textId="77777777" w:rsidR="00F6063B" w:rsidRPr="0079354E" w:rsidRDefault="00F6063B" w:rsidP="006A3BB8">
      <w:pPr>
        <w:spacing w:after="0" w:line="240" w:lineRule="auto"/>
        <w:jc w:val="center"/>
        <w:rPr>
          <w:rFonts w:ascii="Times New Roman" w:hAnsi="Times New Roman" w:cs="Times New Roman"/>
          <w:sz w:val="24"/>
          <w:szCs w:val="24"/>
        </w:rPr>
      </w:pPr>
      <w:r w:rsidRPr="0079354E">
        <w:rPr>
          <w:noProof/>
        </w:rPr>
        <w:drawing>
          <wp:inline distT="0" distB="0" distL="0" distR="0" wp14:anchorId="2DF87744" wp14:editId="38617C3D">
            <wp:extent cx="4813300" cy="1350823"/>
            <wp:effectExtent l="0" t="0" r="6350" b="1905"/>
            <wp:docPr id="107207447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15863"/>
                    <a:stretch>
                      <a:fillRect/>
                    </a:stretch>
                  </pic:blipFill>
                  <pic:spPr bwMode="auto">
                    <a:xfrm>
                      <a:off x="0" y="0"/>
                      <a:ext cx="4842654" cy="1359061"/>
                    </a:xfrm>
                    <a:prstGeom prst="rect">
                      <a:avLst/>
                    </a:prstGeom>
                    <a:noFill/>
                    <a:ln>
                      <a:noFill/>
                    </a:ln>
                    <a:extLst>
                      <a:ext uri="{53640926-AAD7-44D8-BBD7-CCE9431645EC}">
                        <a14:shadowObscured xmlns:a14="http://schemas.microsoft.com/office/drawing/2010/main"/>
                      </a:ext>
                    </a:extLst>
                  </pic:spPr>
                </pic:pic>
              </a:graphicData>
            </a:graphic>
          </wp:inline>
        </w:drawing>
      </w:r>
    </w:p>
    <w:p w14:paraId="0B760A0D" w14:textId="2256A199" w:rsidR="00F6063B" w:rsidRPr="0079354E" w:rsidRDefault="00F6063B" w:rsidP="006A3BB8">
      <w:pPr>
        <w:pStyle w:val="SSECaption"/>
      </w:pPr>
      <w:r w:rsidRPr="0079354E">
        <w:rPr>
          <w:u w:val="single"/>
        </w:rPr>
        <w:t>Figure 1</w:t>
      </w:r>
      <w:r w:rsidR="006A3BB8" w:rsidRPr="0079354E">
        <w:t>:</w:t>
      </w:r>
      <w:r w:rsidRPr="0079354E">
        <w:t xml:space="preserve"> Large-angle</w:t>
      </w:r>
      <w:bookmarkStart w:id="1" w:name="_GoBack"/>
      <w:bookmarkEnd w:id="1"/>
      <w:r w:rsidRPr="0079354E">
        <w:t xml:space="preserve"> exotropia, authors' own archive</w:t>
      </w:r>
    </w:p>
    <w:p w14:paraId="708229AB" w14:textId="77777777" w:rsidR="006A3BB8" w:rsidRPr="0079354E" w:rsidRDefault="006A3BB8" w:rsidP="006A3BB8">
      <w:pPr>
        <w:pStyle w:val="SSECaption"/>
      </w:pPr>
    </w:p>
    <w:p w14:paraId="4A6C48F3" w14:textId="3FD2B825" w:rsidR="00F6063B" w:rsidRPr="0079354E" w:rsidRDefault="006A3BB8" w:rsidP="006A3BB8">
      <w:pPr>
        <w:pStyle w:val="SSEH1"/>
      </w:pPr>
      <w:r w:rsidRPr="0079354E">
        <w:t>PAPER ANALYSIS</w:t>
      </w:r>
    </w:p>
    <w:p w14:paraId="37375CE8" w14:textId="77777777" w:rsidR="00F6063B" w:rsidRPr="0079354E" w:rsidRDefault="00F6063B" w:rsidP="00AF3035">
      <w:pPr>
        <w:pStyle w:val="SSENormal"/>
      </w:pPr>
      <w:r w:rsidRPr="0079354E">
        <w:rPr>
          <w:b/>
          <w:bCs/>
        </w:rPr>
        <w:t>Introduction</w:t>
      </w:r>
      <w:r w:rsidRPr="0079354E">
        <w:t xml:space="preserve"> paragraph refers to the approach to strabismus surgery so far, which has been divergent in adulthood and the possibility of obtaining a stereopsis, in which the main emphasis has been placed on the benefits in terms of cosmetics. The authors of this paper, based on residual neural plasticity in adulthood, as well as the papers of Currie, ZI., et al., (2003) and Li, JH., et al., (2013), indicate that it is possible to achieve satisfactory motor alignment. </w:t>
      </w:r>
    </w:p>
    <w:p w14:paraId="61F406D2" w14:textId="4C858313" w:rsidR="00F6063B" w:rsidRPr="0079354E" w:rsidRDefault="006A3BB8" w:rsidP="00AF3035">
      <w:pPr>
        <w:pStyle w:val="SSENormal"/>
      </w:pPr>
      <w:r w:rsidRPr="0079354E">
        <w:tab/>
      </w:r>
      <w:r w:rsidR="00F6063B" w:rsidRPr="0079354E">
        <w:t xml:space="preserve">Orthotropy or residual angle, no more than 10 PD, is considered to be this effect. In the Li JH., Zhang LJ., (2013) study, in a group of 23 patients with a strabismus angle of more than 100 PD, the success of motor alignment was possible in more than 80%. </w:t>
      </w:r>
    </w:p>
    <w:p w14:paraId="69B69E9F" w14:textId="77AFB207" w:rsidR="00F6063B" w:rsidRPr="0079354E" w:rsidRDefault="006A3BB8" w:rsidP="00AF3035">
      <w:pPr>
        <w:pStyle w:val="SSENormal"/>
      </w:pPr>
      <w:r w:rsidRPr="0079354E">
        <w:tab/>
      </w:r>
      <w:r w:rsidR="00F6063B" w:rsidRPr="0079354E">
        <w:t xml:space="preserve">This is consistent with the research results from the analyzed paper, where 29 patients, out of 34, achieved a satisfactory postoperative effect, which is 85% of the respondents. The improvement of stereopsis in adult patients after exotropia surgery may be difficult to achieve. </w:t>
      </w:r>
    </w:p>
    <w:p w14:paraId="1DF02F07" w14:textId="2A4D9F98" w:rsidR="00F6063B" w:rsidRPr="0079354E" w:rsidRDefault="006A3BB8" w:rsidP="00AF3035">
      <w:pPr>
        <w:pStyle w:val="SSENormal"/>
      </w:pPr>
      <w:r w:rsidRPr="0079354E">
        <w:tab/>
      </w:r>
      <w:r w:rsidR="00F6063B" w:rsidRPr="0079354E">
        <w:t xml:space="preserve">As it has been emphasized, it has been shown in few studies conducted so far, and the results are inconsistent. Promising results in this aspect were presented by Fatima et al., (2009), with a group of 15 persons with chronic strabismus without fusion, including 12 with exotropia. After strabismus surgery, with a residual angle of less than 10 PD, stereopsis on the </w:t>
      </w:r>
      <w:proofErr w:type="spellStart"/>
      <w:r w:rsidR="00F6063B" w:rsidRPr="0079354E">
        <w:t>Titmus</w:t>
      </w:r>
      <w:proofErr w:type="spellEnd"/>
      <w:r w:rsidR="00F6063B" w:rsidRPr="0079354E">
        <w:t xml:space="preserve"> test was achieved in 13 persons. Symmetrical visual acuity, no worse than 20/60, was considered a beneficial factor. In the Jing Yao et al. study, patients with a difference in visual acuity exceeding two lines were excluded, which had a beneficial effect after surgery. </w:t>
      </w:r>
    </w:p>
    <w:p w14:paraId="605E06C5" w14:textId="654CFB5D" w:rsidR="00F6063B" w:rsidRPr="0079354E" w:rsidRDefault="006A3BB8" w:rsidP="00AF3035">
      <w:pPr>
        <w:pStyle w:val="SSENormal"/>
      </w:pPr>
      <w:r w:rsidRPr="0079354E">
        <w:tab/>
      </w:r>
      <w:r w:rsidR="00F6063B" w:rsidRPr="0079354E">
        <w:t xml:space="preserve">The authors also drew attention to the Health-related quality of life (HRQOL), which was evaluated before and after the surgery, using Adult Strabismus-20 test (AS-20) and Amblyopia and Strabismus questionnaire (A&amp;SQ). Determination of the correlation between stereopsis and HRQOL constituted another aim of this study. </w:t>
      </w:r>
    </w:p>
    <w:p w14:paraId="123697D3" w14:textId="55540A9B" w:rsidR="00F6063B" w:rsidRPr="0079354E" w:rsidRDefault="006A3BB8" w:rsidP="00AF3035">
      <w:pPr>
        <w:pStyle w:val="SSENormal"/>
      </w:pPr>
      <w:r w:rsidRPr="0079354E">
        <w:rPr>
          <w:b/>
          <w:bCs/>
        </w:rPr>
        <w:tab/>
      </w:r>
      <w:r w:rsidR="00F6063B" w:rsidRPr="0079354E">
        <w:rPr>
          <w:b/>
          <w:bCs/>
        </w:rPr>
        <w:t>The study</w:t>
      </w:r>
      <w:r w:rsidR="00F6063B" w:rsidRPr="0079354E">
        <w:t xml:space="preserve"> had a prospective, non-interventional nature. No hypothesis was accepted. The size of the finally selected cohort was 29 persons who achieved orthotropy or deviation ≤10 PD. The surgery was performed on 2, 3 or 4 muscles, by two out of four authors of this study. Indications for surgery were large strabismus angle, no or reduced stereopsis and impaired HRQOL. Before the surgery all subjects had an ophthalmic examination including: best corrected VA, slit-lamp and fundus examination, eye motility </w:t>
      </w:r>
      <w:r w:rsidR="00F6063B" w:rsidRPr="0079354E">
        <w:lastRenderedPageBreak/>
        <w:t xml:space="preserve">and sensory fusion using </w:t>
      </w:r>
      <w:proofErr w:type="spellStart"/>
      <w:r w:rsidR="00F6063B" w:rsidRPr="0079354E">
        <w:t>Bagollini</w:t>
      </w:r>
      <w:proofErr w:type="spellEnd"/>
      <w:r w:rsidR="00F6063B" w:rsidRPr="0079354E">
        <w:t xml:space="preserve"> and Worth 4 dot test. The strabismus angle was determined using alternating prism cover test with loose prisms. The analysis of the static stereopsis was based on: near </w:t>
      </w:r>
      <w:proofErr w:type="spellStart"/>
      <w:r w:rsidR="00F6063B" w:rsidRPr="0079354E">
        <w:t>Titmus</w:t>
      </w:r>
      <w:proofErr w:type="spellEnd"/>
      <w:r w:rsidR="00F6063B" w:rsidRPr="0079354E">
        <w:t xml:space="preserve">, near-random dot stereogram, distance RDS and distance Yan’s RDS. Dynamic stereopsis was determined using a computer program. </w:t>
      </w:r>
    </w:p>
    <w:p w14:paraId="536B2E7A" w14:textId="1427C4C3" w:rsidR="00F6063B" w:rsidRPr="0079354E" w:rsidRDefault="006A3BB8" w:rsidP="00AF3035">
      <w:pPr>
        <w:pStyle w:val="SSENormal"/>
      </w:pPr>
      <w:r w:rsidRPr="0079354E">
        <w:tab/>
      </w:r>
      <w:r w:rsidR="00F6063B" w:rsidRPr="0079354E">
        <w:t xml:space="preserve">Normal stereopsis was found to be ≤ 60 arcsec, in at least 2 near-random dot tests and good in the dynamic test. No suppression in sensory balance tests was considered a normal sensory fusion. </w:t>
      </w:r>
    </w:p>
    <w:p w14:paraId="06DECAD2" w14:textId="1E794764" w:rsidR="00F6063B" w:rsidRPr="0079354E" w:rsidRDefault="006A3BB8" w:rsidP="00AF3035">
      <w:pPr>
        <w:pStyle w:val="SSENormal"/>
      </w:pPr>
      <w:r w:rsidRPr="0079354E">
        <w:tab/>
      </w:r>
      <w:r w:rsidR="00F6063B" w:rsidRPr="0079354E">
        <w:t xml:space="preserve">The psychological and functional HRQOL assessment tests and the assessment of binocular vision were performed before and one month after surgery. The data collecting tools were included. Statistically significant factor was considered </w:t>
      </w:r>
      <w:r w:rsidR="00F6063B" w:rsidRPr="0079354E">
        <w:rPr>
          <w:i/>
          <w:iCs/>
        </w:rPr>
        <w:t>p value</w:t>
      </w:r>
      <w:r w:rsidR="00F6063B" w:rsidRPr="0079354E">
        <w:t xml:space="preserve"> less than 0,05. </w:t>
      </w:r>
    </w:p>
    <w:p w14:paraId="2C1788E5" w14:textId="2DB491E2" w:rsidR="00F6063B" w:rsidRPr="0079354E" w:rsidRDefault="006A3BB8" w:rsidP="00AF3035">
      <w:pPr>
        <w:pStyle w:val="SSENormal"/>
      </w:pPr>
      <w:r w:rsidRPr="0079354E">
        <w:rPr>
          <w:b/>
          <w:bCs/>
        </w:rPr>
        <w:tab/>
      </w:r>
      <w:r w:rsidR="00F6063B" w:rsidRPr="0079354E">
        <w:rPr>
          <w:b/>
          <w:bCs/>
        </w:rPr>
        <w:t xml:space="preserve">Results </w:t>
      </w:r>
      <w:r w:rsidR="00F6063B" w:rsidRPr="0079354E">
        <w:t>of the postoperative eye positioning, in a group of IXT, turned out to be more favorable. Success was noted in 94.74% of patients, while in the group of CXT in 73.33%.</w:t>
      </w:r>
    </w:p>
    <w:p w14:paraId="7157ACDE" w14:textId="499C74F1" w:rsidR="00F6063B" w:rsidRPr="0079354E" w:rsidRDefault="006A3BB8" w:rsidP="00AF3035">
      <w:pPr>
        <w:pStyle w:val="SSENormal"/>
      </w:pPr>
      <w:r w:rsidRPr="0079354E">
        <w:tab/>
      </w:r>
      <w:r w:rsidR="00F6063B" w:rsidRPr="0079354E">
        <w:t>Stereopsis was improved in all subjects. Significantly in 15 of 29 subjects, again better in the group of IXT. The factors that had a positive effect on the surgery outcome were smaller preoperative angle of deviation at near and earlier age of surgery. The study showed no significant correlation between stereopsis and onset of strabismus. In case of patients with IXT, better results of sensory fusion were also obtained. Postoperative results in HRQOL (composite, psychological and functional) in relation to better binocular vision showed statistically significant differences. Also, in this aspect, IXT patients obtained better results. The authors answered a question about the relationship between HRQOL and stereopsis, indicated that there is no significant correlation between functional scores and normal stereopsis. A similar result was obtained for the size of strabismus angle, which is consistent with studies conducted by Shin B. Lim et al., (2015), who also showed no correlation between strabismus angle size and HRQOL.</w:t>
      </w:r>
    </w:p>
    <w:p w14:paraId="4B8FC340" w14:textId="123F1015" w:rsidR="00F6063B" w:rsidRPr="0079354E" w:rsidRDefault="006A3BB8" w:rsidP="00AF3035">
      <w:pPr>
        <w:pStyle w:val="SSENormal"/>
      </w:pPr>
      <w:r w:rsidRPr="0079354E">
        <w:rPr>
          <w:b/>
          <w:bCs/>
        </w:rPr>
        <w:tab/>
      </w:r>
      <w:r w:rsidR="00F6063B" w:rsidRPr="0079354E">
        <w:rPr>
          <w:b/>
          <w:bCs/>
        </w:rPr>
        <w:t>Discussion</w:t>
      </w:r>
      <w:r w:rsidR="00F6063B" w:rsidRPr="0079354E">
        <w:t xml:space="preserve"> includes among others references to studies on the possibility of obtaining postoperative stereopsis, depending on the size of residual angle. The cited studies by </w:t>
      </w:r>
      <w:proofErr w:type="spellStart"/>
      <w:r w:rsidR="00F6063B" w:rsidRPr="0079354E">
        <w:t>Andalib</w:t>
      </w:r>
      <w:proofErr w:type="spellEnd"/>
      <w:r w:rsidR="00F6063B" w:rsidRPr="0079354E">
        <w:t xml:space="preserve"> et al., (2015) point to the impossibility of obtaining stereopsis at an angle ≤ 10 PD. </w:t>
      </w:r>
    </w:p>
    <w:p w14:paraId="388A0669" w14:textId="1C1FE533" w:rsidR="00F6063B" w:rsidRPr="0079354E" w:rsidRDefault="006A3BB8" w:rsidP="00AF3035">
      <w:pPr>
        <w:pStyle w:val="SSENormal"/>
      </w:pPr>
      <w:r w:rsidRPr="0079354E">
        <w:tab/>
      </w:r>
      <w:r w:rsidR="00F6063B" w:rsidRPr="0079354E">
        <w:t xml:space="preserve">According to </w:t>
      </w:r>
      <w:proofErr w:type="spellStart"/>
      <w:r w:rsidR="00F6063B" w:rsidRPr="0079354E">
        <w:t>Leske</w:t>
      </w:r>
      <w:proofErr w:type="spellEnd"/>
      <w:r w:rsidR="00F6063B" w:rsidRPr="0079354E">
        <w:t xml:space="preserve"> and Holmes (2004), the threshold for true stereopsis tested by </w:t>
      </w:r>
      <w:proofErr w:type="spellStart"/>
      <w:r w:rsidR="00F6063B" w:rsidRPr="0079354E">
        <w:t>Titmus</w:t>
      </w:r>
      <w:proofErr w:type="spellEnd"/>
      <w:r w:rsidR="00F6063B" w:rsidRPr="0079354E">
        <w:t xml:space="preserve">, Preschool </w:t>
      </w:r>
      <w:proofErr w:type="spellStart"/>
      <w:r w:rsidR="00F6063B" w:rsidRPr="0079354E">
        <w:t>Randot</w:t>
      </w:r>
      <w:proofErr w:type="spellEnd"/>
      <w:r w:rsidR="00F6063B" w:rsidRPr="0079354E">
        <w:t xml:space="preserve"> and Frisby is even more sensitive and has an angle ≤ 4 PD. The authors pointed out that the research results are consistent with the study of </w:t>
      </w:r>
      <w:proofErr w:type="spellStart"/>
      <w:r w:rsidR="00F6063B" w:rsidRPr="0079354E">
        <w:t>Andalib</w:t>
      </w:r>
      <w:proofErr w:type="spellEnd"/>
      <w:r w:rsidR="00F6063B" w:rsidRPr="0079354E">
        <w:t xml:space="preserve"> et al., (2015) in terms of no correlation between the size of strabismus angle before surgery and the improvement of stereopsis. The age of surgery was assessed as a disputable factor. </w:t>
      </w:r>
      <w:proofErr w:type="spellStart"/>
      <w:r w:rsidR="00F6063B" w:rsidRPr="0079354E">
        <w:t>Abroms</w:t>
      </w:r>
      <w:proofErr w:type="spellEnd"/>
      <w:r w:rsidR="00F6063B" w:rsidRPr="0079354E">
        <w:t xml:space="preserve"> et al., (2001) point out that the sooner the surgery is undertaken, the better chances of recovering the stereopsis. However, a strabismus duration of more than 10 years does not exclude postoperative success (</w:t>
      </w:r>
      <w:proofErr w:type="spellStart"/>
      <w:r w:rsidR="00F6063B" w:rsidRPr="0079354E">
        <w:t>Andalib</w:t>
      </w:r>
      <w:proofErr w:type="spellEnd"/>
      <w:r w:rsidR="00F6063B" w:rsidRPr="0079354E">
        <w:t xml:space="preserve"> et al., 2015). On the other </w:t>
      </w:r>
      <w:proofErr w:type="gramStart"/>
      <w:r w:rsidR="00F6063B" w:rsidRPr="0079354E">
        <w:t>hand</w:t>
      </w:r>
      <w:proofErr w:type="gramEnd"/>
      <w:r w:rsidR="00F6063B" w:rsidRPr="0079354E">
        <w:t xml:space="preserve"> </w:t>
      </w:r>
      <w:proofErr w:type="spellStart"/>
      <w:r w:rsidR="00F6063B" w:rsidRPr="0079354E">
        <w:t>Koç</w:t>
      </w:r>
      <w:proofErr w:type="spellEnd"/>
      <w:r w:rsidR="00F6063B" w:rsidRPr="0079354E">
        <w:t xml:space="preserve"> et al., (2016) in a retrospective study on a group of 104 adults with exotropia achieved stereopsis in 86% of cases and considered 20 years as the optimal duration of strabismus until surgery.</w:t>
      </w:r>
    </w:p>
    <w:p w14:paraId="76EFB2AF" w14:textId="74040CDE" w:rsidR="00F6063B" w:rsidRPr="0079354E" w:rsidRDefault="006A3BB8" w:rsidP="00AF3035">
      <w:pPr>
        <w:pStyle w:val="SSENormal"/>
      </w:pPr>
      <w:r w:rsidRPr="0079354E">
        <w:rPr>
          <w:b/>
          <w:bCs/>
        </w:rPr>
        <w:tab/>
      </w:r>
      <w:r w:rsidR="00F6063B" w:rsidRPr="0079354E">
        <w:rPr>
          <w:b/>
          <w:bCs/>
        </w:rPr>
        <w:t xml:space="preserve">Strengths </w:t>
      </w:r>
      <w:bookmarkStart w:id="2" w:name="_Hlk54648338"/>
      <w:r w:rsidR="00F6063B" w:rsidRPr="0079354E">
        <w:t xml:space="preserve">of this paper are the choice of a clinically important and poorly understood issue. The complexity of presented research problem should be appreciated as well as strict success criteria, i.e. the size of postoperative strabismus angle, stereopsis parameters and exclusion of patients with amblyopia. The advantage of the paper is detailed data contained in tables and diagrams, enabling additional analysis of individual variables. The references to subject literature and the selection of bibliography are noteworthy, in which the paper </w:t>
      </w:r>
      <w:r w:rsidR="00F6063B" w:rsidRPr="0079354E">
        <w:lastRenderedPageBreak/>
        <w:t xml:space="preserve">“Predictors of stereoacuity outcome in visually mature subjects with exotropia” by </w:t>
      </w:r>
      <w:proofErr w:type="spellStart"/>
      <w:r w:rsidR="00F6063B" w:rsidRPr="0079354E">
        <w:t>Koç</w:t>
      </w:r>
      <w:proofErr w:type="spellEnd"/>
      <w:r w:rsidR="00F6063B" w:rsidRPr="0079354E">
        <w:t xml:space="preserve"> et al., (2016) should be additionally included.</w:t>
      </w:r>
    </w:p>
    <w:bookmarkEnd w:id="2"/>
    <w:p w14:paraId="64A6CB33" w14:textId="5A6E8FFE" w:rsidR="00F6063B" w:rsidRPr="0079354E" w:rsidRDefault="006A3BB8" w:rsidP="00AF3035">
      <w:pPr>
        <w:pStyle w:val="SSENormal"/>
      </w:pPr>
      <w:r w:rsidRPr="0079354E">
        <w:rPr>
          <w:b/>
          <w:bCs/>
        </w:rPr>
        <w:tab/>
      </w:r>
      <w:r w:rsidR="00F6063B" w:rsidRPr="0079354E">
        <w:rPr>
          <w:b/>
          <w:bCs/>
        </w:rPr>
        <w:t xml:space="preserve">Weaknesses </w:t>
      </w:r>
      <w:r w:rsidR="00F6063B" w:rsidRPr="0079354E">
        <w:t xml:space="preserve">of the data are the small sample size and the lack of representativeness of conducted studies. The data should be interpreted with caution because of unequal groups of subjects: 18 of IXT and 11 of CXT and the difficulty in reproducing the data presented. The methodology of study was mostly focused on the evaluation of stereopsis, it was analyzed with 5 tests. </w:t>
      </w:r>
    </w:p>
    <w:p w14:paraId="1D4B82DB" w14:textId="37F36694" w:rsidR="00F6063B" w:rsidRPr="0079354E" w:rsidRDefault="006A3BB8" w:rsidP="006A3BB8">
      <w:pPr>
        <w:pStyle w:val="SSENormal"/>
      </w:pPr>
      <w:r w:rsidRPr="0079354E">
        <w:tab/>
      </w:r>
      <w:r w:rsidR="00F6063B" w:rsidRPr="0079354E">
        <w:t xml:space="preserve">Sensory fusion was analyzed with two tests and defined as normal with no suppression present. However, this criterion may be insufficient in subjects without stereopsis, due to the possibility of superimposition. The purpose of excluding such doubts would be to use one test assessing sensory fusion and another motor fusion. A short period of postoperative observation also represents weakness. Stacy L. </w:t>
      </w:r>
      <w:proofErr w:type="spellStart"/>
      <w:r w:rsidR="00F6063B" w:rsidRPr="0079354E">
        <w:t>Pineles</w:t>
      </w:r>
      <w:proofErr w:type="spellEnd"/>
      <w:r w:rsidR="00F6063B" w:rsidRPr="0079354E">
        <w:t xml:space="preserve"> et al., (2010) has shown that long-term post-surgical IXT sensor-assisted observation of effects may be unfavorable and require reoperation. HRQOL was evaluated by two questionnaires. Disproportionately little attention was shown in the strabismus angle range, which was measured with a single test tool (PCT). In line with the other studies, this measurement should include two methods, e.g.: PCT and </w:t>
      </w:r>
      <w:proofErr w:type="spellStart"/>
      <w:r w:rsidR="00F6063B" w:rsidRPr="0079354E">
        <w:t>synoptophore</w:t>
      </w:r>
      <w:proofErr w:type="spellEnd"/>
      <w:r w:rsidR="00F6063B" w:rsidRPr="0079354E">
        <w:t>.</w:t>
      </w:r>
      <w:r w:rsidR="00343563" w:rsidRPr="0079354E">
        <w:t xml:space="preserve"> </w:t>
      </w:r>
      <w:r w:rsidR="00F6063B" w:rsidRPr="0079354E">
        <w:t xml:space="preserve">In addition, due to the special emphasis on stereopsis, the following paper title would be more appropriate: </w:t>
      </w:r>
      <w:r w:rsidR="00F6063B" w:rsidRPr="0079354E">
        <w:rPr>
          <w:i/>
          <w:iCs/>
        </w:rPr>
        <w:t xml:space="preserve">Does successful surgical correction of childhood large angle exotropia improve </w:t>
      </w:r>
      <w:r w:rsidR="00F6063B" w:rsidRPr="0079354E">
        <w:rPr>
          <w:b/>
          <w:bCs/>
          <w:i/>
          <w:iCs/>
        </w:rPr>
        <w:t>stereopsis</w:t>
      </w:r>
      <w:r w:rsidR="00F6063B" w:rsidRPr="0079354E">
        <w:rPr>
          <w:i/>
          <w:iCs/>
        </w:rPr>
        <w:t xml:space="preserve"> and quality of life</w:t>
      </w:r>
      <w:r w:rsidR="00F6063B" w:rsidRPr="0079354E">
        <w:t>?</w:t>
      </w:r>
    </w:p>
    <w:p w14:paraId="239EFE9B" w14:textId="77777777" w:rsidR="006A3BB8" w:rsidRPr="0079354E" w:rsidRDefault="006A3BB8" w:rsidP="006A3BB8">
      <w:pPr>
        <w:pStyle w:val="SSENormal"/>
      </w:pPr>
    </w:p>
    <w:p w14:paraId="74E7CE04" w14:textId="6D73D79C" w:rsidR="00F6063B" w:rsidRPr="0079354E" w:rsidRDefault="006A3BB8" w:rsidP="006A3BB8">
      <w:pPr>
        <w:pStyle w:val="SSEH1"/>
      </w:pPr>
      <w:r w:rsidRPr="0079354E">
        <w:t>CONCLUSION</w:t>
      </w:r>
    </w:p>
    <w:p w14:paraId="7BD77413" w14:textId="77777777" w:rsidR="00F6063B" w:rsidRPr="0079354E" w:rsidRDefault="00F6063B" w:rsidP="00AF3035">
      <w:pPr>
        <w:pStyle w:val="SSENormal"/>
        <w:rPr>
          <w:b/>
          <w:bCs/>
        </w:rPr>
      </w:pPr>
      <w:r w:rsidRPr="0079354E">
        <w:t xml:space="preserve">The study successfully addressed its primary objectives and provides further evidence that surgical correction of longstanding childhood exotropia in adults may result in benefits extending beyond cosmetic improvement. Together with previous studies by </w:t>
      </w:r>
      <w:proofErr w:type="spellStart"/>
      <w:r w:rsidRPr="0079354E">
        <w:t>Koç</w:t>
      </w:r>
      <w:proofErr w:type="spellEnd"/>
      <w:r w:rsidRPr="0079354E">
        <w:t xml:space="preserve"> et al. (2016) and Fatima et al. (2009), the findings support the possibility of improving binocular vision and, in selected patients, restoring clinically meaningful stereopsis despite long-standing ocular misalignment.</w:t>
      </w:r>
    </w:p>
    <w:p w14:paraId="20026726" w14:textId="2851313A" w:rsidR="00F6063B" w:rsidRPr="0079354E" w:rsidRDefault="006A3BB8" w:rsidP="00AF3035">
      <w:pPr>
        <w:pStyle w:val="SSENormal"/>
      </w:pPr>
      <w:r w:rsidRPr="0079354E">
        <w:tab/>
      </w:r>
      <w:r w:rsidR="00F6063B" w:rsidRPr="0079354E">
        <w:t xml:space="preserve">Patients with intermittent exotropia (IXT), a smaller preoperative angle of deviation, and earlier surgical intervention appear to have the greatest likelihood of achieving </w:t>
      </w:r>
      <w:proofErr w:type="spellStart"/>
      <w:r w:rsidR="00F6063B" w:rsidRPr="0079354E">
        <w:t>favourable</w:t>
      </w:r>
      <w:proofErr w:type="spellEnd"/>
      <w:r w:rsidR="00F6063B" w:rsidRPr="0079354E">
        <w:t xml:space="preserve"> sensory outcomes. Significant postoperative improvements in health-related quality of life further </w:t>
      </w:r>
      <w:proofErr w:type="spellStart"/>
      <w:r w:rsidR="00F6063B" w:rsidRPr="0079354E">
        <w:t>emphasise</w:t>
      </w:r>
      <w:proofErr w:type="spellEnd"/>
      <w:r w:rsidR="00F6063B" w:rsidRPr="0079354E">
        <w:t xml:space="preserve"> that adult strabismus surgery should be regarded as both a functional and psychosocial intervention rather than a purely cosmetic procedure.</w:t>
      </w:r>
    </w:p>
    <w:p w14:paraId="173BD980" w14:textId="44213A0D" w:rsidR="00F6063B" w:rsidRPr="0079354E" w:rsidRDefault="006A3BB8" w:rsidP="00AF3035">
      <w:pPr>
        <w:pStyle w:val="SSENormal"/>
      </w:pPr>
      <w:r w:rsidRPr="0079354E">
        <w:tab/>
      </w:r>
      <w:r w:rsidR="00F6063B" w:rsidRPr="0079354E">
        <w:t xml:space="preserve">Although larger prospective studies with longer follow-up are still required, the available evidence challenges the long-held belief that recovery of binocular function is impossible in adults with childhood-onset exotropia. Instead, it suggests that carefully selected adult patients should be offered surgical treatment not only to improve ocular alignment but also to </w:t>
      </w:r>
      <w:proofErr w:type="spellStart"/>
      <w:r w:rsidR="00F6063B" w:rsidRPr="0079354E">
        <w:t>maximise</w:t>
      </w:r>
      <w:proofErr w:type="spellEnd"/>
      <w:r w:rsidR="00F6063B" w:rsidRPr="0079354E">
        <w:t xml:space="preserve"> the potential for sensory fusion, stereopsis, and quality of life.</w:t>
      </w:r>
    </w:p>
    <w:p w14:paraId="49BCCFBA" w14:textId="77777777" w:rsidR="006A3BB8" w:rsidRPr="0079354E" w:rsidRDefault="006A3BB8" w:rsidP="00AF3035">
      <w:pPr>
        <w:pStyle w:val="SSENormal"/>
      </w:pPr>
    </w:p>
    <w:p w14:paraId="6E13BBEB" w14:textId="77777777" w:rsidR="00F6063B" w:rsidRPr="0079354E" w:rsidRDefault="00F6063B" w:rsidP="006A3BB8">
      <w:pPr>
        <w:pStyle w:val="SSEH2"/>
      </w:pPr>
      <w:r w:rsidRPr="0079354E">
        <w:rPr>
          <w:rStyle w:val="Strong"/>
          <w:b/>
        </w:rPr>
        <w:t>Conflict of Interest</w:t>
      </w:r>
    </w:p>
    <w:p w14:paraId="261315F3" w14:textId="5C2ACB98" w:rsidR="00F6063B" w:rsidRPr="0079354E" w:rsidRDefault="00F6063B" w:rsidP="006A3BB8">
      <w:pPr>
        <w:pStyle w:val="SSENormal"/>
      </w:pPr>
      <w:r w:rsidRPr="0079354E">
        <w:rPr>
          <w:rStyle w:val="Strong"/>
          <w:b w:val="0"/>
          <w:bCs w:val="0"/>
        </w:rPr>
        <w:t>The author declares no conflict of interest.</w:t>
      </w:r>
    </w:p>
    <w:p w14:paraId="453DCBDE" w14:textId="062F35AC" w:rsidR="00F6063B" w:rsidRPr="0079354E" w:rsidRDefault="006A3BB8" w:rsidP="006A3BB8">
      <w:pPr>
        <w:pStyle w:val="SSEH1"/>
      </w:pPr>
      <w:r w:rsidRPr="0079354E">
        <w:lastRenderedPageBreak/>
        <w:t>REFERENCES</w:t>
      </w:r>
    </w:p>
    <w:p w14:paraId="42453246" w14:textId="40F34ABF" w:rsidR="00F6063B" w:rsidRPr="0079354E" w:rsidRDefault="00F6063B" w:rsidP="000E568F">
      <w:pPr>
        <w:pStyle w:val="SSEReferences"/>
        <w:numPr>
          <w:ilvl w:val="0"/>
          <w:numId w:val="51"/>
        </w:numPr>
        <w:ind w:left="360"/>
      </w:pPr>
      <w:proofErr w:type="spellStart"/>
      <w:r w:rsidRPr="0079354E">
        <w:t>Abroms</w:t>
      </w:r>
      <w:proofErr w:type="spellEnd"/>
      <w:r w:rsidRPr="0079354E">
        <w:t xml:space="preserve"> AD., </w:t>
      </w:r>
      <w:proofErr w:type="spellStart"/>
      <w:r w:rsidRPr="0079354E">
        <w:t>Mohney</w:t>
      </w:r>
      <w:proofErr w:type="spellEnd"/>
      <w:r w:rsidRPr="0079354E">
        <w:t xml:space="preserve"> BG., Rush DP., Parks MM., Tong PY., (2001). Timely surgery in intermittent and constant exotropia for superior sensory outcome. American Journal of Ophthalmology [online]. 131(1), 111–116. </w:t>
      </w:r>
      <w:bookmarkStart w:id="3" w:name="_Hlk55419451"/>
      <w:r w:rsidRPr="0079354E">
        <w:t xml:space="preserve">[Viewed 15 October 2020]. Available from: </w:t>
      </w:r>
      <w:bookmarkEnd w:id="3"/>
      <w:r w:rsidRPr="0079354E">
        <w:t>doi:10.1016/s0002-9394(00)00623-1.</w:t>
      </w:r>
    </w:p>
    <w:p w14:paraId="580FEAD6" w14:textId="7D036E92" w:rsidR="00F6063B" w:rsidRPr="0079354E" w:rsidRDefault="00F6063B" w:rsidP="000E568F">
      <w:pPr>
        <w:pStyle w:val="SSEReferences"/>
        <w:numPr>
          <w:ilvl w:val="0"/>
          <w:numId w:val="51"/>
        </w:numPr>
        <w:ind w:left="360"/>
      </w:pPr>
      <w:proofErr w:type="spellStart"/>
      <w:r w:rsidRPr="0079354E">
        <w:t>Andalib</w:t>
      </w:r>
      <w:proofErr w:type="spellEnd"/>
      <w:r w:rsidRPr="0079354E">
        <w:t xml:space="preserve"> D., </w:t>
      </w:r>
      <w:proofErr w:type="spellStart"/>
      <w:r w:rsidRPr="0079354E">
        <w:t>Nabie</w:t>
      </w:r>
      <w:proofErr w:type="spellEnd"/>
      <w:r w:rsidRPr="0079354E">
        <w:t xml:space="preserve"> R., </w:t>
      </w:r>
      <w:proofErr w:type="spellStart"/>
      <w:r w:rsidRPr="0079354E">
        <w:t>Poormohammad</w:t>
      </w:r>
      <w:proofErr w:type="spellEnd"/>
      <w:r w:rsidRPr="0079354E">
        <w:t xml:space="preserve"> B., (2015). Factors affecting improvement of stereopsis following successful surgical correction of childhood strabismus in adults. Strabismus [online]. 23(2),80–84. </w:t>
      </w:r>
      <w:bookmarkStart w:id="4" w:name="_Hlk55419624"/>
      <w:r w:rsidRPr="0079354E">
        <w:t xml:space="preserve">[Viewed 17 October 2020]. Available from: </w:t>
      </w:r>
      <w:bookmarkEnd w:id="4"/>
      <w:r w:rsidRPr="0079354E">
        <w:t>doi:10.3109/09273972.2015.1025985.</w:t>
      </w:r>
    </w:p>
    <w:p w14:paraId="235193DE" w14:textId="1BB6F6B7" w:rsidR="00F6063B" w:rsidRPr="0079354E" w:rsidRDefault="00F6063B" w:rsidP="000E568F">
      <w:pPr>
        <w:pStyle w:val="SSEReferences"/>
        <w:numPr>
          <w:ilvl w:val="0"/>
          <w:numId w:val="51"/>
        </w:numPr>
        <w:ind w:left="360"/>
      </w:pPr>
      <w:r w:rsidRPr="0079354E">
        <w:t xml:space="preserve">Currie ZI., Shipman T., Burke JP., (2003). </w:t>
      </w:r>
      <w:bookmarkStart w:id="5" w:name="_Hlk55419882"/>
      <w:r w:rsidRPr="0079354E">
        <w:t>Surgical correction of large-angle exotropia in adults. Eye</w:t>
      </w:r>
      <w:bookmarkEnd w:id="5"/>
      <w:r w:rsidRPr="0079354E">
        <w:t xml:space="preserve"> (London) [online]. 17(3), 334–339. [</w:t>
      </w:r>
      <w:bookmarkStart w:id="6" w:name="_Hlk55419901"/>
      <w:r w:rsidRPr="0079354E">
        <w:t xml:space="preserve">Viewed 10 October 2020]. Available from: </w:t>
      </w:r>
      <w:bookmarkEnd w:id="6"/>
      <w:r w:rsidRPr="0079354E">
        <w:t>doi:10.1038/sj.eye.6700347.</w:t>
      </w:r>
    </w:p>
    <w:p w14:paraId="710B0A91" w14:textId="6325BA6E" w:rsidR="00F6063B" w:rsidRPr="0079354E" w:rsidRDefault="00F6063B" w:rsidP="000E568F">
      <w:pPr>
        <w:pStyle w:val="SSEReferences"/>
        <w:numPr>
          <w:ilvl w:val="0"/>
          <w:numId w:val="51"/>
        </w:numPr>
        <w:ind w:left="360"/>
      </w:pPr>
      <w:r w:rsidRPr="0079354E">
        <w:t xml:space="preserve">Fatima T., </w:t>
      </w:r>
      <w:proofErr w:type="spellStart"/>
      <w:r w:rsidRPr="0079354E">
        <w:t>Amitava</w:t>
      </w:r>
      <w:proofErr w:type="spellEnd"/>
      <w:r w:rsidRPr="0079354E">
        <w:t xml:space="preserve"> AK., Siddiqui S., Ashraf M., (2009). Gains beyond cosmesis: recovery of fusion and stereopsis in adults with longstanding strabismus following successful surgical realignment. Indian Journal of Ophthalmology [online]. 57 (2), 141–143. </w:t>
      </w:r>
      <w:bookmarkStart w:id="7" w:name="_Hlk55420061"/>
      <w:r w:rsidRPr="0079354E">
        <w:t>[Viewed 15 October 2020]. Available from:</w:t>
      </w:r>
      <w:r w:rsidR="00343563" w:rsidRPr="0079354E">
        <w:t xml:space="preserve"> </w:t>
      </w:r>
      <w:bookmarkEnd w:id="7"/>
      <w:r w:rsidRPr="0079354E">
        <w:t>doi:10.4103/0301-4738.45505.</w:t>
      </w:r>
    </w:p>
    <w:p w14:paraId="7C1EB95D" w14:textId="67F8051F" w:rsidR="00F6063B" w:rsidRPr="0079354E" w:rsidRDefault="00F6063B" w:rsidP="000E568F">
      <w:pPr>
        <w:pStyle w:val="SSEReferences"/>
        <w:numPr>
          <w:ilvl w:val="0"/>
          <w:numId w:val="51"/>
        </w:numPr>
        <w:ind w:left="360"/>
        <w:rPr>
          <w:rStyle w:val="Hyperlink"/>
          <w:color w:val="auto"/>
          <w:u w:val="none"/>
        </w:rPr>
      </w:pPr>
      <w:r w:rsidRPr="0079354E">
        <w:t xml:space="preserve">Jing Y., </w:t>
      </w:r>
      <w:proofErr w:type="spellStart"/>
      <w:r w:rsidRPr="0079354E">
        <w:t>Xiaomei</w:t>
      </w:r>
      <w:proofErr w:type="spellEnd"/>
      <w:r w:rsidRPr="0079354E">
        <w:t xml:space="preserve"> Q., Jing L., Hong L., (2019). Does successful surgical correction of childhood large angle exotropia in adults make any difference to binocularity and quality of life? Strabismus [online]. 27 (3), 149–155. </w:t>
      </w:r>
      <w:bookmarkStart w:id="8" w:name="_Hlk55420824"/>
      <w:r w:rsidRPr="0079354E">
        <w:t>[Viewed 28 September 2020]. Available from: doi:10.1080/09273972.2019.1643895.</w:t>
      </w:r>
      <w:bookmarkEnd w:id="8"/>
    </w:p>
    <w:p w14:paraId="19ABD7CE" w14:textId="1E7C18D4" w:rsidR="00F6063B" w:rsidRPr="0079354E" w:rsidRDefault="00F6063B" w:rsidP="000E568F">
      <w:pPr>
        <w:pStyle w:val="SSEReferences"/>
        <w:numPr>
          <w:ilvl w:val="0"/>
          <w:numId w:val="51"/>
        </w:numPr>
        <w:ind w:left="360"/>
      </w:pPr>
      <w:proofErr w:type="spellStart"/>
      <w:r w:rsidRPr="0079354E">
        <w:t>Koç</w:t>
      </w:r>
      <w:proofErr w:type="spellEnd"/>
      <w:r w:rsidRPr="0079354E">
        <w:t>, F.,</w:t>
      </w:r>
      <w:proofErr w:type="spellStart"/>
      <w:r w:rsidRPr="0079354E">
        <w:t>Sefi-Yurdakul</w:t>
      </w:r>
      <w:proofErr w:type="spellEnd"/>
      <w:r w:rsidRPr="0079354E">
        <w:t xml:space="preserve"> N., (2016). </w:t>
      </w:r>
      <w:hyperlink r:id="rId11" w:history="1">
        <w:r w:rsidRPr="0079354E">
          <w:rPr>
            <w:rStyle w:val="Hyperlink"/>
            <w:color w:val="auto"/>
            <w:u w:val="none"/>
          </w:rPr>
          <w:t>Predictors of stereoacuity outcome in visually mature subjects with exotropia</w:t>
        </w:r>
      </w:hyperlink>
      <w:r w:rsidRPr="0079354E">
        <w:rPr>
          <w:rStyle w:val="Hyperlink"/>
          <w:color w:val="auto"/>
          <w:u w:val="none"/>
        </w:rPr>
        <w:t>.</w:t>
      </w:r>
      <w:r w:rsidRPr="0079354E">
        <w:t xml:space="preserve"> Eye (London) [online]. 30(2), 264-269. </w:t>
      </w:r>
      <w:bookmarkStart w:id="9" w:name="_Hlk55421132"/>
      <w:r w:rsidRPr="0079354E">
        <w:t xml:space="preserve">[Viewed 10 October 2020]. Available from: </w:t>
      </w:r>
      <w:bookmarkEnd w:id="9"/>
      <w:r w:rsidRPr="0079354E">
        <w:t>doi:10.1080/09273972.2019.1643895.</w:t>
      </w:r>
    </w:p>
    <w:p w14:paraId="62872D7B" w14:textId="0EB3C0D0" w:rsidR="00F6063B" w:rsidRPr="0079354E" w:rsidRDefault="00F6063B" w:rsidP="000E568F">
      <w:pPr>
        <w:pStyle w:val="SSEReferences"/>
        <w:numPr>
          <w:ilvl w:val="0"/>
          <w:numId w:val="51"/>
        </w:numPr>
        <w:ind w:left="360"/>
      </w:pPr>
      <w:r w:rsidRPr="0079354E">
        <w:t xml:space="preserve">Li, JH., Zhang, LJ., (2013). Three-muscle surgery for very large-angle constant exotropia. Journal of AAPOS [online].17(6), 578–581. </w:t>
      </w:r>
      <w:bookmarkStart w:id="10" w:name="_Hlk55421606"/>
      <w:r w:rsidRPr="0079354E">
        <w:t xml:space="preserve">[Viewed 15 October 2020]. Available </w:t>
      </w:r>
      <w:bookmarkEnd w:id="10"/>
      <w:r w:rsidRPr="0079354E">
        <w:t>from: doi:10.1016/j.jaapos.2013.07.015.</w:t>
      </w:r>
    </w:p>
    <w:p w14:paraId="56979732" w14:textId="096D881F" w:rsidR="00F6063B" w:rsidRPr="0079354E" w:rsidRDefault="00F6063B" w:rsidP="000E568F">
      <w:pPr>
        <w:pStyle w:val="SSEReferences"/>
        <w:numPr>
          <w:ilvl w:val="0"/>
          <w:numId w:val="51"/>
        </w:numPr>
        <w:ind w:left="360"/>
      </w:pPr>
      <w:r w:rsidRPr="0079354E">
        <w:t xml:space="preserve">Lim, </w:t>
      </w:r>
      <w:proofErr w:type="spellStart"/>
      <w:r w:rsidRPr="0079354E">
        <w:t>Shin.B</w:t>
      </w:r>
      <w:proofErr w:type="spellEnd"/>
      <w:r w:rsidRPr="0079354E">
        <w:t xml:space="preserve">., Wong, Wan L., Wong, Inez B., (2015). </w:t>
      </w:r>
      <w:hyperlink r:id="rId12" w:history="1">
        <w:r w:rsidRPr="0079354E">
          <w:rPr>
            <w:rStyle w:val="Hyperlink"/>
            <w:color w:val="auto"/>
            <w:u w:val="none"/>
          </w:rPr>
          <w:t>Childhood intermittent exotropia from a different angle: does severity affect quality of life?</w:t>
        </w:r>
      </w:hyperlink>
      <w:r w:rsidR="00343563" w:rsidRPr="0079354E">
        <w:rPr>
          <w:rStyle w:val="Hyperlink"/>
          <w:color w:val="auto"/>
          <w:u w:val="none"/>
        </w:rPr>
        <w:t xml:space="preserve"> </w:t>
      </w:r>
      <w:r w:rsidRPr="0079354E">
        <w:t xml:space="preserve">Journal of AAPOS [online]. 19(4), e51. </w:t>
      </w:r>
      <w:bookmarkStart w:id="11" w:name="_Hlk55421961"/>
      <w:r w:rsidRPr="0079354E">
        <w:t xml:space="preserve">[Viewed 10 October 2020]. Available from: </w:t>
      </w:r>
      <w:bookmarkEnd w:id="11"/>
      <w:r w:rsidRPr="0079354E">
        <w:t>doi:10.1016/j.jaapos.2015.07.158.</w:t>
      </w:r>
    </w:p>
    <w:p w14:paraId="06608648" w14:textId="4101D7EB" w:rsidR="00F6063B" w:rsidRPr="0079354E" w:rsidRDefault="00F6063B" w:rsidP="000E568F">
      <w:pPr>
        <w:pStyle w:val="SSEReferences"/>
        <w:numPr>
          <w:ilvl w:val="0"/>
          <w:numId w:val="51"/>
        </w:numPr>
        <w:ind w:left="360"/>
      </w:pPr>
      <w:proofErr w:type="spellStart"/>
      <w:r w:rsidRPr="0079354E">
        <w:t>Leske</w:t>
      </w:r>
      <w:proofErr w:type="spellEnd"/>
      <w:r w:rsidRPr="0079354E">
        <w:t xml:space="preserve"> DA., Holmes JM., (2004). Maximum angle of horizontal strabismus consistent with true stereopsis. Journal of AAPOS [online]. 8(1) 28–34. </w:t>
      </w:r>
      <w:bookmarkStart w:id="12" w:name="_Hlk55422192"/>
      <w:r w:rsidRPr="0079354E">
        <w:t>[Viewed 15 October 2020]. Available from:</w:t>
      </w:r>
      <w:r w:rsidR="00343563" w:rsidRPr="0079354E">
        <w:t xml:space="preserve"> </w:t>
      </w:r>
      <w:bookmarkEnd w:id="12"/>
      <w:r w:rsidRPr="0079354E">
        <w:t>doi:10.1016/S1091853103002568.</w:t>
      </w:r>
    </w:p>
    <w:p w14:paraId="73DDE84E" w14:textId="37847E2C" w:rsidR="00F6063B" w:rsidRPr="0079354E" w:rsidRDefault="00F6063B" w:rsidP="00426E87">
      <w:pPr>
        <w:pStyle w:val="SSEReferences"/>
        <w:numPr>
          <w:ilvl w:val="0"/>
          <w:numId w:val="51"/>
        </w:numPr>
        <w:ind w:left="360"/>
      </w:pPr>
      <w:proofErr w:type="spellStart"/>
      <w:r w:rsidRPr="0079354E">
        <w:t>Pineles</w:t>
      </w:r>
      <w:proofErr w:type="spellEnd"/>
      <w:r w:rsidRPr="0079354E">
        <w:t xml:space="preserve">, Stacy L., Ela-Dalman, N., </w:t>
      </w:r>
      <w:proofErr w:type="spellStart"/>
      <w:r w:rsidRPr="0079354E">
        <w:t>Zvansky</w:t>
      </w:r>
      <w:proofErr w:type="spellEnd"/>
      <w:r w:rsidRPr="0079354E">
        <w:t>, A.G., Yu, F., Rosenbaum, A., (2010).</w:t>
      </w:r>
      <w:r w:rsidR="00343563" w:rsidRPr="0079354E">
        <w:t xml:space="preserve"> </w:t>
      </w:r>
      <w:hyperlink r:id="rId13" w:history="1">
        <w:r w:rsidRPr="0079354E">
          <w:rPr>
            <w:rStyle w:val="Hyperlink"/>
            <w:color w:val="auto"/>
            <w:u w:val="none"/>
          </w:rPr>
          <w:t>Long-term results of the surgical management of intermittent exotropia</w:t>
        </w:r>
      </w:hyperlink>
      <w:r w:rsidRPr="0079354E">
        <w:rPr>
          <w:rStyle w:val="Hyperlink"/>
          <w:color w:val="auto"/>
          <w:u w:val="none"/>
        </w:rPr>
        <w:t>.</w:t>
      </w:r>
      <w:r w:rsidRPr="0079354E">
        <w:t xml:space="preserve"> Journal of AAPOS </w:t>
      </w:r>
      <w:r w:rsidRPr="0079354E">
        <w:rPr>
          <w:rStyle w:val="Hyperlink"/>
          <w:color w:val="auto"/>
          <w:u w:val="none"/>
        </w:rPr>
        <w:t>[online].</w:t>
      </w:r>
      <w:r w:rsidRPr="0079354E">
        <w:t xml:space="preserve"> 14 (4), 298-304. [Viewed 10 October 2020]. Available from:</w:t>
      </w:r>
      <w:r w:rsidR="00343563" w:rsidRPr="0079354E">
        <w:t xml:space="preserve"> </w:t>
      </w:r>
      <w:proofErr w:type="spellStart"/>
      <w:r w:rsidRPr="0079354E">
        <w:t>doi</w:t>
      </w:r>
      <w:proofErr w:type="spellEnd"/>
      <w:r w:rsidRPr="0079354E">
        <w:t>: 10.1016/j.jaapos.2010.06.007.</w:t>
      </w:r>
    </w:p>
    <w:sectPr w:rsidR="00F6063B" w:rsidRPr="0079354E" w:rsidSect="00120FF6">
      <w:headerReference w:type="even" r:id="rId14"/>
      <w:headerReference w:type="default" r:id="rId15"/>
      <w:footerReference w:type="even" r:id="rId16"/>
      <w:footerReference w:type="default" r:id="rId17"/>
      <w:headerReference w:type="first" r:id="rId18"/>
      <w:footerReference w:type="first" r:id="rId19"/>
      <w:footnotePr>
        <w:numFmt w:val="chicago"/>
      </w:footnotePr>
      <w:pgSz w:w="11906" w:h="16838" w:code="9"/>
      <w:pgMar w:top="1440" w:right="1440" w:bottom="1440" w:left="1440" w:header="720" w:footer="720" w:gutter="0"/>
      <w:pgNumType w:start="17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1B4763" w14:textId="77777777" w:rsidR="00843320" w:rsidRDefault="00843320" w:rsidP="00441E12">
      <w:pPr>
        <w:spacing w:after="0" w:line="240" w:lineRule="auto"/>
      </w:pPr>
      <w:r>
        <w:separator/>
      </w:r>
    </w:p>
  </w:endnote>
  <w:endnote w:type="continuationSeparator" w:id="0">
    <w:p w14:paraId="0F5A27F2" w14:textId="77777777" w:rsidR="00843320" w:rsidRDefault="00843320" w:rsidP="00441E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iberation Sans">
    <w:altName w:val="Arial"/>
    <w:charset w:val="01"/>
    <w:family w:val="swiss"/>
    <w:pitch w:val="variable"/>
  </w:font>
  <w:font w:name="Source Han Sans CN">
    <w:charset w:val="00"/>
    <w:family w:val="roman"/>
    <w:pitch w:val="default"/>
  </w:font>
  <w:font w:name="Noto Sans">
    <w:altName w:val="Mangal"/>
    <w:charset w:val="00"/>
    <w:family w:val="swiss"/>
    <w:pitch w:val="variable"/>
    <w:sig w:usb0="E00082FF" w:usb1="400078FF" w:usb2="00000021" w:usb3="00000000" w:csb0="0000019F" w:csb1="00000000"/>
  </w:font>
  <w:font w:name="等线;Microsoft YaHei">
    <w:charset w:val="80"/>
    <w:family w:val="roman"/>
    <w:pitch w:val="default"/>
  </w:font>
  <w:font w:name="Tahoma">
    <w:panose1 w:val="020B0604030504040204"/>
    <w:charset w:val="00"/>
    <w:family w:val="swiss"/>
    <w:pitch w:val="variable"/>
    <w:sig w:usb0="E1002EFF" w:usb1="C000605B" w:usb2="00000029" w:usb3="00000000" w:csb0="000101FF" w:csb1="00000000"/>
  </w:font>
  <w:font w:name="Helvetica Neue">
    <w:altName w:val="Sylfaen"/>
    <w:charset w:val="00"/>
    <w:family w:val="auto"/>
    <w:pitch w:val="variable"/>
    <w:sig w:usb0="E50002FF" w:usb1="500079DB" w:usb2="00000010" w:usb3="00000000" w:csb0="00000001" w:csb1="00000000"/>
  </w:font>
  <w:font w:name="Georgia">
    <w:panose1 w:val="02040502050405020303"/>
    <w:charset w:val="00"/>
    <w:family w:val="roman"/>
    <w:pitch w:val="variable"/>
    <w:sig w:usb0="00000287" w:usb1="00000000" w:usb2="00000000" w:usb3="00000000" w:csb0="0000009F" w:csb1="00000000"/>
  </w:font>
  <w:font w:name="F">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0"/>
      </w:rPr>
      <w:id w:val="553278993"/>
      <w:docPartObj>
        <w:docPartGallery w:val="Page Numbers (Bottom of Page)"/>
        <w:docPartUnique/>
      </w:docPartObj>
    </w:sdtPr>
    <w:sdtEndPr/>
    <w:sdtContent>
      <w:p w14:paraId="12263968" w14:textId="1EE6BE46" w:rsidR="00B73D3B" w:rsidRPr="00047803" w:rsidRDefault="00B73D3B">
        <w:pPr>
          <w:pStyle w:val="Footer"/>
          <w:jc w:val="right"/>
          <w:rPr>
            <w:noProof/>
            <w:sz w:val="20"/>
          </w:rPr>
        </w:pPr>
        <w:r w:rsidRPr="00047803">
          <w:rPr>
            <w:noProof/>
            <w:sz w:val="20"/>
          </w:rPr>
          <mc:AlternateContent>
            <mc:Choice Requires="wps">
              <w:drawing>
                <wp:anchor distT="0" distB="0" distL="114300" distR="114300" simplePos="0" relativeHeight="251660288" behindDoc="1" locked="0" layoutInCell="1" allowOverlap="1" wp14:anchorId="0D732E95" wp14:editId="557A30BF">
                  <wp:simplePos x="0" y="0"/>
                  <wp:positionH relativeFrom="margin">
                    <wp:posOffset>-76200</wp:posOffset>
                  </wp:positionH>
                  <wp:positionV relativeFrom="paragraph">
                    <wp:posOffset>136525</wp:posOffset>
                  </wp:positionV>
                  <wp:extent cx="4912995" cy="254000"/>
                  <wp:effectExtent l="0" t="0" r="1905" b="0"/>
                  <wp:wrapNone/>
                  <wp:docPr id="8" name="Rectangle 8" descr="Vol. 13 No. 01 (2026): Advances in Social Sciences Research Journal&#10;">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Shape">
                      <wps:wsp>
                        <wps:cNvSpPr/>
                        <wps:spPr>
                          <a:xfrm>
                            <a:off x="0" y="0"/>
                            <a:ext cx="4912995" cy="25400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108383F2" w14:textId="4567B1A1" w:rsidR="00B73D3B" w:rsidRPr="003E59E0" w:rsidRDefault="00B73D3B" w:rsidP="003E59E0">
                              <w:pPr>
                                <w:rPr>
                                  <w:sz w:val="20"/>
                                </w:rPr>
                              </w:pPr>
                              <w:r w:rsidRPr="001E08D0">
                                <w:rPr>
                                  <w:sz w:val="20"/>
                                </w:rPr>
                                <w:t>Vol</w:t>
                              </w:r>
                              <w:r>
                                <w:rPr>
                                  <w:sz w:val="20"/>
                                </w:rPr>
                                <w:t xml:space="preserve">. </w:t>
                              </w:r>
                              <w:r w:rsidRPr="001E08D0">
                                <w:rPr>
                                  <w:sz w:val="20"/>
                                </w:rPr>
                                <w:t>13 No</w:t>
                              </w:r>
                              <w:r>
                                <w:rPr>
                                  <w:sz w:val="20"/>
                                </w:rPr>
                                <w:t xml:space="preserve">. </w:t>
                              </w:r>
                              <w:r w:rsidRPr="001E08D0">
                                <w:rPr>
                                  <w:sz w:val="20"/>
                                </w:rPr>
                                <w:t>0</w:t>
                              </w:r>
                              <w:r>
                                <w:rPr>
                                  <w:sz w:val="20"/>
                                </w:rPr>
                                <w:t>4</w:t>
                              </w:r>
                              <w:r w:rsidRPr="001E08D0">
                                <w:rPr>
                                  <w:sz w:val="20"/>
                                </w:rPr>
                                <w:t xml:space="preserve"> (2026): British Journal of Healthcare and Medical Research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732E95" id="Rectangle 8" o:spid="_x0000_s1026" alt="Vol. 13 No. 01 (2026): Advances in Social Sciences Research Journal&#10;" style="position:absolute;left:0;text-align:left;margin-left:-6pt;margin-top:10.75pt;width:386.85pt;height:20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" fillcolor="white [3201]" stroked="f" strokeweight="1pt">
                  <v:textbox>
                    <w:txbxContent>
                      <w:p w14:paraId="108383F2" w14:textId="4567B1A1" w:rsidR="00B73D3B" w:rsidRPr="003E59E0" w:rsidRDefault="00B73D3B" w:rsidP="003E59E0">
                        <w:pPr>
                          <w:rPr>
                            <w:sz w:val="20"/>
                          </w:rPr>
                        </w:pPr>
                        <w:r w:rsidRPr="001E08D0">
                          <w:rPr>
                            <w:sz w:val="20"/>
                          </w:rPr>
                          <w:t>Vol</w:t>
                        </w:r>
                        <w:r>
                          <w:rPr>
                            <w:sz w:val="20"/>
                          </w:rPr>
                          <w:t xml:space="preserve">. </w:t>
                        </w:r>
                        <w:r w:rsidRPr="001E08D0">
                          <w:rPr>
                            <w:sz w:val="20"/>
                          </w:rPr>
                          <w:t>13 No</w:t>
                        </w:r>
                        <w:r>
                          <w:rPr>
                            <w:sz w:val="20"/>
                          </w:rPr>
                          <w:t xml:space="preserve">. </w:t>
                        </w:r>
                        <w:r w:rsidRPr="001E08D0">
                          <w:rPr>
                            <w:sz w:val="20"/>
                          </w:rPr>
                          <w:t>0</w:t>
                        </w:r>
                        <w:r>
                          <w:rPr>
                            <w:sz w:val="20"/>
                          </w:rPr>
                          <w:t>4</w:t>
                        </w:r>
                        <w:r w:rsidRPr="001E08D0">
                          <w:rPr>
                            <w:sz w:val="20"/>
                          </w:rPr>
                          <w:t xml:space="preserve"> (2026): British Journal of Healthcare and Medical Research</w:t>
                        </w:r>
                      </w:p>
                    </w:txbxContent>
                  </v:textbox>
                  <w10:wrap anchorx="margin"/>
                </v:rect>
              </w:pict>
            </mc:Fallback>
          </mc:AlternateContent>
        </w:r>
      </w:p>
      <w:tbl>
        <w:tblPr>
          <w:tblStyle w:val="TableGrid"/>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B73D3B" w14:paraId="299DD55F" w14:textId="77777777" w:rsidTr="001B44AD">
          <w:trPr>
            <w:jc w:val="center"/>
          </w:trPr>
          <w:tc>
            <w:tcPr>
              <w:tcW w:w="9016" w:type="dxa"/>
              <w:tcBorders>
                <w:bottom w:val="single" w:sz="8" w:space="0" w:color="808080" w:themeColor="background1" w:themeShade="80"/>
              </w:tcBorders>
            </w:tcPr>
            <w:p w14:paraId="5F75146F" w14:textId="5A3A5D59" w:rsidR="00B73D3B" w:rsidRPr="001B44AD" w:rsidRDefault="00B73D3B" w:rsidP="001B44AD">
              <w:pPr>
                <w:pStyle w:val="Header"/>
                <w:jc w:val="right"/>
                <w:rPr>
                  <w:sz w:val="2"/>
                  <w:szCs w:val="2"/>
                </w:rPr>
              </w:pPr>
            </w:p>
          </w:tc>
        </w:tr>
      </w:tbl>
      <w:p w14:paraId="092DB1BF" w14:textId="38513839" w:rsidR="00B73D3B" w:rsidRPr="00047803" w:rsidRDefault="00B73D3B">
        <w:pPr>
          <w:pStyle w:val="Footer"/>
          <w:jc w:val="right"/>
          <w:rPr>
            <w:sz w:val="20"/>
          </w:rPr>
        </w:pPr>
        <w:r w:rsidRPr="00047803">
          <w:rPr>
            <w:sz w:val="20"/>
          </w:rPr>
          <w:t xml:space="preserve">Page | </w:t>
        </w:r>
        <w:r w:rsidRPr="00047803">
          <w:rPr>
            <w:sz w:val="20"/>
          </w:rPr>
          <w:fldChar w:fldCharType="begin"/>
        </w:r>
        <w:r w:rsidRPr="00047803">
          <w:rPr>
            <w:sz w:val="20"/>
          </w:rPr>
          <w:instrText xml:space="preserve"> PAGE   \* MERGEFORMAT </w:instrText>
        </w:r>
        <w:r w:rsidRPr="00047803">
          <w:rPr>
            <w:sz w:val="20"/>
          </w:rPr>
          <w:fldChar w:fldCharType="separate"/>
        </w:r>
        <w:r w:rsidRPr="00047803">
          <w:rPr>
            <w:noProof/>
            <w:sz w:val="20"/>
          </w:rPr>
          <w:t>2</w:t>
        </w:r>
        <w:r w:rsidRPr="00047803">
          <w:rPr>
            <w:noProof/>
            <w:sz w:val="20"/>
          </w:rPr>
          <w:fldChar w:fldCharType="end"/>
        </w:r>
        <w:r w:rsidRPr="00047803">
          <w:rPr>
            <w:sz w:val="20"/>
          </w:rPr>
          <w:t xml:space="preserve"> </w:t>
        </w:r>
      </w:p>
    </w:sdtContent>
  </w:sdt>
  <w:p w14:paraId="7E6F12CF" w14:textId="48D80FAB" w:rsidR="00B73D3B" w:rsidRDefault="00B73D3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0"/>
      </w:rPr>
      <w:id w:val="1140385148"/>
      <w:docPartObj>
        <w:docPartGallery w:val="Page Numbers (Bottom of Page)"/>
        <w:docPartUnique/>
      </w:docPartObj>
    </w:sdtPr>
    <w:sdtEndPr/>
    <w:sdtContent>
      <w:p w14:paraId="3C349816" w14:textId="3C86262F" w:rsidR="00B73D3B" w:rsidRPr="00047803" w:rsidRDefault="00B73D3B">
        <w:pPr>
          <w:pStyle w:val="Footer"/>
          <w:jc w:val="right"/>
          <w:rPr>
            <w:noProof/>
            <w:sz w:val="20"/>
          </w:rPr>
        </w:pPr>
        <w:r w:rsidRPr="00047803">
          <w:rPr>
            <w:noProof/>
            <w:sz w:val="20"/>
          </w:rPr>
          <mc:AlternateContent>
            <mc:Choice Requires="wps">
              <w:drawing>
                <wp:anchor distT="0" distB="0" distL="114300" distR="114300" simplePos="0" relativeHeight="251662336" behindDoc="1" locked="0" layoutInCell="1" allowOverlap="1" wp14:anchorId="498355EC" wp14:editId="674232A8">
                  <wp:simplePos x="0" y="0"/>
                  <wp:positionH relativeFrom="margin">
                    <wp:posOffset>-76200</wp:posOffset>
                  </wp:positionH>
                  <wp:positionV relativeFrom="paragraph">
                    <wp:posOffset>131445</wp:posOffset>
                  </wp:positionV>
                  <wp:extent cx="4745355" cy="285750"/>
                  <wp:effectExtent l="0" t="0" r="0" b="0"/>
                  <wp:wrapNone/>
                  <wp:docPr id="9" name="Rectangle 9" descr="Vol. 13 No. 01 (2026): Advances in Social Sciences Research Journal&#10;">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Shape">
                      <wps:wsp>
                        <wps:cNvSpPr/>
                        <wps:spPr>
                          <a:xfrm>
                            <a:off x="0" y="0"/>
                            <a:ext cx="4745355" cy="28575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3207C244" w14:textId="5E71F96A" w:rsidR="00B73D3B" w:rsidRPr="003E59E0" w:rsidRDefault="00B73D3B" w:rsidP="001E08D0">
                              <w:pPr>
                                <w:rPr>
                                  <w:sz w:val="20"/>
                                </w:rPr>
                              </w:pPr>
                              <w:r w:rsidRPr="001E08D0">
                                <w:rPr>
                                  <w:sz w:val="20"/>
                                </w:rPr>
                                <w:t>Vol</w:t>
                              </w:r>
                              <w:r>
                                <w:rPr>
                                  <w:sz w:val="20"/>
                                </w:rPr>
                                <w:t xml:space="preserve">. </w:t>
                              </w:r>
                              <w:r w:rsidRPr="001E08D0">
                                <w:rPr>
                                  <w:sz w:val="20"/>
                                </w:rPr>
                                <w:t>13 No</w:t>
                              </w:r>
                              <w:r>
                                <w:rPr>
                                  <w:sz w:val="20"/>
                                </w:rPr>
                                <w:t xml:space="preserve">. </w:t>
                              </w:r>
                              <w:r w:rsidRPr="001E08D0">
                                <w:rPr>
                                  <w:sz w:val="20"/>
                                </w:rPr>
                                <w:t>0</w:t>
                              </w:r>
                              <w:r>
                                <w:rPr>
                                  <w:sz w:val="20"/>
                                </w:rPr>
                                <w:t>4</w:t>
                              </w:r>
                              <w:r w:rsidRPr="001E08D0">
                                <w:rPr>
                                  <w:sz w:val="20"/>
                                </w:rPr>
                                <w:t xml:space="preserve"> (2026): British Journal of Healthcare and Medical Research</w:t>
                              </w:r>
                            </w:p>
                            <w:p w14:paraId="51C85276" w14:textId="26DAC6C2" w:rsidR="00B73D3B" w:rsidRPr="00047803" w:rsidRDefault="00B73D3B" w:rsidP="003E59E0">
                              <w:pPr>
                                <w:rPr>
                                  <w:sz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98355EC" id="Rectangle 9" o:spid="_x0000_s1027" alt="Vol. 13 No. 01 (2026): Advances in Social Sciences Research Journal&#10;" style="position:absolute;left:0;text-align:left;margin-left:-6pt;margin-top:10.35pt;width:373.65pt;height:22.5pt;z-index:-25165414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" fillcolor="white [3201]" stroked="f" strokeweight="1pt">
                  <v:textbox>
                    <w:txbxContent>
                      <w:p w14:paraId="3207C244" w14:textId="5E71F96A" w:rsidR="00B73D3B" w:rsidRPr="003E59E0" w:rsidRDefault="00B73D3B" w:rsidP="001E08D0">
                        <w:pPr>
                          <w:rPr>
                            <w:sz w:val="20"/>
                          </w:rPr>
                        </w:pPr>
                        <w:r w:rsidRPr="001E08D0">
                          <w:rPr>
                            <w:sz w:val="20"/>
                          </w:rPr>
                          <w:t>Vol</w:t>
                        </w:r>
                        <w:r>
                          <w:rPr>
                            <w:sz w:val="20"/>
                          </w:rPr>
                          <w:t xml:space="preserve">. </w:t>
                        </w:r>
                        <w:r w:rsidRPr="001E08D0">
                          <w:rPr>
                            <w:sz w:val="20"/>
                          </w:rPr>
                          <w:t>13 No</w:t>
                        </w:r>
                        <w:r>
                          <w:rPr>
                            <w:sz w:val="20"/>
                          </w:rPr>
                          <w:t xml:space="preserve">. </w:t>
                        </w:r>
                        <w:r w:rsidRPr="001E08D0">
                          <w:rPr>
                            <w:sz w:val="20"/>
                          </w:rPr>
                          <w:t>0</w:t>
                        </w:r>
                        <w:r>
                          <w:rPr>
                            <w:sz w:val="20"/>
                          </w:rPr>
                          <w:t>4</w:t>
                        </w:r>
                        <w:r w:rsidRPr="001E08D0">
                          <w:rPr>
                            <w:sz w:val="20"/>
                          </w:rPr>
                          <w:t xml:space="preserve"> (2026): British Journal of Healthcare and Medical Research</w:t>
                        </w:r>
                      </w:p>
                      <w:p w14:paraId="51C85276" w14:textId="26DAC6C2" w:rsidR="00B73D3B" w:rsidRPr="00047803" w:rsidRDefault="00B73D3B" w:rsidP="003E59E0">
                        <w:pPr>
                          <w:rPr>
                            <w:sz w:val="20"/>
                          </w:rPr>
                        </w:pPr>
                      </w:p>
                    </w:txbxContent>
                  </v:textbox>
                  <w10:wrap anchorx="margin"/>
                </v:rect>
              </w:pict>
            </mc:Fallback>
          </mc:AlternateContent>
        </w:r>
      </w:p>
      <w:tbl>
        <w:tblPr>
          <w:tblStyle w:val="TableGrid"/>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B73D3B" w14:paraId="58D7715B" w14:textId="77777777" w:rsidTr="00445DB1">
          <w:trPr>
            <w:jc w:val="center"/>
          </w:trPr>
          <w:tc>
            <w:tcPr>
              <w:tcW w:w="9016" w:type="dxa"/>
              <w:tcBorders>
                <w:bottom w:val="single" w:sz="8" w:space="0" w:color="808080" w:themeColor="background1" w:themeShade="80"/>
              </w:tcBorders>
            </w:tcPr>
            <w:p w14:paraId="48BB69D2" w14:textId="77777777" w:rsidR="00B73D3B" w:rsidRPr="001B44AD" w:rsidRDefault="00B73D3B" w:rsidP="001B44AD">
              <w:pPr>
                <w:pStyle w:val="Header"/>
                <w:jc w:val="right"/>
                <w:rPr>
                  <w:sz w:val="2"/>
                  <w:szCs w:val="2"/>
                </w:rPr>
              </w:pPr>
              <w:bookmarkStart w:id="13" w:name="_Hlk218510205"/>
            </w:p>
          </w:tc>
        </w:tr>
      </w:tbl>
      <w:bookmarkEnd w:id="13"/>
      <w:p w14:paraId="53297719" w14:textId="2EB6F949" w:rsidR="00B73D3B" w:rsidRPr="00047803" w:rsidRDefault="00B73D3B">
        <w:pPr>
          <w:pStyle w:val="Footer"/>
          <w:jc w:val="right"/>
          <w:rPr>
            <w:sz w:val="20"/>
          </w:rPr>
        </w:pPr>
        <w:r w:rsidRPr="00047803">
          <w:rPr>
            <w:sz w:val="20"/>
          </w:rPr>
          <w:t xml:space="preserve">Page | </w:t>
        </w:r>
        <w:r w:rsidRPr="00047803">
          <w:rPr>
            <w:sz w:val="20"/>
          </w:rPr>
          <w:fldChar w:fldCharType="begin"/>
        </w:r>
        <w:r w:rsidRPr="00047803">
          <w:rPr>
            <w:sz w:val="20"/>
          </w:rPr>
          <w:instrText xml:space="preserve"> PAGE   \* MERGEFORMAT </w:instrText>
        </w:r>
        <w:r w:rsidRPr="00047803">
          <w:rPr>
            <w:sz w:val="20"/>
          </w:rPr>
          <w:fldChar w:fldCharType="separate"/>
        </w:r>
        <w:r w:rsidRPr="00047803">
          <w:rPr>
            <w:noProof/>
            <w:sz w:val="20"/>
          </w:rPr>
          <w:t>2</w:t>
        </w:r>
        <w:r w:rsidRPr="00047803">
          <w:rPr>
            <w:noProof/>
            <w:sz w:val="20"/>
          </w:rPr>
          <w:fldChar w:fldCharType="end"/>
        </w:r>
        <w:r w:rsidRPr="00047803">
          <w:rPr>
            <w:sz w:val="20"/>
          </w:rPr>
          <w:t xml:space="preserve"> </w:t>
        </w:r>
      </w:p>
    </w:sdtContent>
  </w:sdt>
  <w:p w14:paraId="38933A81" w14:textId="0EF2DD59" w:rsidR="00B73D3B" w:rsidRDefault="00B73D3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0"/>
      </w:rPr>
      <w:id w:val="-1642648233"/>
      <w:docPartObj>
        <w:docPartGallery w:val="Page Numbers (Bottom of Page)"/>
        <w:docPartUnique/>
      </w:docPartObj>
    </w:sdtPr>
    <w:sdtEndPr/>
    <w:sdtContent>
      <w:p w14:paraId="624C2CF1" w14:textId="0B8E702D" w:rsidR="00B73D3B" w:rsidRPr="00047803" w:rsidRDefault="00B73D3B">
        <w:pPr>
          <w:pStyle w:val="Footer"/>
          <w:jc w:val="right"/>
          <w:rPr>
            <w:sz w:val="20"/>
          </w:rPr>
        </w:pPr>
      </w:p>
      <w:tbl>
        <w:tblPr>
          <w:tblStyle w:val="TableGrid"/>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B73D3B" w14:paraId="7F24D1A2" w14:textId="77777777" w:rsidTr="00445DB1">
          <w:trPr>
            <w:jc w:val="center"/>
          </w:trPr>
          <w:tc>
            <w:tcPr>
              <w:tcW w:w="9016" w:type="dxa"/>
              <w:tcBorders>
                <w:bottom w:val="single" w:sz="8" w:space="0" w:color="808080" w:themeColor="background1" w:themeShade="80"/>
              </w:tcBorders>
            </w:tcPr>
            <w:p w14:paraId="1F64F557" w14:textId="77777777" w:rsidR="00B73D3B" w:rsidRPr="001B44AD" w:rsidRDefault="00B73D3B" w:rsidP="001B44AD">
              <w:pPr>
                <w:pStyle w:val="Header"/>
                <w:jc w:val="right"/>
                <w:rPr>
                  <w:sz w:val="2"/>
                  <w:szCs w:val="2"/>
                </w:rPr>
              </w:pPr>
            </w:p>
          </w:tc>
        </w:tr>
      </w:tbl>
      <w:p w14:paraId="5D16918C" w14:textId="7FC704AA" w:rsidR="00B73D3B" w:rsidRPr="00047803" w:rsidRDefault="00B73D3B">
        <w:pPr>
          <w:pStyle w:val="Footer"/>
          <w:jc w:val="right"/>
          <w:rPr>
            <w:sz w:val="20"/>
          </w:rPr>
        </w:pPr>
        <w:r w:rsidRPr="00047803">
          <w:rPr>
            <w:sz w:val="20"/>
          </w:rPr>
          <w:t xml:space="preserve">Page | </w:t>
        </w:r>
        <w:r w:rsidRPr="00047803">
          <w:rPr>
            <w:sz w:val="20"/>
          </w:rPr>
          <w:fldChar w:fldCharType="begin"/>
        </w:r>
        <w:r w:rsidRPr="00047803">
          <w:rPr>
            <w:sz w:val="20"/>
          </w:rPr>
          <w:instrText xml:space="preserve"> PAGE   \* MERGEFORMAT </w:instrText>
        </w:r>
        <w:r w:rsidRPr="00047803">
          <w:rPr>
            <w:sz w:val="20"/>
          </w:rPr>
          <w:fldChar w:fldCharType="separate"/>
        </w:r>
        <w:r w:rsidRPr="00047803">
          <w:rPr>
            <w:noProof/>
            <w:sz w:val="20"/>
          </w:rPr>
          <w:t>2</w:t>
        </w:r>
        <w:r w:rsidRPr="00047803">
          <w:rPr>
            <w:noProof/>
            <w:sz w:val="20"/>
          </w:rPr>
          <w:fldChar w:fldCharType="end"/>
        </w:r>
        <w:r w:rsidRPr="00047803">
          <w:rPr>
            <w:sz w:val="20"/>
          </w:rPr>
          <w:t xml:space="preserve"> </w:t>
        </w:r>
      </w:p>
    </w:sdtContent>
  </w:sdt>
  <w:p w14:paraId="76A76CBD" w14:textId="00ABE255" w:rsidR="00B73D3B" w:rsidRDefault="00B73D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1B5231" w14:textId="77777777" w:rsidR="00843320" w:rsidRDefault="00843320" w:rsidP="00441E12">
      <w:pPr>
        <w:spacing w:after="0" w:line="240" w:lineRule="auto"/>
      </w:pPr>
      <w:bookmarkStart w:id="0" w:name="_Hlk218377370"/>
      <w:bookmarkEnd w:id="0"/>
      <w:r>
        <w:separator/>
      </w:r>
    </w:p>
  </w:footnote>
  <w:footnote w:type="continuationSeparator" w:id="0">
    <w:p w14:paraId="350F67A6" w14:textId="77777777" w:rsidR="00843320" w:rsidRDefault="00843320" w:rsidP="00441E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B73D3B" w14:paraId="02C00E35" w14:textId="77777777" w:rsidTr="00420EE6">
      <w:tc>
        <w:tcPr>
          <w:tcW w:w="9016" w:type="dxa"/>
          <w:tcBorders>
            <w:bottom w:val="single" w:sz="8" w:space="0" w:color="808080" w:themeColor="background1" w:themeShade="80"/>
          </w:tcBorders>
        </w:tcPr>
        <w:p w14:paraId="3FE657B8" w14:textId="108DB129" w:rsidR="00B73D3B" w:rsidRPr="00047803" w:rsidRDefault="00B73D3B" w:rsidP="00B317B6">
          <w:pPr>
            <w:pStyle w:val="Header"/>
            <w:jc w:val="right"/>
            <w:rPr>
              <w:sz w:val="20"/>
            </w:rPr>
          </w:pPr>
          <w:r w:rsidRPr="00B317B6">
            <w:rPr>
              <w:sz w:val="20"/>
            </w:rPr>
            <w:t>Scholar Publishing</w:t>
          </w:r>
        </w:p>
      </w:tc>
    </w:tr>
  </w:tbl>
  <w:p w14:paraId="549610FB" w14:textId="77777777" w:rsidR="00B73D3B" w:rsidRDefault="00B73D3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B73D3B" w14:paraId="088C2BF0" w14:textId="47CF1617" w:rsidTr="00420EE6">
      <w:tc>
        <w:tcPr>
          <w:tcW w:w="9016" w:type="dxa"/>
          <w:tcBorders>
            <w:bottom w:val="single" w:sz="8" w:space="0" w:color="808080" w:themeColor="background1" w:themeShade="80"/>
          </w:tcBorders>
        </w:tcPr>
        <w:p w14:paraId="11306480" w14:textId="52123E0A" w:rsidR="00B73D3B" w:rsidRPr="00047803" w:rsidRDefault="00B73D3B" w:rsidP="00A14F5D">
          <w:pPr>
            <w:pStyle w:val="Header"/>
            <w:jc w:val="right"/>
            <w:rPr>
              <w:sz w:val="20"/>
            </w:rPr>
          </w:pPr>
          <w:r w:rsidRPr="00047803">
            <w:rPr>
              <w:sz w:val="20"/>
            </w:rPr>
            <w:t>Scholar Publishing</w:t>
          </w:r>
        </w:p>
      </w:tc>
    </w:tr>
  </w:tbl>
  <w:p w14:paraId="3BC3897C" w14:textId="77777777" w:rsidR="00B73D3B" w:rsidRDefault="00B73D3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0" w:type="auto"/>
      <w:tblBorders>
        <w:top w:val="none" w:sz="0" w:space="0" w:color="auto"/>
        <w:left w:val="none" w:sz="0" w:space="0" w:color="auto"/>
        <w:bottom w:val="single" w:sz="2" w:space="0" w:color="auto"/>
        <w:right w:val="none" w:sz="0" w:space="0" w:color="auto"/>
        <w:insideH w:val="single" w:sz="2" w:space="0" w:color="auto"/>
        <w:insideV w:val="single" w:sz="2" w:space="0" w:color="auto"/>
      </w:tblBorders>
      <w:shd w:val="clear" w:color="auto" w:fill="EBE7E5"/>
      <w:tblLook w:val="04A0" w:firstRow="1" w:lastRow="0" w:firstColumn="1" w:lastColumn="0" w:noHBand="0" w:noVBand="1"/>
    </w:tblPr>
    <w:tblGrid>
      <w:gridCol w:w="936"/>
      <w:gridCol w:w="8090"/>
    </w:tblGrid>
    <w:tr w:rsidR="00B73D3B" w14:paraId="32ABF529" w14:textId="77777777" w:rsidTr="000867B7">
      <w:tc>
        <w:tcPr>
          <w:tcW w:w="936" w:type="dxa"/>
          <w:tcBorders>
            <w:bottom w:val="single" w:sz="8" w:space="0" w:color="808080" w:themeColor="background1" w:themeShade="80"/>
            <w:right w:val="single" w:sz="4" w:space="0" w:color="808080" w:themeColor="background1" w:themeShade="80"/>
          </w:tcBorders>
          <w:shd w:val="clear" w:color="auto" w:fill="EBE7E5"/>
        </w:tcPr>
        <w:p w14:paraId="5F8EBE9C" w14:textId="141DB919" w:rsidR="00B73D3B" w:rsidRDefault="00B73D3B" w:rsidP="000667BC">
          <w:pPr>
            <w:pStyle w:val="Header"/>
          </w:pPr>
          <w:r>
            <w:rPr>
              <w:noProof/>
            </w:rPr>
            <w:drawing>
              <wp:anchor distT="0" distB="0" distL="114300" distR="114300" simplePos="0" relativeHeight="251663360" behindDoc="0" locked="0" layoutInCell="1" allowOverlap="1" wp14:anchorId="3CA36D6C" wp14:editId="4CC96265">
                <wp:simplePos x="0" y="0"/>
                <wp:positionH relativeFrom="column">
                  <wp:posOffset>7620</wp:posOffset>
                </wp:positionH>
                <wp:positionV relativeFrom="paragraph">
                  <wp:posOffset>19050</wp:posOffset>
                </wp:positionV>
                <wp:extent cx="433705" cy="469900"/>
                <wp:effectExtent l="0" t="0" r="4445" b="635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BEBA8EAE-BF5A-486C-A8C5-ECC9F3942E4B}">
                              <a14:imgProps xmlns:a14="http://schemas.microsoft.com/office/drawing/2010/main">
                                <a14:imgLayer r:embed="rId2">
                                  <a14:imgEffect>
                                    <a14:backgroundRemoval t="3421" b="97787" l="0" r="96396">
                                      <a14:foregroundMark x1="92793" y1="22736" x2="92793" y2="22736"/>
                                      <a14:foregroundMark x1="58559" y1="11066" x2="58559" y2="11066"/>
                                      <a14:foregroundMark x1="54505" y1="7445" x2="54505" y2="7445"/>
                                      <a14:foregroundMark x1="47973" y1="3421" x2="47973" y2="3421"/>
                                      <a14:foregroundMark x1="5180" y1="28571" x2="5180" y2="28571"/>
                                      <a14:foregroundMark x1="450" y1="27565" x2="450" y2="27565"/>
                                      <a14:foregroundMark x1="39865" y1="91549" x2="39865" y2="91549"/>
                                      <a14:foregroundMark x1="44144" y1="97787" x2="44144" y2="97787"/>
                                      <a14:foregroundMark x1="59009" y1="82093" x2="59009" y2="82093"/>
                                      <a14:foregroundMark x1="93694" y1="39235" x2="93694" y2="39235"/>
                                      <a14:foregroundMark x1="96396" y1="40845" x2="96396" y2="40845"/>
                                      <a14:foregroundMark x1="74099" y1="68008" x2="74099" y2="68008"/>
                                      <a14:foregroundMark x1="225" y1="27565" x2="225" y2="27565"/>
                                      <a14:foregroundMark x1="225" y1="28974" x2="225" y2="28974"/>
                                      <a14:foregroundMark x1="225" y1="27968" x2="225" y2="27968"/>
                                      <a14:foregroundMark x1="901" y1="27163" x2="901" y2="27163"/>
                                      <a14:foregroundMark x1="450" y1="26761" x2="450" y2="26761"/>
                                      <a14:foregroundMark x1="450" y1="26761" x2="450" y2="26761"/>
                                      <a14:foregroundMark x1="450" y1="26761" x2="450" y2="26761"/>
                                      <a14:foregroundMark x1="40315" y1="44869" x2="40315" y2="44869"/>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433705" cy="469900"/>
                        </a:xfrm>
                        <a:prstGeom prst="rect">
                          <a:avLst/>
                        </a:prstGeom>
                        <a:noFill/>
                        <a:ln>
                          <a:noFill/>
                        </a:ln>
                      </pic:spPr>
                    </pic:pic>
                  </a:graphicData>
                </a:graphic>
                <wp14:sizeRelV relativeFrom="margin">
                  <wp14:pctHeight>0</wp14:pctHeight>
                </wp14:sizeRelV>
              </wp:anchor>
            </w:drawing>
          </w:r>
          <w:r>
            <w:t xml:space="preserve"> </w:t>
          </w:r>
        </w:p>
      </w:tc>
      <w:tc>
        <w:tcPr>
          <w:tcW w:w="8090" w:type="dxa"/>
          <w:tcBorders>
            <w:left w:val="single" w:sz="4" w:space="0" w:color="808080" w:themeColor="background1" w:themeShade="80"/>
            <w:bottom w:val="single" w:sz="8" w:space="0" w:color="808080" w:themeColor="background1" w:themeShade="80"/>
          </w:tcBorders>
          <w:shd w:val="clear" w:color="auto" w:fill="EBE7E5"/>
        </w:tcPr>
        <w:p w14:paraId="4E3D751E" w14:textId="1E895DEB" w:rsidR="00B73D3B" w:rsidRDefault="00B73D3B" w:rsidP="00AF3D87">
          <w:pPr>
            <w:pStyle w:val="Header"/>
            <w:tabs>
              <w:tab w:val="clear" w:pos="4680"/>
            </w:tabs>
            <w:spacing w:line="276" w:lineRule="auto"/>
            <w:rPr>
              <w:sz w:val="20"/>
            </w:rPr>
          </w:pPr>
          <w:r w:rsidRPr="00F928F2">
            <w:rPr>
              <w:sz w:val="20"/>
            </w:rPr>
            <w:t>ISSN: 2753-7919</w:t>
          </w:r>
        </w:p>
        <w:p w14:paraId="05413C1E" w14:textId="77AA93B3" w:rsidR="00B73D3B" w:rsidRPr="00047803" w:rsidRDefault="00B73D3B" w:rsidP="00AF3D87">
          <w:pPr>
            <w:pStyle w:val="Header"/>
            <w:tabs>
              <w:tab w:val="clear" w:pos="4680"/>
            </w:tabs>
            <w:spacing w:line="276" w:lineRule="auto"/>
            <w:rPr>
              <w:sz w:val="20"/>
            </w:rPr>
          </w:pPr>
          <w:r w:rsidRPr="00512FC6">
            <w:rPr>
              <w:sz w:val="20"/>
            </w:rPr>
            <w:t>British Journal of Healthcare and Medical Research</w:t>
          </w:r>
          <w:r>
            <w:rPr>
              <w:sz w:val="20"/>
            </w:rPr>
            <w:t xml:space="preserve">; </w:t>
          </w:r>
          <w:r w:rsidRPr="00047803">
            <w:rPr>
              <w:sz w:val="20"/>
            </w:rPr>
            <w:t>Vol</w:t>
          </w:r>
          <w:r>
            <w:rPr>
              <w:sz w:val="20"/>
            </w:rPr>
            <w:t xml:space="preserve">. </w:t>
          </w:r>
          <w:r w:rsidRPr="00047803">
            <w:rPr>
              <w:sz w:val="20"/>
            </w:rPr>
            <w:t>13 No</w:t>
          </w:r>
          <w:r>
            <w:rPr>
              <w:sz w:val="20"/>
            </w:rPr>
            <w:t xml:space="preserve">. </w:t>
          </w:r>
          <w:r w:rsidRPr="00047803">
            <w:rPr>
              <w:sz w:val="20"/>
            </w:rPr>
            <w:t>0</w:t>
          </w:r>
          <w:r>
            <w:rPr>
              <w:sz w:val="20"/>
            </w:rPr>
            <w:t>4</w:t>
          </w:r>
          <w:r w:rsidRPr="00047803">
            <w:rPr>
              <w:sz w:val="20"/>
            </w:rPr>
            <w:t xml:space="preserve"> (2026)</w:t>
          </w:r>
          <w:r>
            <w:rPr>
              <w:sz w:val="20"/>
            </w:rPr>
            <w:t xml:space="preserve"> (</w:t>
          </w:r>
          <w:r w:rsidR="00362665">
            <w:rPr>
              <w:sz w:val="20"/>
            </w:rPr>
            <w:t>1</w:t>
          </w:r>
          <w:r w:rsidR="00120FF6">
            <w:rPr>
              <w:sz w:val="20"/>
            </w:rPr>
            <w:t>71</w:t>
          </w:r>
          <w:r>
            <w:rPr>
              <w:sz w:val="20"/>
            </w:rPr>
            <w:t>-1</w:t>
          </w:r>
          <w:r w:rsidR="00760CBB">
            <w:rPr>
              <w:sz w:val="20"/>
            </w:rPr>
            <w:t>7</w:t>
          </w:r>
          <w:r w:rsidR="00120FF6">
            <w:rPr>
              <w:sz w:val="20"/>
            </w:rPr>
            <w:t>5</w:t>
          </w:r>
          <w:r>
            <w:rPr>
              <w:sz w:val="20"/>
            </w:rPr>
            <w:t>)</w:t>
          </w:r>
          <w:r w:rsidRPr="00047803">
            <w:rPr>
              <w:sz w:val="20"/>
            </w:rPr>
            <w:t xml:space="preserve"> </w:t>
          </w:r>
          <w:r w:rsidRPr="00512FC6">
            <w:rPr>
              <w:sz w:val="20"/>
            </w:rPr>
            <w:t>https://doi</w:t>
          </w:r>
          <w:r>
            <w:rPr>
              <w:sz w:val="20"/>
            </w:rPr>
            <w:t>.</w:t>
          </w:r>
          <w:r w:rsidRPr="00512FC6">
            <w:rPr>
              <w:sz w:val="20"/>
            </w:rPr>
            <w:t>org/10</w:t>
          </w:r>
          <w:r>
            <w:rPr>
              <w:sz w:val="20"/>
            </w:rPr>
            <w:t>.</w:t>
          </w:r>
          <w:r w:rsidRPr="00512FC6">
            <w:rPr>
              <w:sz w:val="20"/>
            </w:rPr>
            <w:t>14738/bjhr</w:t>
          </w:r>
          <w:r>
            <w:rPr>
              <w:sz w:val="20"/>
            </w:rPr>
            <w:t>.</w:t>
          </w:r>
          <w:r w:rsidRPr="00512FC6">
            <w:rPr>
              <w:sz w:val="20"/>
            </w:rPr>
            <w:t>1</w:t>
          </w:r>
          <w:r>
            <w:rPr>
              <w:sz w:val="20"/>
            </w:rPr>
            <w:t>3</w:t>
          </w:r>
          <w:r w:rsidRPr="00512FC6">
            <w:rPr>
              <w:sz w:val="20"/>
            </w:rPr>
            <w:t>0</w:t>
          </w:r>
          <w:r>
            <w:rPr>
              <w:sz w:val="20"/>
            </w:rPr>
            <w:t>4.1</w:t>
          </w:r>
          <w:r w:rsidR="002165C2">
            <w:rPr>
              <w:sz w:val="20"/>
            </w:rPr>
            <w:t>2</w:t>
          </w:r>
          <w:r w:rsidR="001B25C5">
            <w:rPr>
              <w:sz w:val="20"/>
            </w:rPr>
            <w:t>0</w:t>
          </w:r>
          <w:r w:rsidR="00760CBB">
            <w:rPr>
              <w:sz w:val="20"/>
            </w:rPr>
            <w:t>1</w:t>
          </w:r>
          <w:r w:rsidR="00CB55FD">
            <w:rPr>
              <w:sz w:val="20"/>
            </w:rPr>
            <w:t>0</w:t>
          </w:r>
        </w:p>
      </w:tc>
    </w:tr>
  </w:tbl>
  <w:p w14:paraId="76F76757" w14:textId="7D72E57A" w:rsidR="00B73D3B" w:rsidRDefault="00B73D3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1F3B9C"/>
    <w:multiLevelType w:val="hybridMultilevel"/>
    <w:tmpl w:val="0C381A9C"/>
    <w:styleLink w:val="ImportedStyle10"/>
    <w:lvl w:ilvl="0" w:tplc="40184748">
      <w:start w:val="1"/>
      <w:numFmt w:val="bullet"/>
      <w:lvlText w:val="·"/>
      <w:lvlJc w:val="left"/>
      <w:pPr>
        <w:ind w:left="7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6EC8AB2">
      <w:start w:val="1"/>
      <w:numFmt w:val="bullet"/>
      <w:lvlText w:val="o"/>
      <w:lvlJc w:val="left"/>
      <w:pPr>
        <w:ind w:left="15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ED8103A">
      <w:start w:val="1"/>
      <w:numFmt w:val="bullet"/>
      <w:lvlText w:val="▪"/>
      <w:lvlJc w:val="left"/>
      <w:pPr>
        <w:ind w:left="22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420B5BA">
      <w:start w:val="1"/>
      <w:numFmt w:val="bullet"/>
      <w:lvlText w:val="·"/>
      <w:lvlJc w:val="left"/>
      <w:pPr>
        <w:ind w:left="29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2F2FDB2">
      <w:start w:val="1"/>
      <w:numFmt w:val="bullet"/>
      <w:lvlText w:val="o"/>
      <w:lvlJc w:val="left"/>
      <w:pPr>
        <w:ind w:left="36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EAA934E">
      <w:start w:val="1"/>
      <w:numFmt w:val="bullet"/>
      <w:lvlText w:val="▪"/>
      <w:lvlJc w:val="left"/>
      <w:pPr>
        <w:ind w:left="43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AA666E2">
      <w:start w:val="1"/>
      <w:numFmt w:val="bullet"/>
      <w:lvlText w:val="·"/>
      <w:lvlJc w:val="left"/>
      <w:pPr>
        <w:ind w:left="510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0607B78">
      <w:start w:val="1"/>
      <w:numFmt w:val="bullet"/>
      <w:lvlText w:val="o"/>
      <w:lvlJc w:val="left"/>
      <w:pPr>
        <w:ind w:left="58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A580D4E">
      <w:start w:val="1"/>
      <w:numFmt w:val="bullet"/>
      <w:lvlText w:val="▪"/>
      <w:lvlJc w:val="left"/>
      <w:pPr>
        <w:ind w:left="65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04EF7A91"/>
    <w:multiLevelType w:val="multilevel"/>
    <w:tmpl w:val="AC12A244"/>
    <w:styleLink w:val="WWNum12"/>
    <w:lvl w:ilvl="0">
      <w:numFmt w:val="bullet"/>
      <w:lvlText w:val=""/>
      <w:lvlJc w:val="left"/>
      <w:pPr>
        <w:ind w:left="720" w:hanging="360"/>
      </w:pPr>
      <w:rPr>
        <w:sz w:val="20"/>
      </w:rPr>
    </w:lvl>
    <w:lvl w:ilvl="1">
      <w:numFmt w:val="bullet"/>
      <w:lvlText w:val="o"/>
      <w:lvlJc w:val="left"/>
      <w:pPr>
        <w:ind w:left="1440" w:hanging="360"/>
      </w:pPr>
      <w:rPr>
        <w:sz w:val="20"/>
      </w:rPr>
    </w:lvl>
    <w:lvl w:ilvl="2">
      <w:numFmt w:val="bullet"/>
      <w:lvlText w:val=""/>
      <w:lvlJc w:val="left"/>
      <w:pPr>
        <w:ind w:left="2160" w:hanging="360"/>
      </w:pPr>
      <w:rPr>
        <w:sz w:val="20"/>
      </w:rPr>
    </w:lvl>
    <w:lvl w:ilvl="3">
      <w:numFmt w:val="bullet"/>
      <w:lvlText w:val=""/>
      <w:lvlJc w:val="left"/>
      <w:pPr>
        <w:ind w:left="2880" w:hanging="360"/>
      </w:pPr>
      <w:rPr>
        <w:sz w:val="20"/>
      </w:rPr>
    </w:lvl>
    <w:lvl w:ilvl="4">
      <w:numFmt w:val="bullet"/>
      <w:lvlText w:val=""/>
      <w:lvlJc w:val="left"/>
      <w:pPr>
        <w:ind w:left="3600" w:hanging="360"/>
      </w:pPr>
      <w:rPr>
        <w:sz w:val="20"/>
      </w:rPr>
    </w:lvl>
    <w:lvl w:ilvl="5">
      <w:numFmt w:val="bullet"/>
      <w:lvlText w:val=""/>
      <w:lvlJc w:val="left"/>
      <w:pPr>
        <w:ind w:left="4320" w:hanging="360"/>
      </w:pPr>
      <w:rPr>
        <w:sz w:val="20"/>
      </w:rPr>
    </w:lvl>
    <w:lvl w:ilvl="6">
      <w:numFmt w:val="bullet"/>
      <w:lvlText w:val=""/>
      <w:lvlJc w:val="left"/>
      <w:pPr>
        <w:ind w:left="5040" w:hanging="360"/>
      </w:pPr>
      <w:rPr>
        <w:sz w:val="20"/>
      </w:rPr>
    </w:lvl>
    <w:lvl w:ilvl="7">
      <w:numFmt w:val="bullet"/>
      <w:lvlText w:val=""/>
      <w:lvlJc w:val="left"/>
      <w:pPr>
        <w:ind w:left="5760" w:hanging="360"/>
      </w:pPr>
      <w:rPr>
        <w:sz w:val="20"/>
      </w:rPr>
    </w:lvl>
    <w:lvl w:ilvl="8">
      <w:numFmt w:val="bullet"/>
      <w:lvlText w:val=""/>
      <w:lvlJc w:val="left"/>
      <w:pPr>
        <w:ind w:left="6480" w:hanging="360"/>
      </w:pPr>
      <w:rPr>
        <w:sz w:val="20"/>
      </w:rPr>
    </w:lvl>
  </w:abstractNum>
  <w:abstractNum w:abstractNumId="2" w15:restartNumberingAfterBreak="0">
    <w:nsid w:val="052A39D0"/>
    <w:multiLevelType w:val="multilevel"/>
    <w:tmpl w:val="5464F230"/>
    <w:lvl w:ilvl="0">
      <w:start w:val="1"/>
      <w:numFmt w:val="none"/>
      <w:pStyle w:val="Heading1"/>
      <w:suff w:val="nothing"/>
      <w:lvlText w:val=""/>
      <w:lvlJc w:val="left"/>
      <w:pPr>
        <w:tabs>
          <w:tab w:val="num" w:pos="3060"/>
        </w:tabs>
        <w:ind w:left="3060" w:firstLine="0"/>
      </w:pPr>
    </w:lvl>
    <w:lvl w:ilvl="1">
      <w:start w:val="1"/>
      <w:numFmt w:val="none"/>
      <w:suff w:val="nothing"/>
      <w:lvlText w:val=""/>
      <w:lvlJc w:val="left"/>
      <w:pPr>
        <w:tabs>
          <w:tab w:val="num" w:pos="3060"/>
        </w:tabs>
        <w:ind w:left="3060" w:firstLine="0"/>
      </w:pPr>
    </w:lvl>
    <w:lvl w:ilvl="2">
      <w:start w:val="1"/>
      <w:numFmt w:val="none"/>
      <w:pStyle w:val="Heading3"/>
      <w:suff w:val="nothing"/>
      <w:lvlText w:val=""/>
      <w:lvlJc w:val="left"/>
      <w:pPr>
        <w:tabs>
          <w:tab w:val="num" w:pos="3060"/>
        </w:tabs>
        <w:ind w:left="3060" w:firstLine="0"/>
      </w:pPr>
    </w:lvl>
    <w:lvl w:ilvl="3">
      <w:start w:val="1"/>
      <w:numFmt w:val="none"/>
      <w:suff w:val="nothing"/>
      <w:lvlText w:val=""/>
      <w:lvlJc w:val="left"/>
      <w:pPr>
        <w:tabs>
          <w:tab w:val="num" w:pos="3060"/>
        </w:tabs>
        <w:ind w:left="3060" w:firstLine="0"/>
      </w:pPr>
    </w:lvl>
    <w:lvl w:ilvl="4">
      <w:start w:val="1"/>
      <w:numFmt w:val="none"/>
      <w:suff w:val="nothing"/>
      <w:lvlText w:val=""/>
      <w:lvlJc w:val="left"/>
      <w:pPr>
        <w:tabs>
          <w:tab w:val="num" w:pos="3060"/>
        </w:tabs>
        <w:ind w:left="3060" w:firstLine="0"/>
      </w:pPr>
    </w:lvl>
    <w:lvl w:ilvl="5">
      <w:start w:val="1"/>
      <w:numFmt w:val="none"/>
      <w:suff w:val="nothing"/>
      <w:lvlText w:val=""/>
      <w:lvlJc w:val="left"/>
      <w:pPr>
        <w:tabs>
          <w:tab w:val="num" w:pos="3060"/>
        </w:tabs>
        <w:ind w:left="3060" w:firstLine="0"/>
      </w:pPr>
    </w:lvl>
    <w:lvl w:ilvl="6">
      <w:start w:val="1"/>
      <w:numFmt w:val="none"/>
      <w:suff w:val="nothing"/>
      <w:lvlText w:val=""/>
      <w:lvlJc w:val="left"/>
      <w:pPr>
        <w:tabs>
          <w:tab w:val="num" w:pos="3060"/>
        </w:tabs>
        <w:ind w:left="3060" w:firstLine="0"/>
      </w:pPr>
    </w:lvl>
    <w:lvl w:ilvl="7">
      <w:start w:val="1"/>
      <w:numFmt w:val="none"/>
      <w:suff w:val="nothing"/>
      <w:lvlText w:val=""/>
      <w:lvlJc w:val="left"/>
      <w:pPr>
        <w:tabs>
          <w:tab w:val="num" w:pos="3060"/>
        </w:tabs>
        <w:ind w:left="3060" w:firstLine="0"/>
      </w:pPr>
    </w:lvl>
    <w:lvl w:ilvl="8">
      <w:start w:val="1"/>
      <w:numFmt w:val="none"/>
      <w:suff w:val="nothing"/>
      <w:lvlText w:val=""/>
      <w:lvlJc w:val="left"/>
      <w:pPr>
        <w:tabs>
          <w:tab w:val="num" w:pos="3060"/>
        </w:tabs>
        <w:ind w:left="3060" w:firstLine="0"/>
      </w:pPr>
    </w:lvl>
  </w:abstractNum>
  <w:abstractNum w:abstractNumId="3" w15:restartNumberingAfterBreak="0">
    <w:nsid w:val="0C78019E"/>
    <w:multiLevelType w:val="multilevel"/>
    <w:tmpl w:val="9792409E"/>
    <w:styleLink w:val="WWNum10"/>
    <w:lvl w:ilvl="0">
      <w:numFmt w:val="bullet"/>
      <w:lvlText w:val=""/>
      <w:lvlJc w:val="left"/>
      <w:pPr>
        <w:ind w:left="720" w:hanging="360"/>
      </w:pPr>
      <w:rPr>
        <w:sz w:val="20"/>
      </w:rPr>
    </w:lvl>
    <w:lvl w:ilvl="1">
      <w:numFmt w:val="bullet"/>
      <w:lvlText w:val="o"/>
      <w:lvlJc w:val="left"/>
      <w:pPr>
        <w:ind w:left="1440" w:hanging="360"/>
      </w:pPr>
      <w:rPr>
        <w:sz w:val="20"/>
      </w:rPr>
    </w:lvl>
    <w:lvl w:ilvl="2">
      <w:numFmt w:val="bullet"/>
      <w:lvlText w:val=""/>
      <w:lvlJc w:val="left"/>
      <w:pPr>
        <w:ind w:left="2160" w:hanging="360"/>
      </w:pPr>
      <w:rPr>
        <w:sz w:val="20"/>
      </w:rPr>
    </w:lvl>
    <w:lvl w:ilvl="3">
      <w:numFmt w:val="bullet"/>
      <w:lvlText w:val=""/>
      <w:lvlJc w:val="left"/>
      <w:pPr>
        <w:ind w:left="2880" w:hanging="360"/>
      </w:pPr>
      <w:rPr>
        <w:sz w:val="20"/>
      </w:rPr>
    </w:lvl>
    <w:lvl w:ilvl="4">
      <w:numFmt w:val="bullet"/>
      <w:lvlText w:val=""/>
      <w:lvlJc w:val="left"/>
      <w:pPr>
        <w:ind w:left="3600" w:hanging="360"/>
      </w:pPr>
      <w:rPr>
        <w:sz w:val="20"/>
      </w:rPr>
    </w:lvl>
    <w:lvl w:ilvl="5">
      <w:numFmt w:val="bullet"/>
      <w:lvlText w:val=""/>
      <w:lvlJc w:val="left"/>
      <w:pPr>
        <w:ind w:left="4320" w:hanging="360"/>
      </w:pPr>
      <w:rPr>
        <w:sz w:val="20"/>
      </w:rPr>
    </w:lvl>
    <w:lvl w:ilvl="6">
      <w:numFmt w:val="bullet"/>
      <w:lvlText w:val=""/>
      <w:lvlJc w:val="left"/>
      <w:pPr>
        <w:ind w:left="5040" w:hanging="360"/>
      </w:pPr>
      <w:rPr>
        <w:sz w:val="20"/>
      </w:rPr>
    </w:lvl>
    <w:lvl w:ilvl="7">
      <w:numFmt w:val="bullet"/>
      <w:lvlText w:val=""/>
      <w:lvlJc w:val="left"/>
      <w:pPr>
        <w:ind w:left="5760" w:hanging="360"/>
      </w:pPr>
      <w:rPr>
        <w:sz w:val="20"/>
      </w:rPr>
    </w:lvl>
    <w:lvl w:ilvl="8">
      <w:numFmt w:val="bullet"/>
      <w:lvlText w:val=""/>
      <w:lvlJc w:val="left"/>
      <w:pPr>
        <w:ind w:left="6480" w:hanging="360"/>
      </w:pPr>
      <w:rPr>
        <w:sz w:val="20"/>
      </w:rPr>
    </w:lvl>
  </w:abstractNum>
  <w:abstractNum w:abstractNumId="4" w15:restartNumberingAfterBreak="0">
    <w:nsid w:val="0D8D13BD"/>
    <w:multiLevelType w:val="hybridMultilevel"/>
    <w:tmpl w:val="FE5A8BB0"/>
    <w:styleLink w:val="ImportedStyle17"/>
    <w:lvl w:ilvl="0" w:tplc="593002D2">
      <w:start w:val="1"/>
      <w:numFmt w:val="bullet"/>
      <w:lvlText w:val="·"/>
      <w:lvlJc w:val="left"/>
      <w:pPr>
        <w:tabs>
          <w:tab w:val="left" w:pos="1890"/>
        </w:tabs>
        <w:ind w:left="1152"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C24BBC4">
      <w:start w:val="1"/>
      <w:numFmt w:val="bullet"/>
      <w:lvlText w:val="o"/>
      <w:lvlJc w:val="left"/>
      <w:pPr>
        <w:tabs>
          <w:tab w:val="left" w:pos="1890"/>
        </w:tabs>
        <w:ind w:left="1872"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3FA8BAA">
      <w:start w:val="1"/>
      <w:numFmt w:val="bullet"/>
      <w:lvlText w:val="▪"/>
      <w:lvlJc w:val="left"/>
      <w:pPr>
        <w:tabs>
          <w:tab w:val="left" w:pos="1890"/>
        </w:tabs>
        <w:ind w:left="2592"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E125FE6">
      <w:start w:val="1"/>
      <w:numFmt w:val="bullet"/>
      <w:lvlText w:val="·"/>
      <w:lvlJc w:val="left"/>
      <w:pPr>
        <w:tabs>
          <w:tab w:val="left" w:pos="1890"/>
        </w:tabs>
        <w:ind w:left="3312"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4AC2BB4">
      <w:start w:val="1"/>
      <w:numFmt w:val="bullet"/>
      <w:lvlText w:val="o"/>
      <w:lvlJc w:val="left"/>
      <w:pPr>
        <w:tabs>
          <w:tab w:val="left" w:pos="1890"/>
        </w:tabs>
        <w:ind w:left="4032"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C3EE536">
      <w:start w:val="1"/>
      <w:numFmt w:val="bullet"/>
      <w:lvlText w:val="▪"/>
      <w:lvlJc w:val="left"/>
      <w:pPr>
        <w:tabs>
          <w:tab w:val="left" w:pos="1890"/>
        </w:tabs>
        <w:ind w:left="4752"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6D09424">
      <w:start w:val="1"/>
      <w:numFmt w:val="bullet"/>
      <w:lvlText w:val="·"/>
      <w:lvlJc w:val="left"/>
      <w:pPr>
        <w:tabs>
          <w:tab w:val="left" w:pos="1890"/>
        </w:tabs>
        <w:ind w:left="5472"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C1614EE">
      <w:start w:val="1"/>
      <w:numFmt w:val="bullet"/>
      <w:lvlText w:val="o"/>
      <w:lvlJc w:val="left"/>
      <w:pPr>
        <w:tabs>
          <w:tab w:val="left" w:pos="1890"/>
        </w:tabs>
        <w:ind w:left="6192"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CB8AE3C">
      <w:start w:val="1"/>
      <w:numFmt w:val="bullet"/>
      <w:lvlText w:val="▪"/>
      <w:lvlJc w:val="left"/>
      <w:pPr>
        <w:tabs>
          <w:tab w:val="left" w:pos="1890"/>
        </w:tabs>
        <w:ind w:left="6912"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0E0D2B48"/>
    <w:multiLevelType w:val="hybridMultilevel"/>
    <w:tmpl w:val="4FE8E830"/>
    <w:styleLink w:val="ImportedStyle13"/>
    <w:lvl w:ilvl="0" w:tplc="F8F0A6B6">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F92407E">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2D44F8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D1A939C">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F0058C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B1666D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02A35D0">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2F2782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8EA239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11F10CAD"/>
    <w:multiLevelType w:val="hybridMultilevel"/>
    <w:tmpl w:val="FD3ED55C"/>
    <w:styleLink w:val="ImportedStyle8"/>
    <w:lvl w:ilvl="0" w:tplc="A5F8C070">
      <w:start w:val="1"/>
      <w:numFmt w:val="bullet"/>
      <w:lvlText w:val="·"/>
      <w:lvlJc w:val="left"/>
      <w:pPr>
        <w:ind w:left="150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41EA5B2">
      <w:start w:val="1"/>
      <w:numFmt w:val="bullet"/>
      <w:lvlText w:val="o"/>
      <w:lvlJc w:val="left"/>
      <w:pPr>
        <w:ind w:left="22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CDC61B8">
      <w:start w:val="1"/>
      <w:numFmt w:val="bullet"/>
      <w:lvlText w:val="▪"/>
      <w:lvlJc w:val="left"/>
      <w:pPr>
        <w:ind w:left="29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4B0CBCA">
      <w:start w:val="1"/>
      <w:numFmt w:val="bullet"/>
      <w:lvlText w:val="·"/>
      <w:lvlJc w:val="left"/>
      <w:pPr>
        <w:ind w:left="36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5681E20">
      <w:start w:val="1"/>
      <w:numFmt w:val="bullet"/>
      <w:lvlText w:val="o"/>
      <w:lvlJc w:val="left"/>
      <w:pPr>
        <w:ind w:left="43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A829F66">
      <w:start w:val="1"/>
      <w:numFmt w:val="bullet"/>
      <w:lvlText w:val="▪"/>
      <w:lvlJc w:val="left"/>
      <w:pPr>
        <w:ind w:left="51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6CA00E0">
      <w:start w:val="1"/>
      <w:numFmt w:val="bullet"/>
      <w:lvlText w:val="·"/>
      <w:lvlJc w:val="left"/>
      <w:pPr>
        <w:ind w:left="58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662D154">
      <w:start w:val="1"/>
      <w:numFmt w:val="bullet"/>
      <w:lvlText w:val="o"/>
      <w:lvlJc w:val="left"/>
      <w:pPr>
        <w:ind w:left="65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D80EC96">
      <w:start w:val="1"/>
      <w:numFmt w:val="bullet"/>
      <w:lvlText w:val="▪"/>
      <w:lvlJc w:val="left"/>
      <w:pPr>
        <w:ind w:left="72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182C1749"/>
    <w:multiLevelType w:val="hybridMultilevel"/>
    <w:tmpl w:val="C9E04B6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9382EBD"/>
    <w:multiLevelType w:val="hybridMultilevel"/>
    <w:tmpl w:val="A536B2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96B57FF"/>
    <w:multiLevelType w:val="hybridMultilevel"/>
    <w:tmpl w:val="574EC394"/>
    <w:styleLink w:val="ImportedStyle23"/>
    <w:lvl w:ilvl="0" w:tplc="9F16A1B0">
      <w:start w:val="1"/>
      <w:numFmt w:val="decimal"/>
      <w:lvlText w:val="%1."/>
      <w:lvlJc w:val="left"/>
      <w:pPr>
        <w:ind w:left="10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9A822A4">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5EA3318">
      <w:start w:val="1"/>
      <w:numFmt w:val="lowerRoman"/>
      <w:lvlText w:val="%3."/>
      <w:lvlJc w:val="left"/>
      <w:pPr>
        <w:ind w:left="216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630FBC0">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868894A">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A0CC1E8">
      <w:start w:val="1"/>
      <w:numFmt w:val="lowerRoman"/>
      <w:lvlText w:val="%6."/>
      <w:lvlJc w:val="left"/>
      <w:pPr>
        <w:ind w:left="432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264F1C2">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7E8C430">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57CD8DE">
      <w:start w:val="1"/>
      <w:numFmt w:val="lowerRoman"/>
      <w:lvlText w:val="%9."/>
      <w:lvlJc w:val="left"/>
      <w:pPr>
        <w:ind w:left="648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15:restartNumberingAfterBreak="0">
    <w:nsid w:val="1A0B5557"/>
    <w:multiLevelType w:val="multilevel"/>
    <w:tmpl w:val="58E01442"/>
    <w:styleLink w:val="WWNum4"/>
    <w:lvl w:ilvl="0">
      <w:numFmt w:val="bullet"/>
      <w:lvlText w:val=""/>
      <w:lvlJc w:val="left"/>
      <w:pPr>
        <w:ind w:left="720" w:hanging="360"/>
      </w:pPr>
      <w:rPr>
        <w:sz w:val="20"/>
      </w:rPr>
    </w:lvl>
    <w:lvl w:ilvl="1">
      <w:numFmt w:val="bullet"/>
      <w:lvlText w:val="o"/>
      <w:lvlJc w:val="left"/>
      <w:pPr>
        <w:ind w:left="1440" w:hanging="360"/>
      </w:pPr>
      <w:rPr>
        <w:sz w:val="20"/>
      </w:rPr>
    </w:lvl>
    <w:lvl w:ilvl="2">
      <w:numFmt w:val="bullet"/>
      <w:lvlText w:val=""/>
      <w:lvlJc w:val="left"/>
      <w:pPr>
        <w:ind w:left="2160" w:hanging="360"/>
      </w:pPr>
      <w:rPr>
        <w:sz w:val="20"/>
      </w:rPr>
    </w:lvl>
    <w:lvl w:ilvl="3">
      <w:numFmt w:val="bullet"/>
      <w:lvlText w:val=""/>
      <w:lvlJc w:val="left"/>
      <w:pPr>
        <w:ind w:left="2880" w:hanging="360"/>
      </w:pPr>
      <w:rPr>
        <w:sz w:val="20"/>
      </w:rPr>
    </w:lvl>
    <w:lvl w:ilvl="4">
      <w:numFmt w:val="bullet"/>
      <w:lvlText w:val=""/>
      <w:lvlJc w:val="left"/>
      <w:pPr>
        <w:ind w:left="3600" w:hanging="360"/>
      </w:pPr>
      <w:rPr>
        <w:sz w:val="20"/>
      </w:rPr>
    </w:lvl>
    <w:lvl w:ilvl="5">
      <w:numFmt w:val="bullet"/>
      <w:lvlText w:val=""/>
      <w:lvlJc w:val="left"/>
      <w:pPr>
        <w:ind w:left="4320" w:hanging="360"/>
      </w:pPr>
      <w:rPr>
        <w:sz w:val="20"/>
      </w:rPr>
    </w:lvl>
    <w:lvl w:ilvl="6">
      <w:numFmt w:val="bullet"/>
      <w:lvlText w:val=""/>
      <w:lvlJc w:val="left"/>
      <w:pPr>
        <w:ind w:left="5040" w:hanging="360"/>
      </w:pPr>
      <w:rPr>
        <w:sz w:val="20"/>
      </w:rPr>
    </w:lvl>
    <w:lvl w:ilvl="7">
      <w:numFmt w:val="bullet"/>
      <w:lvlText w:val=""/>
      <w:lvlJc w:val="left"/>
      <w:pPr>
        <w:ind w:left="5760" w:hanging="360"/>
      </w:pPr>
      <w:rPr>
        <w:sz w:val="20"/>
      </w:rPr>
    </w:lvl>
    <w:lvl w:ilvl="8">
      <w:numFmt w:val="bullet"/>
      <w:lvlText w:val=""/>
      <w:lvlJc w:val="left"/>
      <w:pPr>
        <w:ind w:left="6480" w:hanging="360"/>
      </w:pPr>
      <w:rPr>
        <w:sz w:val="20"/>
      </w:rPr>
    </w:lvl>
  </w:abstractNum>
  <w:abstractNum w:abstractNumId="11" w15:restartNumberingAfterBreak="0">
    <w:nsid w:val="1D711E6E"/>
    <w:multiLevelType w:val="hybridMultilevel"/>
    <w:tmpl w:val="488A5F7A"/>
    <w:styleLink w:val="ImportedStyle5"/>
    <w:lvl w:ilvl="0" w:tplc="605662A4">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93C8CAC0">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E19CA7FA">
      <w:start w:val="1"/>
      <w:numFmt w:val="lowerRoman"/>
      <w:lvlText w:val="%3."/>
      <w:lvlJc w:val="left"/>
      <w:pPr>
        <w:ind w:left="2160" w:hanging="292"/>
      </w:pPr>
      <w:rPr>
        <w:rFonts w:hAnsi="Arial Unicode MS"/>
        <w:caps w:val="0"/>
        <w:smallCaps w:val="0"/>
        <w:strike w:val="0"/>
        <w:dstrike w:val="0"/>
        <w:outline w:val="0"/>
        <w:emboss w:val="0"/>
        <w:imprint w:val="0"/>
        <w:spacing w:val="0"/>
        <w:w w:val="100"/>
        <w:kern w:val="0"/>
        <w:position w:val="0"/>
        <w:highlight w:val="none"/>
        <w:vertAlign w:val="baseline"/>
      </w:rPr>
    </w:lvl>
    <w:lvl w:ilvl="3" w:tplc="95E03A58">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EA05986">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D478BB36">
      <w:start w:val="1"/>
      <w:numFmt w:val="lowerRoman"/>
      <w:lvlText w:val="%6."/>
      <w:lvlJc w:val="left"/>
      <w:pPr>
        <w:ind w:left="4320" w:hanging="292"/>
      </w:pPr>
      <w:rPr>
        <w:rFonts w:hAnsi="Arial Unicode MS"/>
        <w:caps w:val="0"/>
        <w:smallCaps w:val="0"/>
        <w:strike w:val="0"/>
        <w:dstrike w:val="0"/>
        <w:outline w:val="0"/>
        <w:emboss w:val="0"/>
        <w:imprint w:val="0"/>
        <w:spacing w:val="0"/>
        <w:w w:val="100"/>
        <w:kern w:val="0"/>
        <w:position w:val="0"/>
        <w:highlight w:val="none"/>
        <w:vertAlign w:val="baseline"/>
      </w:rPr>
    </w:lvl>
    <w:lvl w:ilvl="6" w:tplc="AF8C2EF6">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DEB09E20">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BC58FBFE">
      <w:start w:val="1"/>
      <w:numFmt w:val="lowerRoman"/>
      <w:lvlText w:val="%9."/>
      <w:lvlJc w:val="left"/>
      <w:pPr>
        <w:ind w:left="6480" w:hanging="29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1DDB1207"/>
    <w:multiLevelType w:val="hybridMultilevel"/>
    <w:tmpl w:val="98C413A0"/>
    <w:styleLink w:val="ImportedStyle14"/>
    <w:lvl w:ilvl="0" w:tplc="364C8C7A">
      <w:start w:val="1"/>
      <w:numFmt w:val="bullet"/>
      <w:lvlText w:val="·"/>
      <w:lvlJc w:val="left"/>
      <w:pPr>
        <w:ind w:left="21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78C00F8">
      <w:start w:val="1"/>
      <w:numFmt w:val="bullet"/>
      <w:lvlText w:val="o"/>
      <w:lvlJc w:val="left"/>
      <w:pPr>
        <w:ind w:left="28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37439E4">
      <w:start w:val="1"/>
      <w:numFmt w:val="bullet"/>
      <w:lvlText w:val="▪"/>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F38BB58">
      <w:start w:val="1"/>
      <w:numFmt w:val="bullet"/>
      <w:lvlText w:val="·"/>
      <w:lvlJc w:val="left"/>
      <w:pPr>
        <w:ind w:left="43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51428BC">
      <w:start w:val="1"/>
      <w:numFmt w:val="bullet"/>
      <w:lvlText w:val="o"/>
      <w:lvlJc w:val="left"/>
      <w:pPr>
        <w:ind w:left="50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E946B02">
      <w:start w:val="1"/>
      <w:numFmt w:val="bullet"/>
      <w:lvlText w:val="▪"/>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D86BA12">
      <w:start w:val="1"/>
      <w:numFmt w:val="bullet"/>
      <w:lvlText w:val="·"/>
      <w:lvlJc w:val="left"/>
      <w:pPr>
        <w:ind w:left="64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C6EE896">
      <w:start w:val="1"/>
      <w:numFmt w:val="bullet"/>
      <w:lvlText w:val="o"/>
      <w:lvlJc w:val="left"/>
      <w:pPr>
        <w:ind w:left="72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0FEEEAE">
      <w:start w:val="1"/>
      <w:numFmt w:val="bullet"/>
      <w:lvlText w:val="▪"/>
      <w:lvlJc w:val="left"/>
      <w:pPr>
        <w:ind w:left="79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 w15:restartNumberingAfterBreak="0">
    <w:nsid w:val="1E5A210D"/>
    <w:multiLevelType w:val="hybridMultilevel"/>
    <w:tmpl w:val="63D2D9A8"/>
    <w:styleLink w:val="ImportedStyle2"/>
    <w:lvl w:ilvl="0" w:tplc="936C07D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780D360">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26C698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47E50A2">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EF788C9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64A53E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DCC635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7EA255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AA96C43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20EB0441"/>
    <w:multiLevelType w:val="hybridMultilevel"/>
    <w:tmpl w:val="B9D01086"/>
    <w:styleLink w:val="ImportedStyle80"/>
    <w:lvl w:ilvl="0" w:tplc="28D2775E">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A045120">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B921904">
      <w:start w:val="1"/>
      <w:numFmt w:val="lowerRoman"/>
      <w:lvlText w:val="%3)"/>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4E4E87A">
      <w:start w:val="1"/>
      <w:numFmt w:val="decimal"/>
      <w:lvlText w:val="(%4)"/>
      <w:lvlJc w:val="left"/>
      <w:pPr>
        <w:ind w:left="18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EC6DFBE">
      <w:start w:val="1"/>
      <w:numFmt w:val="lowerLetter"/>
      <w:lvlText w:val="(%5)"/>
      <w:lvlJc w:val="left"/>
      <w:pPr>
        <w:ind w:left="21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F346B4C">
      <w:start w:val="1"/>
      <w:numFmt w:val="lowerRoman"/>
      <w:lvlText w:val="(%6)"/>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F6A7FB4">
      <w:start w:val="1"/>
      <w:numFmt w:val="decimal"/>
      <w:lvlText w:val="%7."/>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32C592E">
      <w:start w:val="1"/>
      <w:numFmt w:val="lowerLetter"/>
      <w:lvlText w:val="%8."/>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F2E1BDA">
      <w:start w:val="1"/>
      <w:numFmt w:val="lowerRoman"/>
      <w:lvlText w:val="%9."/>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0">
    <w:nsid w:val="230825B9"/>
    <w:multiLevelType w:val="multilevel"/>
    <w:tmpl w:val="EB8AB8B8"/>
    <w:styleLink w:val="WWNum8"/>
    <w:lvl w:ilvl="0">
      <w:numFmt w:val="bullet"/>
      <w:lvlText w:val=""/>
      <w:lvlJc w:val="left"/>
      <w:pPr>
        <w:ind w:left="720" w:hanging="360"/>
      </w:pPr>
      <w:rPr>
        <w:sz w:val="20"/>
      </w:rPr>
    </w:lvl>
    <w:lvl w:ilvl="1">
      <w:numFmt w:val="bullet"/>
      <w:lvlText w:val="o"/>
      <w:lvlJc w:val="left"/>
      <w:pPr>
        <w:ind w:left="1440" w:hanging="360"/>
      </w:pPr>
      <w:rPr>
        <w:sz w:val="20"/>
      </w:rPr>
    </w:lvl>
    <w:lvl w:ilvl="2">
      <w:numFmt w:val="bullet"/>
      <w:lvlText w:val=""/>
      <w:lvlJc w:val="left"/>
      <w:pPr>
        <w:ind w:left="2160" w:hanging="360"/>
      </w:pPr>
      <w:rPr>
        <w:sz w:val="20"/>
      </w:rPr>
    </w:lvl>
    <w:lvl w:ilvl="3">
      <w:numFmt w:val="bullet"/>
      <w:lvlText w:val=""/>
      <w:lvlJc w:val="left"/>
      <w:pPr>
        <w:ind w:left="2880" w:hanging="360"/>
      </w:pPr>
      <w:rPr>
        <w:sz w:val="20"/>
      </w:rPr>
    </w:lvl>
    <w:lvl w:ilvl="4">
      <w:numFmt w:val="bullet"/>
      <w:lvlText w:val=""/>
      <w:lvlJc w:val="left"/>
      <w:pPr>
        <w:ind w:left="3600" w:hanging="360"/>
      </w:pPr>
      <w:rPr>
        <w:sz w:val="20"/>
      </w:rPr>
    </w:lvl>
    <w:lvl w:ilvl="5">
      <w:numFmt w:val="bullet"/>
      <w:lvlText w:val=""/>
      <w:lvlJc w:val="left"/>
      <w:pPr>
        <w:ind w:left="4320" w:hanging="360"/>
      </w:pPr>
      <w:rPr>
        <w:sz w:val="20"/>
      </w:rPr>
    </w:lvl>
    <w:lvl w:ilvl="6">
      <w:numFmt w:val="bullet"/>
      <w:lvlText w:val=""/>
      <w:lvlJc w:val="left"/>
      <w:pPr>
        <w:ind w:left="5040" w:hanging="360"/>
      </w:pPr>
      <w:rPr>
        <w:sz w:val="20"/>
      </w:rPr>
    </w:lvl>
    <w:lvl w:ilvl="7">
      <w:numFmt w:val="bullet"/>
      <w:lvlText w:val=""/>
      <w:lvlJc w:val="left"/>
      <w:pPr>
        <w:ind w:left="5760" w:hanging="360"/>
      </w:pPr>
      <w:rPr>
        <w:sz w:val="20"/>
      </w:rPr>
    </w:lvl>
    <w:lvl w:ilvl="8">
      <w:numFmt w:val="bullet"/>
      <w:lvlText w:val=""/>
      <w:lvlJc w:val="left"/>
      <w:pPr>
        <w:ind w:left="6480" w:hanging="360"/>
      </w:pPr>
      <w:rPr>
        <w:sz w:val="20"/>
      </w:rPr>
    </w:lvl>
  </w:abstractNum>
  <w:abstractNum w:abstractNumId="16" w15:restartNumberingAfterBreak="0">
    <w:nsid w:val="234430F3"/>
    <w:multiLevelType w:val="hybridMultilevel"/>
    <w:tmpl w:val="25D478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9B70EBF"/>
    <w:multiLevelType w:val="hybridMultilevel"/>
    <w:tmpl w:val="E0C8FCA0"/>
    <w:styleLink w:val="ImportedStyle3"/>
    <w:lvl w:ilvl="0" w:tplc="25AEE5F0">
      <w:start w:val="1"/>
      <w:numFmt w:val="bullet"/>
      <w:lvlText w:val="·"/>
      <w:lvlJc w:val="left"/>
      <w:pPr>
        <w:ind w:left="14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CA0A74E">
      <w:start w:val="1"/>
      <w:numFmt w:val="bullet"/>
      <w:lvlText w:val="o"/>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12E3016">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103C2D46">
      <w:start w:val="1"/>
      <w:numFmt w:val="bullet"/>
      <w:lvlText w:val="·"/>
      <w:lvlJc w:val="left"/>
      <w:pPr>
        <w:ind w:left="36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22F2EFD0">
      <w:start w:val="1"/>
      <w:numFmt w:val="bullet"/>
      <w:lvlText w:val="o"/>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CC24580">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A60476DE">
      <w:start w:val="1"/>
      <w:numFmt w:val="bullet"/>
      <w:lvlText w:val="·"/>
      <w:lvlJc w:val="left"/>
      <w:pPr>
        <w:ind w:left="57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91306262">
      <w:start w:val="1"/>
      <w:numFmt w:val="bullet"/>
      <w:lvlText w:val="o"/>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7A6BCCC">
      <w:start w:val="1"/>
      <w:numFmt w:val="bullet"/>
      <w:lvlText w:val="▪"/>
      <w:lvlJc w:val="left"/>
      <w:pPr>
        <w:ind w:left="72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2ABB71C0"/>
    <w:multiLevelType w:val="hybridMultilevel"/>
    <w:tmpl w:val="43F6A43A"/>
    <w:styleLink w:val="ImportedStyle11"/>
    <w:lvl w:ilvl="0" w:tplc="BBD8ED04">
      <w:start w:val="1"/>
      <w:numFmt w:val="bullet"/>
      <w:lvlText w:val="➢"/>
      <w:lvlJc w:val="left"/>
      <w:pPr>
        <w:ind w:left="5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180BF00">
      <w:start w:val="1"/>
      <w:numFmt w:val="bullet"/>
      <w:lvlText w:val="□"/>
      <w:lvlJc w:val="left"/>
      <w:pPr>
        <w:ind w:left="12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AFA5A0E">
      <w:start w:val="1"/>
      <w:numFmt w:val="bullet"/>
      <w:lvlText w:val="▪"/>
      <w:lvlJc w:val="left"/>
      <w:pPr>
        <w:ind w:left="19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AF28D80">
      <w:start w:val="1"/>
      <w:numFmt w:val="bullet"/>
      <w:lvlText w:val="•"/>
      <w:lvlJc w:val="left"/>
      <w:pPr>
        <w:ind w:left="27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75A3614">
      <w:start w:val="1"/>
      <w:numFmt w:val="bullet"/>
      <w:lvlText w:val="□"/>
      <w:lvlJc w:val="left"/>
      <w:pPr>
        <w:ind w:left="34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36459AC">
      <w:start w:val="1"/>
      <w:numFmt w:val="bullet"/>
      <w:lvlText w:val="▪"/>
      <w:lvlJc w:val="left"/>
      <w:pPr>
        <w:ind w:left="41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F347770">
      <w:start w:val="1"/>
      <w:numFmt w:val="bullet"/>
      <w:lvlText w:val="•"/>
      <w:lvlJc w:val="left"/>
      <w:pPr>
        <w:ind w:left="48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BA8331A">
      <w:start w:val="1"/>
      <w:numFmt w:val="bullet"/>
      <w:lvlText w:val="□"/>
      <w:lvlJc w:val="left"/>
      <w:pPr>
        <w:ind w:left="55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C5A8096">
      <w:start w:val="1"/>
      <w:numFmt w:val="bullet"/>
      <w:lvlText w:val="▪"/>
      <w:lvlJc w:val="left"/>
      <w:pPr>
        <w:ind w:left="63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9" w15:restartNumberingAfterBreak="0">
    <w:nsid w:val="2CD47E83"/>
    <w:multiLevelType w:val="multilevel"/>
    <w:tmpl w:val="72A81FA8"/>
    <w:styleLink w:val="WWNum6"/>
    <w:lvl w:ilvl="0">
      <w:numFmt w:val="bullet"/>
      <w:lvlText w:val=""/>
      <w:lvlJc w:val="left"/>
      <w:pPr>
        <w:ind w:left="720" w:hanging="360"/>
      </w:pPr>
      <w:rPr>
        <w:sz w:val="20"/>
      </w:rPr>
    </w:lvl>
    <w:lvl w:ilvl="1">
      <w:numFmt w:val="bullet"/>
      <w:lvlText w:val="o"/>
      <w:lvlJc w:val="left"/>
      <w:pPr>
        <w:ind w:left="1440" w:hanging="360"/>
      </w:pPr>
      <w:rPr>
        <w:sz w:val="20"/>
      </w:rPr>
    </w:lvl>
    <w:lvl w:ilvl="2">
      <w:numFmt w:val="bullet"/>
      <w:lvlText w:val=""/>
      <w:lvlJc w:val="left"/>
      <w:pPr>
        <w:ind w:left="2160" w:hanging="360"/>
      </w:pPr>
      <w:rPr>
        <w:sz w:val="20"/>
      </w:rPr>
    </w:lvl>
    <w:lvl w:ilvl="3">
      <w:numFmt w:val="bullet"/>
      <w:lvlText w:val=""/>
      <w:lvlJc w:val="left"/>
      <w:pPr>
        <w:ind w:left="2880" w:hanging="360"/>
      </w:pPr>
      <w:rPr>
        <w:sz w:val="20"/>
      </w:rPr>
    </w:lvl>
    <w:lvl w:ilvl="4">
      <w:numFmt w:val="bullet"/>
      <w:lvlText w:val=""/>
      <w:lvlJc w:val="left"/>
      <w:pPr>
        <w:ind w:left="3600" w:hanging="360"/>
      </w:pPr>
      <w:rPr>
        <w:sz w:val="20"/>
      </w:rPr>
    </w:lvl>
    <w:lvl w:ilvl="5">
      <w:numFmt w:val="bullet"/>
      <w:lvlText w:val=""/>
      <w:lvlJc w:val="left"/>
      <w:pPr>
        <w:ind w:left="4320" w:hanging="360"/>
      </w:pPr>
      <w:rPr>
        <w:sz w:val="20"/>
      </w:rPr>
    </w:lvl>
    <w:lvl w:ilvl="6">
      <w:numFmt w:val="bullet"/>
      <w:lvlText w:val=""/>
      <w:lvlJc w:val="left"/>
      <w:pPr>
        <w:ind w:left="5040" w:hanging="360"/>
      </w:pPr>
      <w:rPr>
        <w:sz w:val="20"/>
      </w:rPr>
    </w:lvl>
    <w:lvl w:ilvl="7">
      <w:numFmt w:val="bullet"/>
      <w:lvlText w:val=""/>
      <w:lvlJc w:val="left"/>
      <w:pPr>
        <w:ind w:left="5760" w:hanging="360"/>
      </w:pPr>
      <w:rPr>
        <w:sz w:val="20"/>
      </w:rPr>
    </w:lvl>
    <w:lvl w:ilvl="8">
      <w:numFmt w:val="bullet"/>
      <w:lvlText w:val=""/>
      <w:lvlJc w:val="left"/>
      <w:pPr>
        <w:ind w:left="6480" w:hanging="360"/>
      </w:pPr>
      <w:rPr>
        <w:sz w:val="20"/>
      </w:rPr>
    </w:lvl>
  </w:abstractNum>
  <w:abstractNum w:abstractNumId="20" w15:restartNumberingAfterBreak="0">
    <w:nsid w:val="32CB4122"/>
    <w:multiLevelType w:val="hybridMultilevel"/>
    <w:tmpl w:val="E3BC68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33C3B5A"/>
    <w:multiLevelType w:val="hybridMultilevel"/>
    <w:tmpl w:val="507E44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34055E7F"/>
    <w:multiLevelType w:val="multilevel"/>
    <w:tmpl w:val="E522E852"/>
    <w:styleLink w:val="WWNum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3" w15:restartNumberingAfterBreak="0">
    <w:nsid w:val="35664D9A"/>
    <w:multiLevelType w:val="multilevel"/>
    <w:tmpl w:val="9B5EFCF6"/>
    <w:styleLink w:val="WWNum11"/>
    <w:lvl w:ilvl="0">
      <w:numFmt w:val="bullet"/>
      <w:lvlText w:val=""/>
      <w:lvlJc w:val="left"/>
      <w:pPr>
        <w:ind w:left="720" w:hanging="360"/>
      </w:pPr>
      <w:rPr>
        <w:sz w:val="20"/>
      </w:rPr>
    </w:lvl>
    <w:lvl w:ilvl="1">
      <w:numFmt w:val="bullet"/>
      <w:lvlText w:val="o"/>
      <w:lvlJc w:val="left"/>
      <w:pPr>
        <w:ind w:left="1440" w:hanging="360"/>
      </w:pPr>
      <w:rPr>
        <w:sz w:val="20"/>
      </w:rPr>
    </w:lvl>
    <w:lvl w:ilvl="2">
      <w:numFmt w:val="bullet"/>
      <w:lvlText w:val=""/>
      <w:lvlJc w:val="left"/>
      <w:pPr>
        <w:ind w:left="2160" w:hanging="360"/>
      </w:pPr>
      <w:rPr>
        <w:sz w:val="20"/>
      </w:rPr>
    </w:lvl>
    <w:lvl w:ilvl="3">
      <w:numFmt w:val="bullet"/>
      <w:lvlText w:val=""/>
      <w:lvlJc w:val="left"/>
      <w:pPr>
        <w:ind w:left="2880" w:hanging="360"/>
      </w:pPr>
      <w:rPr>
        <w:sz w:val="20"/>
      </w:rPr>
    </w:lvl>
    <w:lvl w:ilvl="4">
      <w:numFmt w:val="bullet"/>
      <w:lvlText w:val=""/>
      <w:lvlJc w:val="left"/>
      <w:pPr>
        <w:ind w:left="3600" w:hanging="360"/>
      </w:pPr>
      <w:rPr>
        <w:sz w:val="20"/>
      </w:rPr>
    </w:lvl>
    <w:lvl w:ilvl="5">
      <w:numFmt w:val="bullet"/>
      <w:lvlText w:val=""/>
      <w:lvlJc w:val="left"/>
      <w:pPr>
        <w:ind w:left="4320" w:hanging="360"/>
      </w:pPr>
      <w:rPr>
        <w:sz w:val="20"/>
      </w:rPr>
    </w:lvl>
    <w:lvl w:ilvl="6">
      <w:numFmt w:val="bullet"/>
      <w:lvlText w:val=""/>
      <w:lvlJc w:val="left"/>
      <w:pPr>
        <w:ind w:left="5040" w:hanging="360"/>
      </w:pPr>
      <w:rPr>
        <w:sz w:val="20"/>
      </w:rPr>
    </w:lvl>
    <w:lvl w:ilvl="7">
      <w:numFmt w:val="bullet"/>
      <w:lvlText w:val=""/>
      <w:lvlJc w:val="left"/>
      <w:pPr>
        <w:ind w:left="5760" w:hanging="360"/>
      </w:pPr>
      <w:rPr>
        <w:sz w:val="20"/>
      </w:rPr>
    </w:lvl>
    <w:lvl w:ilvl="8">
      <w:numFmt w:val="bullet"/>
      <w:lvlText w:val=""/>
      <w:lvlJc w:val="left"/>
      <w:pPr>
        <w:ind w:left="6480" w:hanging="360"/>
      </w:pPr>
      <w:rPr>
        <w:sz w:val="20"/>
      </w:rPr>
    </w:lvl>
  </w:abstractNum>
  <w:abstractNum w:abstractNumId="24" w15:restartNumberingAfterBreak="0">
    <w:nsid w:val="365B799F"/>
    <w:multiLevelType w:val="hybridMultilevel"/>
    <w:tmpl w:val="5B5E7986"/>
    <w:styleLink w:val="ImportedStyle7"/>
    <w:lvl w:ilvl="0" w:tplc="A0649BE6">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098A1D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F8CD59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CDAAFE2">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B06A2E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F7478E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D5E0180">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DE8BFD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076646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5" w15:restartNumberingAfterBreak="0">
    <w:nsid w:val="37851ADD"/>
    <w:multiLevelType w:val="hybridMultilevel"/>
    <w:tmpl w:val="062661D8"/>
    <w:lvl w:ilvl="0" w:tplc="08E23172">
      <w:start w:val="1"/>
      <w:numFmt w:val="decimal"/>
      <w:pStyle w:val="SSEReferences"/>
      <w:lvlText w:val="%1."/>
      <w:lvlJc w:val="left"/>
      <w:pPr>
        <w:ind w:left="360" w:hanging="360"/>
      </w:pPr>
      <w:rPr>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3B15563C"/>
    <w:multiLevelType w:val="hybridMultilevel"/>
    <w:tmpl w:val="40A0A3F8"/>
    <w:lvl w:ilvl="0" w:tplc="2246646E">
      <w:start w:val="1"/>
      <w:numFmt w:val="decimal"/>
      <w:lvlText w:val="%1."/>
      <w:lvlJc w:val="left"/>
      <w:pPr>
        <w:ind w:left="720" w:hanging="360"/>
      </w:pPr>
      <w:rPr>
        <w:i/>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7" w15:restartNumberingAfterBreak="0">
    <w:nsid w:val="3C541B97"/>
    <w:multiLevelType w:val="hybridMultilevel"/>
    <w:tmpl w:val="438A680C"/>
    <w:styleLink w:val="ImportedStyle18"/>
    <w:lvl w:ilvl="0" w:tplc="159420C8">
      <w:start w:val="1"/>
      <w:numFmt w:val="bullet"/>
      <w:lvlText w:val="·"/>
      <w:lvlJc w:val="left"/>
      <w:pPr>
        <w:tabs>
          <w:tab w:val="left" w:pos="1890"/>
        </w:tabs>
        <w:ind w:left="1152"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4F2E868">
      <w:start w:val="1"/>
      <w:numFmt w:val="bullet"/>
      <w:lvlText w:val="o"/>
      <w:lvlJc w:val="left"/>
      <w:pPr>
        <w:tabs>
          <w:tab w:val="left" w:pos="1890"/>
        </w:tabs>
        <w:ind w:left="1872"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286DAF4">
      <w:start w:val="1"/>
      <w:numFmt w:val="bullet"/>
      <w:lvlText w:val="▪"/>
      <w:lvlJc w:val="left"/>
      <w:pPr>
        <w:tabs>
          <w:tab w:val="left" w:pos="1890"/>
        </w:tabs>
        <w:ind w:left="2592"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5BCCBCE">
      <w:start w:val="1"/>
      <w:numFmt w:val="bullet"/>
      <w:lvlText w:val="·"/>
      <w:lvlJc w:val="left"/>
      <w:pPr>
        <w:tabs>
          <w:tab w:val="left" w:pos="1890"/>
        </w:tabs>
        <w:ind w:left="3312"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C048276">
      <w:start w:val="1"/>
      <w:numFmt w:val="bullet"/>
      <w:lvlText w:val="o"/>
      <w:lvlJc w:val="left"/>
      <w:pPr>
        <w:tabs>
          <w:tab w:val="left" w:pos="1890"/>
        </w:tabs>
        <w:ind w:left="4032"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5E456E8">
      <w:start w:val="1"/>
      <w:numFmt w:val="bullet"/>
      <w:lvlText w:val="▪"/>
      <w:lvlJc w:val="left"/>
      <w:pPr>
        <w:tabs>
          <w:tab w:val="left" w:pos="1890"/>
        </w:tabs>
        <w:ind w:left="4752"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67640BA">
      <w:start w:val="1"/>
      <w:numFmt w:val="bullet"/>
      <w:lvlText w:val="·"/>
      <w:lvlJc w:val="left"/>
      <w:pPr>
        <w:tabs>
          <w:tab w:val="left" w:pos="1890"/>
        </w:tabs>
        <w:ind w:left="5472"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4702BDA">
      <w:start w:val="1"/>
      <w:numFmt w:val="bullet"/>
      <w:lvlText w:val="o"/>
      <w:lvlJc w:val="left"/>
      <w:pPr>
        <w:tabs>
          <w:tab w:val="left" w:pos="1890"/>
        </w:tabs>
        <w:ind w:left="6192"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1CA64A6">
      <w:start w:val="1"/>
      <w:numFmt w:val="bullet"/>
      <w:lvlText w:val="▪"/>
      <w:lvlJc w:val="left"/>
      <w:pPr>
        <w:tabs>
          <w:tab w:val="left" w:pos="1890"/>
        </w:tabs>
        <w:ind w:left="6912"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8" w15:restartNumberingAfterBreak="0">
    <w:nsid w:val="3E2C6B0A"/>
    <w:multiLevelType w:val="hybridMultilevel"/>
    <w:tmpl w:val="42505CCA"/>
    <w:styleLink w:val="ImportedStyle100"/>
    <w:lvl w:ilvl="0" w:tplc="4622FB1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604AD00">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37060A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370D8D0">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E66C99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64E7FBE">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7128532">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D2C9CA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BCCD6B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9" w15:restartNumberingAfterBreak="0">
    <w:nsid w:val="3E591AC8"/>
    <w:multiLevelType w:val="multilevel"/>
    <w:tmpl w:val="55CABA16"/>
    <w:styleLink w:val="WWNum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0" w15:restartNumberingAfterBreak="0">
    <w:nsid w:val="413F59BA"/>
    <w:multiLevelType w:val="hybridMultilevel"/>
    <w:tmpl w:val="CDC6DB60"/>
    <w:lvl w:ilvl="0" w:tplc="86B8C03E">
      <w:start w:val="1"/>
      <w:numFmt w:val="decimal"/>
      <w:pStyle w:val="SSEREFERENCES0"/>
      <w:lvlText w:val="[%1]."/>
      <w:lvlJc w:val="left"/>
      <w:pPr>
        <w:ind w:left="360" w:hanging="360"/>
      </w:pPr>
      <w:rPr>
        <w:rFonts w:hint="default"/>
        <w:b w:val="0"/>
        <w:bCs/>
        <w:i w:val="0"/>
        <w:iCs/>
      </w:rPr>
    </w:lvl>
    <w:lvl w:ilvl="1" w:tplc="ACEC4D5C">
      <w:start w:val="1"/>
      <w:numFmt w:val="upperLetter"/>
      <w:lvlText w:val="%2."/>
      <w:lvlJc w:val="left"/>
      <w:pPr>
        <w:ind w:left="984" w:hanging="624"/>
      </w:pPr>
      <w:rPr>
        <w:rFonts w:hint="default"/>
      </w:rPr>
    </w:lvl>
    <w:lvl w:ilvl="2" w:tplc="0809001B" w:tentative="1">
      <w:start w:val="1"/>
      <w:numFmt w:val="lowerRoman"/>
      <w:lvlText w:val="%3."/>
      <w:lvlJc w:val="right"/>
      <w:pPr>
        <w:ind w:left="1440" w:hanging="180"/>
      </w:pPr>
    </w:lvl>
    <w:lvl w:ilvl="3" w:tplc="0809000F" w:tentative="1">
      <w:start w:val="1"/>
      <w:numFmt w:val="decimal"/>
      <w:lvlText w:val="%4."/>
      <w:lvlJc w:val="left"/>
      <w:pPr>
        <w:ind w:left="2160" w:hanging="360"/>
      </w:pPr>
    </w:lvl>
    <w:lvl w:ilvl="4" w:tplc="08090019" w:tentative="1">
      <w:start w:val="1"/>
      <w:numFmt w:val="lowerLetter"/>
      <w:lvlText w:val="%5."/>
      <w:lvlJc w:val="left"/>
      <w:pPr>
        <w:ind w:left="2880" w:hanging="360"/>
      </w:pPr>
    </w:lvl>
    <w:lvl w:ilvl="5" w:tplc="0809001B" w:tentative="1">
      <w:start w:val="1"/>
      <w:numFmt w:val="lowerRoman"/>
      <w:lvlText w:val="%6."/>
      <w:lvlJc w:val="right"/>
      <w:pPr>
        <w:ind w:left="3600" w:hanging="180"/>
      </w:pPr>
    </w:lvl>
    <w:lvl w:ilvl="6" w:tplc="0809000F" w:tentative="1">
      <w:start w:val="1"/>
      <w:numFmt w:val="decimal"/>
      <w:lvlText w:val="%7."/>
      <w:lvlJc w:val="left"/>
      <w:pPr>
        <w:ind w:left="4320" w:hanging="360"/>
      </w:pPr>
    </w:lvl>
    <w:lvl w:ilvl="7" w:tplc="08090019" w:tentative="1">
      <w:start w:val="1"/>
      <w:numFmt w:val="lowerLetter"/>
      <w:lvlText w:val="%8."/>
      <w:lvlJc w:val="left"/>
      <w:pPr>
        <w:ind w:left="5040" w:hanging="360"/>
      </w:pPr>
    </w:lvl>
    <w:lvl w:ilvl="8" w:tplc="0809001B" w:tentative="1">
      <w:start w:val="1"/>
      <w:numFmt w:val="lowerRoman"/>
      <w:lvlText w:val="%9."/>
      <w:lvlJc w:val="right"/>
      <w:pPr>
        <w:ind w:left="5760" w:hanging="180"/>
      </w:pPr>
    </w:lvl>
  </w:abstractNum>
  <w:abstractNum w:abstractNumId="31" w15:restartNumberingAfterBreak="0">
    <w:nsid w:val="418664C5"/>
    <w:multiLevelType w:val="hybridMultilevel"/>
    <w:tmpl w:val="6504AAFC"/>
    <w:styleLink w:val="ImportedStyle12"/>
    <w:lvl w:ilvl="0" w:tplc="11126702">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DC09B5E">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C7C4D4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3C0DEDE">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200DBB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B1A16B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0FABE04">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B0CE106">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8949A8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2" w15:restartNumberingAfterBreak="0">
    <w:nsid w:val="46C54952"/>
    <w:multiLevelType w:val="multilevel"/>
    <w:tmpl w:val="07F81F48"/>
    <w:styleLink w:val="WWNum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3" w15:restartNumberingAfterBreak="0">
    <w:nsid w:val="4D922BED"/>
    <w:multiLevelType w:val="multilevel"/>
    <w:tmpl w:val="A950FE08"/>
    <w:styleLink w:val="WWNum13"/>
    <w:lvl w:ilvl="0">
      <w:numFmt w:val="bullet"/>
      <w:lvlText w:val=""/>
      <w:lvlJc w:val="left"/>
      <w:pPr>
        <w:ind w:left="720" w:hanging="360"/>
      </w:pPr>
      <w:rPr>
        <w:sz w:val="20"/>
      </w:rPr>
    </w:lvl>
    <w:lvl w:ilvl="1">
      <w:numFmt w:val="bullet"/>
      <w:lvlText w:val="o"/>
      <w:lvlJc w:val="left"/>
      <w:pPr>
        <w:ind w:left="1440" w:hanging="360"/>
      </w:pPr>
      <w:rPr>
        <w:sz w:val="20"/>
      </w:rPr>
    </w:lvl>
    <w:lvl w:ilvl="2">
      <w:numFmt w:val="bullet"/>
      <w:lvlText w:val=""/>
      <w:lvlJc w:val="left"/>
      <w:pPr>
        <w:ind w:left="2160" w:hanging="360"/>
      </w:pPr>
      <w:rPr>
        <w:sz w:val="20"/>
      </w:rPr>
    </w:lvl>
    <w:lvl w:ilvl="3">
      <w:numFmt w:val="bullet"/>
      <w:lvlText w:val=""/>
      <w:lvlJc w:val="left"/>
      <w:pPr>
        <w:ind w:left="2880" w:hanging="360"/>
      </w:pPr>
      <w:rPr>
        <w:sz w:val="20"/>
      </w:rPr>
    </w:lvl>
    <w:lvl w:ilvl="4">
      <w:numFmt w:val="bullet"/>
      <w:lvlText w:val=""/>
      <w:lvlJc w:val="left"/>
      <w:pPr>
        <w:ind w:left="3600" w:hanging="360"/>
      </w:pPr>
      <w:rPr>
        <w:sz w:val="20"/>
      </w:rPr>
    </w:lvl>
    <w:lvl w:ilvl="5">
      <w:numFmt w:val="bullet"/>
      <w:lvlText w:val=""/>
      <w:lvlJc w:val="left"/>
      <w:pPr>
        <w:ind w:left="4320" w:hanging="360"/>
      </w:pPr>
      <w:rPr>
        <w:sz w:val="20"/>
      </w:rPr>
    </w:lvl>
    <w:lvl w:ilvl="6">
      <w:numFmt w:val="bullet"/>
      <w:lvlText w:val=""/>
      <w:lvlJc w:val="left"/>
      <w:pPr>
        <w:ind w:left="5040" w:hanging="360"/>
      </w:pPr>
      <w:rPr>
        <w:sz w:val="20"/>
      </w:rPr>
    </w:lvl>
    <w:lvl w:ilvl="7">
      <w:numFmt w:val="bullet"/>
      <w:lvlText w:val=""/>
      <w:lvlJc w:val="left"/>
      <w:pPr>
        <w:ind w:left="5760" w:hanging="360"/>
      </w:pPr>
      <w:rPr>
        <w:sz w:val="20"/>
      </w:rPr>
    </w:lvl>
    <w:lvl w:ilvl="8">
      <w:numFmt w:val="bullet"/>
      <w:lvlText w:val=""/>
      <w:lvlJc w:val="left"/>
      <w:pPr>
        <w:ind w:left="6480" w:hanging="360"/>
      </w:pPr>
      <w:rPr>
        <w:sz w:val="20"/>
      </w:rPr>
    </w:lvl>
  </w:abstractNum>
  <w:abstractNum w:abstractNumId="34" w15:restartNumberingAfterBreak="0">
    <w:nsid w:val="4DA14BE6"/>
    <w:multiLevelType w:val="multilevel"/>
    <w:tmpl w:val="ED12916C"/>
    <w:styleLink w:val="WWNum15"/>
    <w:lvl w:ilvl="0">
      <w:numFmt w:val="bullet"/>
      <w:lvlText w:val=""/>
      <w:lvlJc w:val="left"/>
      <w:pPr>
        <w:ind w:left="720" w:hanging="360"/>
      </w:pPr>
      <w:rPr>
        <w:sz w:val="20"/>
      </w:rPr>
    </w:lvl>
    <w:lvl w:ilvl="1">
      <w:numFmt w:val="bullet"/>
      <w:lvlText w:val="o"/>
      <w:lvlJc w:val="left"/>
      <w:pPr>
        <w:ind w:left="1440" w:hanging="360"/>
      </w:pPr>
      <w:rPr>
        <w:sz w:val="20"/>
      </w:rPr>
    </w:lvl>
    <w:lvl w:ilvl="2">
      <w:numFmt w:val="bullet"/>
      <w:lvlText w:val=""/>
      <w:lvlJc w:val="left"/>
      <w:pPr>
        <w:ind w:left="2160" w:hanging="360"/>
      </w:pPr>
      <w:rPr>
        <w:sz w:val="20"/>
      </w:rPr>
    </w:lvl>
    <w:lvl w:ilvl="3">
      <w:numFmt w:val="bullet"/>
      <w:lvlText w:val=""/>
      <w:lvlJc w:val="left"/>
      <w:pPr>
        <w:ind w:left="2880" w:hanging="360"/>
      </w:pPr>
      <w:rPr>
        <w:sz w:val="20"/>
      </w:rPr>
    </w:lvl>
    <w:lvl w:ilvl="4">
      <w:numFmt w:val="bullet"/>
      <w:lvlText w:val=""/>
      <w:lvlJc w:val="left"/>
      <w:pPr>
        <w:ind w:left="3600" w:hanging="360"/>
      </w:pPr>
      <w:rPr>
        <w:sz w:val="20"/>
      </w:rPr>
    </w:lvl>
    <w:lvl w:ilvl="5">
      <w:numFmt w:val="bullet"/>
      <w:lvlText w:val=""/>
      <w:lvlJc w:val="left"/>
      <w:pPr>
        <w:ind w:left="4320" w:hanging="360"/>
      </w:pPr>
      <w:rPr>
        <w:sz w:val="20"/>
      </w:rPr>
    </w:lvl>
    <w:lvl w:ilvl="6">
      <w:numFmt w:val="bullet"/>
      <w:lvlText w:val=""/>
      <w:lvlJc w:val="left"/>
      <w:pPr>
        <w:ind w:left="5040" w:hanging="360"/>
      </w:pPr>
      <w:rPr>
        <w:sz w:val="20"/>
      </w:rPr>
    </w:lvl>
    <w:lvl w:ilvl="7">
      <w:numFmt w:val="bullet"/>
      <w:lvlText w:val=""/>
      <w:lvlJc w:val="left"/>
      <w:pPr>
        <w:ind w:left="5760" w:hanging="360"/>
      </w:pPr>
      <w:rPr>
        <w:sz w:val="20"/>
      </w:rPr>
    </w:lvl>
    <w:lvl w:ilvl="8">
      <w:numFmt w:val="bullet"/>
      <w:lvlText w:val=""/>
      <w:lvlJc w:val="left"/>
      <w:pPr>
        <w:ind w:left="6480" w:hanging="360"/>
      </w:pPr>
      <w:rPr>
        <w:sz w:val="20"/>
      </w:rPr>
    </w:lvl>
  </w:abstractNum>
  <w:abstractNum w:abstractNumId="35" w15:restartNumberingAfterBreak="0">
    <w:nsid w:val="55457F25"/>
    <w:multiLevelType w:val="hybridMultilevel"/>
    <w:tmpl w:val="FF2CF63E"/>
    <w:styleLink w:val="ImportedStyle22"/>
    <w:lvl w:ilvl="0" w:tplc="7118FEA6">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574B07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87C32B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BF43456">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428724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18049C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AE0318C">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DDAE5D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AC0C7E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6" w15:restartNumberingAfterBreak="0">
    <w:nsid w:val="5A9F4A68"/>
    <w:multiLevelType w:val="multilevel"/>
    <w:tmpl w:val="6262D3FE"/>
    <w:styleLink w:val="WWNum7"/>
    <w:lvl w:ilvl="0">
      <w:numFmt w:val="bullet"/>
      <w:lvlText w:val=""/>
      <w:lvlJc w:val="left"/>
      <w:pPr>
        <w:ind w:left="720" w:hanging="360"/>
      </w:pPr>
      <w:rPr>
        <w:sz w:val="20"/>
      </w:rPr>
    </w:lvl>
    <w:lvl w:ilvl="1">
      <w:numFmt w:val="bullet"/>
      <w:lvlText w:val="o"/>
      <w:lvlJc w:val="left"/>
      <w:pPr>
        <w:ind w:left="1440" w:hanging="360"/>
      </w:pPr>
      <w:rPr>
        <w:sz w:val="20"/>
      </w:rPr>
    </w:lvl>
    <w:lvl w:ilvl="2">
      <w:numFmt w:val="bullet"/>
      <w:lvlText w:val=""/>
      <w:lvlJc w:val="left"/>
      <w:pPr>
        <w:ind w:left="2160" w:hanging="360"/>
      </w:pPr>
      <w:rPr>
        <w:sz w:val="20"/>
      </w:rPr>
    </w:lvl>
    <w:lvl w:ilvl="3">
      <w:numFmt w:val="bullet"/>
      <w:lvlText w:val=""/>
      <w:lvlJc w:val="left"/>
      <w:pPr>
        <w:ind w:left="2880" w:hanging="360"/>
      </w:pPr>
      <w:rPr>
        <w:sz w:val="20"/>
      </w:rPr>
    </w:lvl>
    <w:lvl w:ilvl="4">
      <w:numFmt w:val="bullet"/>
      <w:lvlText w:val=""/>
      <w:lvlJc w:val="left"/>
      <w:pPr>
        <w:ind w:left="3600" w:hanging="360"/>
      </w:pPr>
      <w:rPr>
        <w:sz w:val="20"/>
      </w:rPr>
    </w:lvl>
    <w:lvl w:ilvl="5">
      <w:numFmt w:val="bullet"/>
      <w:lvlText w:val=""/>
      <w:lvlJc w:val="left"/>
      <w:pPr>
        <w:ind w:left="4320" w:hanging="360"/>
      </w:pPr>
      <w:rPr>
        <w:sz w:val="20"/>
      </w:rPr>
    </w:lvl>
    <w:lvl w:ilvl="6">
      <w:numFmt w:val="bullet"/>
      <w:lvlText w:val=""/>
      <w:lvlJc w:val="left"/>
      <w:pPr>
        <w:ind w:left="5040" w:hanging="360"/>
      </w:pPr>
      <w:rPr>
        <w:sz w:val="20"/>
      </w:rPr>
    </w:lvl>
    <w:lvl w:ilvl="7">
      <w:numFmt w:val="bullet"/>
      <w:lvlText w:val=""/>
      <w:lvlJc w:val="left"/>
      <w:pPr>
        <w:ind w:left="5760" w:hanging="360"/>
      </w:pPr>
      <w:rPr>
        <w:sz w:val="20"/>
      </w:rPr>
    </w:lvl>
    <w:lvl w:ilvl="8">
      <w:numFmt w:val="bullet"/>
      <w:lvlText w:val=""/>
      <w:lvlJc w:val="left"/>
      <w:pPr>
        <w:ind w:left="6480" w:hanging="360"/>
      </w:pPr>
      <w:rPr>
        <w:sz w:val="20"/>
      </w:rPr>
    </w:lvl>
  </w:abstractNum>
  <w:abstractNum w:abstractNumId="37" w15:restartNumberingAfterBreak="0">
    <w:nsid w:val="613745C3"/>
    <w:multiLevelType w:val="hybridMultilevel"/>
    <w:tmpl w:val="1D80FA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2330B1E"/>
    <w:multiLevelType w:val="multilevel"/>
    <w:tmpl w:val="4198BB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9" w15:restartNumberingAfterBreak="0">
    <w:nsid w:val="645A2E5E"/>
    <w:multiLevelType w:val="hybridMultilevel"/>
    <w:tmpl w:val="2B3AA6BC"/>
    <w:styleLink w:val="ImportedStyle21"/>
    <w:lvl w:ilvl="0" w:tplc="FB7EB808">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7FE9A4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2187C8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D248EE8">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208D01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502367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4C08316">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4880F00">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0DCB72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0" w15:restartNumberingAfterBreak="0">
    <w:nsid w:val="65E30E44"/>
    <w:multiLevelType w:val="hybridMultilevel"/>
    <w:tmpl w:val="FCD65940"/>
    <w:lvl w:ilvl="0" w:tplc="48C05F94">
      <w:start w:val="1"/>
      <w:numFmt w:val="decimal"/>
      <w:pStyle w:val="SSEAffiliation"/>
      <w:lvlText w:val="%1."/>
      <w:lvlJc w:val="left"/>
      <w:pPr>
        <w:ind w:left="360" w:hanging="360"/>
      </w:pPr>
      <w:rPr>
        <w:sz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66E2373C"/>
    <w:multiLevelType w:val="hybridMultilevel"/>
    <w:tmpl w:val="566CDF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81E2619"/>
    <w:multiLevelType w:val="hybridMultilevel"/>
    <w:tmpl w:val="8B7472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89C68A3"/>
    <w:multiLevelType w:val="hybridMultilevel"/>
    <w:tmpl w:val="DFF2FC04"/>
    <w:styleLink w:val="ImportedStyle1"/>
    <w:lvl w:ilvl="0" w:tplc="B016AFF4">
      <w:start w:val="1"/>
      <w:numFmt w:val="bullet"/>
      <w:lvlText w:val="·"/>
      <w:lvlJc w:val="left"/>
      <w:pPr>
        <w:ind w:left="7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A2CAA52A">
      <w:start w:val="1"/>
      <w:numFmt w:val="bullet"/>
      <w:lvlText w:val="o"/>
      <w:lvlJc w:val="left"/>
      <w:pPr>
        <w:ind w:left="15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6927A58">
      <w:start w:val="1"/>
      <w:numFmt w:val="bullet"/>
      <w:lvlText w:val="▪"/>
      <w:lvlJc w:val="left"/>
      <w:pPr>
        <w:ind w:left="22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1930A79E">
      <w:start w:val="1"/>
      <w:numFmt w:val="bullet"/>
      <w:lvlText w:val="·"/>
      <w:lvlJc w:val="left"/>
      <w:pPr>
        <w:ind w:left="29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B801B96">
      <w:start w:val="1"/>
      <w:numFmt w:val="bullet"/>
      <w:lvlText w:val="o"/>
      <w:lvlJc w:val="left"/>
      <w:pPr>
        <w:ind w:left="36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C032BFDA">
      <w:start w:val="1"/>
      <w:numFmt w:val="bullet"/>
      <w:lvlText w:val="▪"/>
      <w:lvlJc w:val="left"/>
      <w:pPr>
        <w:ind w:left="43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36CA5B0">
      <w:start w:val="1"/>
      <w:numFmt w:val="bullet"/>
      <w:lvlText w:val="·"/>
      <w:lvlJc w:val="left"/>
      <w:pPr>
        <w:ind w:left="51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1903596">
      <w:start w:val="1"/>
      <w:numFmt w:val="bullet"/>
      <w:lvlText w:val="o"/>
      <w:lvlJc w:val="left"/>
      <w:pPr>
        <w:ind w:left="58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3F089BD0">
      <w:start w:val="1"/>
      <w:numFmt w:val="bullet"/>
      <w:lvlText w:val="▪"/>
      <w:lvlJc w:val="left"/>
      <w:pPr>
        <w:ind w:left="65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4" w15:restartNumberingAfterBreak="0">
    <w:nsid w:val="6F7A72C9"/>
    <w:multiLevelType w:val="multilevel"/>
    <w:tmpl w:val="91C84BFC"/>
    <w:styleLink w:val="WWNum1"/>
    <w:lvl w:ilvl="0">
      <w:numFmt w:val="bullet"/>
      <w:lvlText w:val=""/>
      <w:lvlJc w:val="left"/>
      <w:pPr>
        <w:ind w:left="720" w:hanging="360"/>
      </w:pPr>
    </w:lvl>
    <w:lvl w:ilvl="1">
      <w:numFmt w:val="bullet"/>
      <w:lvlText w:val="o"/>
      <w:lvlJc w:val="left"/>
      <w:pPr>
        <w:ind w:left="1440" w:hanging="360"/>
      </w:pPr>
      <w:rPr>
        <w:rFonts w:cs="Courier New"/>
      </w:r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rPr>
        <w:rFonts w:cs="Courier New"/>
      </w:r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rPr>
        <w:rFonts w:cs="Courier New"/>
      </w:rPr>
    </w:lvl>
    <w:lvl w:ilvl="8">
      <w:numFmt w:val="bullet"/>
      <w:lvlText w:val=""/>
      <w:lvlJc w:val="left"/>
      <w:pPr>
        <w:ind w:left="6480" w:hanging="360"/>
      </w:pPr>
    </w:lvl>
  </w:abstractNum>
  <w:abstractNum w:abstractNumId="45" w15:restartNumberingAfterBreak="0">
    <w:nsid w:val="70D443FC"/>
    <w:multiLevelType w:val="hybridMultilevel"/>
    <w:tmpl w:val="95429824"/>
    <w:styleLink w:val="ImportedStyle19"/>
    <w:lvl w:ilvl="0" w:tplc="20B40440">
      <w:start w:val="1"/>
      <w:numFmt w:val="bullet"/>
      <w:lvlText w:val="·"/>
      <w:lvlJc w:val="left"/>
      <w:pPr>
        <w:ind w:left="77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E14A3E0">
      <w:start w:val="1"/>
      <w:numFmt w:val="bullet"/>
      <w:lvlText w:val="o"/>
      <w:lvlJc w:val="left"/>
      <w:pPr>
        <w:ind w:left="149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E22BE5A">
      <w:start w:val="1"/>
      <w:numFmt w:val="bullet"/>
      <w:lvlText w:val="▪"/>
      <w:lvlJc w:val="left"/>
      <w:pPr>
        <w:ind w:left="221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4A6D492">
      <w:start w:val="1"/>
      <w:numFmt w:val="bullet"/>
      <w:lvlText w:val="·"/>
      <w:lvlJc w:val="left"/>
      <w:pPr>
        <w:ind w:left="293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1E6F712">
      <w:start w:val="1"/>
      <w:numFmt w:val="bullet"/>
      <w:lvlText w:val="o"/>
      <w:lvlJc w:val="left"/>
      <w:pPr>
        <w:ind w:left="365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D02175A">
      <w:start w:val="1"/>
      <w:numFmt w:val="bullet"/>
      <w:lvlText w:val="▪"/>
      <w:lvlJc w:val="left"/>
      <w:pPr>
        <w:ind w:left="437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BB4FC38">
      <w:start w:val="1"/>
      <w:numFmt w:val="bullet"/>
      <w:lvlText w:val="·"/>
      <w:lvlJc w:val="left"/>
      <w:pPr>
        <w:ind w:left="509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10ABD9E">
      <w:start w:val="1"/>
      <w:numFmt w:val="bullet"/>
      <w:lvlText w:val="o"/>
      <w:lvlJc w:val="left"/>
      <w:pPr>
        <w:ind w:left="581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678153C">
      <w:start w:val="1"/>
      <w:numFmt w:val="bullet"/>
      <w:lvlText w:val="▪"/>
      <w:lvlJc w:val="left"/>
      <w:pPr>
        <w:ind w:left="653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6" w15:restartNumberingAfterBreak="0">
    <w:nsid w:val="7BCC1869"/>
    <w:multiLevelType w:val="hybridMultilevel"/>
    <w:tmpl w:val="3E5CD388"/>
    <w:styleLink w:val="ImportedStyle9"/>
    <w:lvl w:ilvl="0" w:tplc="91C00CBC">
      <w:start w:val="1"/>
      <w:numFmt w:val="bullet"/>
      <w:lvlText w:val="·"/>
      <w:lvlJc w:val="left"/>
      <w:pPr>
        <w:ind w:left="10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F2CF0E6">
      <w:start w:val="1"/>
      <w:numFmt w:val="bullet"/>
      <w:lvlText w:val="o"/>
      <w:lvlJc w:val="left"/>
      <w:pPr>
        <w:ind w:left="18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19CD4FA">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2A8C53A">
      <w:start w:val="1"/>
      <w:numFmt w:val="bullet"/>
      <w:lvlText w:val="·"/>
      <w:lvlJc w:val="left"/>
      <w:pPr>
        <w:ind w:left="32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F50287C">
      <w:start w:val="1"/>
      <w:numFmt w:val="bullet"/>
      <w:lvlText w:val="o"/>
      <w:lvlJc w:val="left"/>
      <w:pPr>
        <w:ind w:left="39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90C2364">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542F318">
      <w:start w:val="1"/>
      <w:numFmt w:val="bullet"/>
      <w:lvlText w:val="·"/>
      <w:lvlJc w:val="left"/>
      <w:pPr>
        <w:ind w:left="540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3FE6ADC">
      <w:start w:val="1"/>
      <w:numFmt w:val="bullet"/>
      <w:lvlText w:val="o"/>
      <w:lvlJc w:val="left"/>
      <w:pPr>
        <w:ind w:left="61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8BC5CFC">
      <w:start w:val="1"/>
      <w:numFmt w:val="bullet"/>
      <w:lvlText w:val="▪"/>
      <w:lvlJc w:val="left"/>
      <w:pPr>
        <w:ind w:left="68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7" w15:restartNumberingAfterBreak="0">
    <w:nsid w:val="7D99358D"/>
    <w:multiLevelType w:val="hybridMultilevel"/>
    <w:tmpl w:val="65946752"/>
    <w:styleLink w:val="ImportedStyle4"/>
    <w:lvl w:ilvl="0" w:tplc="2DCC60BE">
      <w:start w:val="1"/>
      <w:numFmt w:val="decimal"/>
      <w:lvlText w:val="%1."/>
      <w:lvlJc w:val="left"/>
      <w:pPr>
        <w:ind w:left="1080" w:hanging="360"/>
      </w:pPr>
      <w:rPr>
        <w:rFonts w:hAnsi="Arial Unicode MS"/>
        <w:b/>
        <w:bCs/>
        <w:i/>
        <w:iCs/>
        <w:caps w:val="0"/>
        <w:smallCaps w:val="0"/>
        <w:strike w:val="0"/>
        <w:dstrike w:val="0"/>
        <w:outline w:val="0"/>
        <w:emboss w:val="0"/>
        <w:imprint w:val="0"/>
        <w:spacing w:val="0"/>
        <w:w w:val="100"/>
        <w:kern w:val="0"/>
        <w:position w:val="0"/>
        <w:highlight w:val="none"/>
        <w:vertAlign w:val="baseline"/>
      </w:rPr>
    </w:lvl>
    <w:lvl w:ilvl="1" w:tplc="C96827CA">
      <w:start w:val="1"/>
      <w:numFmt w:val="lowerLetter"/>
      <w:lvlText w:val="%2."/>
      <w:lvlJc w:val="left"/>
      <w:pPr>
        <w:ind w:left="1800" w:hanging="360"/>
      </w:pPr>
      <w:rPr>
        <w:rFonts w:hAnsi="Arial Unicode MS"/>
        <w:b/>
        <w:bCs/>
        <w:i/>
        <w:iCs/>
        <w:caps w:val="0"/>
        <w:smallCaps w:val="0"/>
        <w:strike w:val="0"/>
        <w:dstrike w:val="0"/>
        <w:outline w:val="0"/>
        <w:emboss w:val="0"/>
        <w:imprint w:val="0"/>
        <w:spacing w:val="0"/>
        <w:w w:val="100"/>
        <w:kern w:val="0"/>
        <w:position w:val="0"/>
        <w:highlight w:val="none"/>
        <w:vertAlign w:val="baseline"/>
      </w:rPr>
    </w:lvl>
    <w:lvl w:ilvl="2" w:tplc="CB8417CC">
      <w:start w:val="1"/>
      <w:numFmt w:val="lowerRoman"/>
      <w:lvlText w:val="%3."/>
      <w:lvlJc w:val="left"/>
      <w:pPr>
        <w:ind w:left="2520" w:hanging="330"/>
      </w:pPr>
      <w:rPr>
        <w:rFonts w:hAnsi="Arial Unicode MS"/>
        <w:b/>
        <w:bCs/>
        <w:i/>
        <w:iCs/>
        <w:caps w:val="0"/>
        <w:smallCaps w:val="0"/>
        <w:strike w:val="0"/>
        <w:dstrike w:val="0"/>
        <w:outline w:val="0"/>
        <w:emboss w:val="0"/>
        <w:imprint w:val="0"/>
        <w:spacing w:val="0"/>
        <w:w w:val="100"/>
        <w:kern w:val="0"/>
        <w:position w:val="0"/>
        <w:highlight w:val="none"/>
        <w:vertAlign w:val="baseline"/>
      </w:rPr>
    </w:lvl>
    <w:lvl w:ilvl="3" w:tplc="64B4C314">
      <w:start w:val="1"/>
      <w:numFmt w:val="decimal"/>
      <w:lvlText w:val="%4."/>
      <w:lvlJc w:val="left"/>
      <w:pPr>
        <w:ind w:left="3240" w:hanging="360"/>
      </w:pPr>
      <w:rPr>
        <w:rFonts w:hAnsi="Arial Unicode MS"/>
        <w:b/>
        <w:bCs/>
        <w:i/>
        <w:iCs/>
        <w:caps w:val="0"/>
        <w:smallCaps w:val="0"/>
        <w:strike w:val="0"/>
        <w:dstrike w:val="0"/>
        <w:outline w:val="0"/>
        <w:emboss w:val="0"/>
        <w:imprint w:val="0"/>
        <w:spacing w:val="0"/>
        <w:w w:val="100"/>
        <w:kern w:val="0"/>
        <w:position w:val="0"/>
        <w:highlight w:val="none"/>
        <w:vertAlign w:val="baseline"/>
      </w:rPr>
    </w:lvl>
    <w:lvl w:ilvl="4" w:tplc="78D0539A">
      <w:start w:val="1"/>
      <w:numFmt w:val="lowerLetter"/>
      <w:lvlText w:val="%5."/>
      <w:lvlJc w:val="left"/>
      <w:pPr>
        <w:ind w:left="3960" w:hanging="360"/>
      </w:pPr>
      <w:rPr>
        <w:rFonts w:hAnsi="Arial Unicode MS"/>
        <w:b/>
        <w:bCs/>
        <w:i/>
        <w:iCs/>
        <w:caps w:val="0"/>
        <w:smallCaps w:val="0"/>
        <w:strike w:val="0"/>
        <w:dstrike w:val="0"/>
        <w:outline w:val="0"/>
        <w:emboss w:val="0"/>
        <w:imprint w:val="0"/>
        <w:spacing w:val="0"/>
        <w:w w:val="100"/>
        <w:kern w:val="0"/>
        <w:position w:val="0"/>
        <w:highlight w:val="none"/>
        <w:vertAlign w:val="baseline"/>
      </w:rPr>
    </w:lvl>
    <w:lvl w:ilvl="5" w:tplc="C17E6FF4">
      <w:start w:val="1"/>
      <w:numFmt w:val="lowerRoman"/>
      <w:lvlText w:val="%6."/>
      <w:lvlJc w:val="left"/>
      <w:pPr>
        <w:ind w:left="4680" w:hanging="330"/>
      </w:pPr>
      <w:rPr>
        <w:rFonts w:hAnsi="Arial Unicode MS"/>
        <w:b/>
        <w:bCs/>
        <w:i/>
        <w:iCs/>
        <w:caps w:val="0"/>
        <w:smallCaps w:val="0"/>
        <w:strike w:val="0"/>
        <w:dstrike w:val="0"/>
        <w:outline w:val="0"/>
        <w:emboss w:val="0"/>
        <w:imprint w:val="0"/>
        <w:spacing w:val="0"/>
        <w:w w:val="100"/>
        <w:kern w:val="0"/>
        <w:position w:val="0"/>
        <w:highlight w:val="none"/>
        <w:vertAlign w:val="baseline"/>
      </w:rPr>
    </w:lvl>
    <w:lvl w:ilvl="6" w:tplc="3D08EF64">
      <w:start w:val="1"/>
      <w:numFmt w:val="decimal"/>
      <w:lvlText w:val="%7."/>
      <w:lvlJc w:val="left"/>
      <w:pPr>
        <w:ind w:left="5400" w:hanging="360"/>
      </w:pPr>
      <w:rPr>
        <w:rFonts w:hAnsi="Arial Unicode MS"/>
        <w:b/>
        <w:bCs/>
        <w:i/>
        <w:iCs/>
        <w:caps w:val="0"/>
        <w:smallCaps w:val="0"/>
        <w:strike w:val="0"/>
        <w:dstrike w:val="0"/>
        <w:outline w:val="0"/>
        <w:emboss w:val="0"/>
        <w:imprint w:val="0"/>
        <w:spacing w:val="0"/>
        <w:w w:val="100"/>
        <w:kern w:val="0"/>
        <w:position w:val="0"/>
        <w:highlight w:val="none"/>
        <w:vertAlign w:val="baseline"/>
      </w:rPr>
    </w:lvl>
    <w:lvl w:ilvl="7" w:tplc="872C2596">
      <w:start w:val="1"/>
      <w:numFmt w:val="lowerLetter"/>
      <w:lvlText w:val="%8."/>
      <w:lvlJc w:val="left"/>
      <w:pPr>
        <w:ind w:left="6120" w:hanging="360"/>
      </w:pPr>
      <w:rPr>
        <w:rFonts w:hAnsi="Arial Unicode MS"/>
        <w:b/>
        <w:bCs/>
        <w:i/>
        <w:iCs/>
        <w:caps w:val="0"/>
        <w:smallCaps w:val="0"/>
        <w:strike w:val="0"/>
        <w:dstrike w:val="0"/>
        <w:outline w:val="0"/>
        <w:emboss w:val="0"/>
        <w:imprint w:val="0"/>
        <w:spacing w:val="0"/>
        <w:w w:val="100"/>
        <w:kern w:val="0"/>
        <w:position w:val="0"/>
        <w:highlight w:val="none"/>
        <w:vertAlign w:val="baseline"/>
      </w:rPr>
    </w:lvl>
    <w:lvl w:ilvl="8" w:tplc="4ADE8234">
      <w:start w:val="1"/>
      <w:numFmt w:val="lowerRoman"/>
      <w:lvlText w:val="%9."/>
      <w:lvlJc w:val="left"/>
      <w:pPr>
        <w:ind w:left="6840" w:hanging="330"/>
      </w:pPr>
      <w:rPr>
        <w:rFonts w:hAnsi="Arial Unicode MS"/>
        <w:b/>
        <w:bCs/>
        <w:i/>
        <w:iCs/>
        <w:caps w:val="0"/>
        <w:smallCaps w:val="0"/>
        <w:strike w:val="0"/>
        <w:dstrike w:val="0"/>
        <w:outline w:val="0"/>
        <w:emboss w:val="0"/>
        <w:imprint w:val="0"/>
        <w:spacing w:val="0"/>
        <w:w w:val="100"/>
        <w:kern w:val="0"/>
        <w:position w:val="0"/>
        <w:highlight w:val="none"/>
        <w:vertAlign w:val="baseline"/>
      </w:rPr>
    </w:lvl>
  </w:abstractNum>
  <w:abstractNum w:abstractNumId="48" w15:restartNumberingAfterBreak="0">
    <w:nsid w:val="7E4A35E0"/>
    <w:multiLevelType w:val="multilevel"/>
    <w:tmpl w:val="2AF4185A"/>
    <w:styleLink w:val="WWNum14"/>
    <w:lvl w:ilvl="0">
      <w:numFmt w:val="bullet"/>
      <w:lvlText w:val=""/>
      <w:lvlJc w:val="left"/>
      <w:pPr>
        <w:ind w:left="720" w:hanging="360"/>
      </w:pPr>
      <w:rPr>
        <w:sz w:val="20"/>
      </w:rPr>
    </w:lvl>
    <w:lvl w:ilvl="1">
      <w:numFmt w:val="bullet"/>
      <w:lvlText w:val="o"/>
      <w:lvlJc w:val="left"/>
      <w:pPr>
        <w:ind w:left="1440" w:hanging="360"/>
      </w:pPr>
      <w:rPr>
        <w:sz w:val="20"/>
      </w:rPr>
    </w:lvl>
    <w:lvl w:ilvl="2">
      <w:numFmt w:val="bullet"/>
      <w:lvlText w:val=""/>
      <w:lvlJc w:val="left"/>
      <w:pPr>
        <w:ind w:left="2160" w:hanging="360"/>
      </w:pPr>
      <w:rPr>
        <w:sz w:val="20"/>
      </w:rPr>
    </w:lvl>
    <w:lvl w:ilvl="3">
      <w:numFmt w:val="bullet"/>
      <w:lvlText w:val=""/>
      <w:lvlJc w:val="left"/>
      <w:pPr>
        <w:ind w:left="2880" w:hanging="360"/>
      </w:pPr>
      <w:rPr>
        <w:sz w:val="20"/>
      </w:rPr>
    </w:lvl>
    <w:lvl w:ilvl="4">
      <w:numFmt w:val="bullet"/>
      <w:lvlText w:val=""/>
      <w:lvlJc w:val="left"/>
      <w:pPr>
        <w:ind w:left="3600" w:hanging="360"/>
      </w:pPr>
      <w:rPr>
        <w:sz w:val="20"/>
      </w:rPr>
    </w:lvl>
    <w:lvl w:ilvl="5">
      <w:numFmt w:val="bullet"/>
      <w:lvlText w:val=""/>
      <w:lvlJc w:val="left"/>
      <w:pPr>
        <w:ind w:left="4320" w:hanging="360"/>
      </w:pPr>
      <w:rPr>
        <w:sz w:val="20"/>
      </w:rPr>
    </w:lvl>
    <w:lvl w:ilvl="6">
      <w:numFmt w:val="bullet"/>
      <w:lvlText w:val=""/>
      <w:lvlJc w:val="left"/>
      <w:pPr>
        <w:ind w:left="5040" w:hanging="360"/>
      </w:pPr>
      <w:rPr>
        <w:sz w:val="20"/>
      </w:rPr>
    </w:lvl>
    <w:lvl w:ilvl="7">
      <w:numFmt w:val="bullet"/>
      <w:lvlText w:val=""/>
      <w:lvlJc w:val="left"/>
      <w:pPr>
        <w:ind w:left="5760" w:hanging="360"/>
      </w:pPr>
      <w:rPr>
        <w:sz w:val="20"/>
      </w:rPr>
    </w:lvl>
    <w:lvl w:ilvl="8">
      <w:numFmt w:val="bullet"/>
      <w:lvlText w:val=""/>
      <w:lvlJc w:val="left"/>
      <w:pPr>
        <w:ind w:left="6480" w:hanging="360"/>
      </w:pPr>
      <w:rPr>
        <w:sz w:val="20"/>
      </w:rPr>
    </w:lvl>
  </w:abstractNum>
  <w:abstractNum w:abstractNumId="49" w15:restartNumberingAfterBreak="0">
    <w:nsid w:val="7E8D28E3"/>
    <w:multiLevelType w:val="hybridMultilevel"/>
    <w:tmpl w:val="6BB09B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ED91FC4"/>
    <w:multiLevelType w:val="multilevel"/>
    <w:tmpl w:val="C69E560A"/>
    <w:styleLink w:val="WWNum9"/>
    <w:lvl w:ilvl="0">
      <w:numFmt w:val="bullet"/>
      <w:lvlText w:val=""/>
      <w:lvlJc w:val="left"/>
      <w:pPr>
        <w:ind w:left="720" w:hanging="360"/>
      </w:pPr>
      <w:rPr>
        <w:sz w:val="20"/>
      </w:rPr>
    </w:lvl>
    <w:lvl w:ilvl="1">
      <w:numFmt w:val="bullet"/>
      <w:lvlText w:val="o"/>
      <w:lvlJc w:val="left"/>
      <w:pPr>
        <w:ind w:left="1440" w:hanging="360"/>
      </w:pPr>
      <w:rPr>
        <w:sz w:val="20"/>
      </w:rPr>
    </w:lvl>
    <w:lvl w:ilvl="2">
      <w:numFmt w:val="bullet"/>
      <w:lvlText w:val=""/>
      <w:lvlJc w:val="left"/>
      <w:pPr>
        <w:ind w:left="2160" w:hanging="360"/>
      </w:pPr>
      <w:rPr>
        <w:sz w:val="20"/>
      </w:rPr>
    </w:lvl>
    <w:lvl w:ilvl="3">
      <w:numFmt w:val="bullet"/>
      <w:lvlText w:val=""/>
      <w:lvlJc w:val="left"/>
      <w:pPr>
        <w:ind w:left="2880" w:hanging="360"/>
      </w:pPr>
      <w:rPr>
        <w:sz w:val="20"/>
      </w:rPr>
    </w:lvl>
    <w:lvl w:ilvl="4">
      <w:numFmt w:val="bullet"/>
      <w:lvlText w:val=""/>
      <w:lvlJc w:val="left"/>
      <w:pPr>
        <w:ind w:left="3600" w:hanging="360"/>
      </w:pPr>
      <w:rPr>
        <w:sz w:val="20"/>
      </w:rPr>
    </w:lvl>
    <w:lvl w:ilvl="5">
      <w:numFmt w:val="bullet"/>
      <w:lvlText w:val=""/>
      <w:lvlJc w:val="left"/>
      <w:pPr>
        <w:ind w:left="4320" w:hanging="360"/>
      </w:pPr>
      <w:rPr>
        <w:sz w:val="20"/>
      </w:rPr>
    </w:lvl>
    <w:lvl w:ilvl="6">
      <w:numFmt w:val="bullet"/>
      <w:lvlText w:val=""/>
      <w:lvlJc w:val="left"/>
      <w:pPr>
        <w:ind w:left="5040" w:hanging="360"/>
      </w:pPr>
      <w:rPr>
        <w:sz w:val="20"/>
      </w:rPr>
    </w:lvl>
    <w:lvl w:ilvl="7">
      <w:numFmt w:val="bullet"/>
      <w:lvlText w:val=""/>
      <w:lvlJc w:val="left"/>
      <w:pPr>
        <w:ind w:left="5760" w:hanging="360"/>
      </w:pPr>
      <w:rPr>
        <w:sz w:val="20"/>
      </w:rPr>
    </w:lvl>
    <w:lvl w:ilvl="8">
      <w:numFmt w:val="bullet"/>
      <w:lvlText w:val=""/>
      <w:lvlJc w:val="left"/>
      <w:pPr>
        <w:ind w:left="6480" w:hanging="360"/>
      </w:pPr>
      <w:rPr>
        <w:sz w:val="20"/>
      </w:rPr>
    </w:lvl>
  </w:abstractNum>
  <w:num w:numId="1">
    <w:abstractNumId w:val="40"/>
  </w:num>
  <w:num w:numId="2">
    <w:abstractNumId w:val="2"/>
  </w:num>
  <w:num w:numId="3">
    <w:abstractNumId w:val="25"/>
  </w:num>
  <w:num w:numId="4">
    <w:abstractNumId w:val="43"/>
  </w:num>
  <w:num w:numId="5">
    <w:abstractNumId w:val="13"/>
  </w:num>
  <w:num w:numId="6">
    <w:abstractNumId w:val="17"/>
  </w:num>
  <w:num w:numId="7">
    <w:abstractNumId w:val="47"/>
  </w:num>
  <w:num w:numId="8">
    <w:abstractNumId w:val="11"/>
  </w:num>
  <w:num w:numId="9">
    <w:abstractNumId w:val="24"/>
  </w:num>
  <w:num w:numId="10">
    <w:abstractNumId w:val="6"/>
  </w:num>
  <w:num w:numId="11">
    <w:abstractNumId w:val="28"/>
  </w:num>
  <w:num w:numId="12">
    <w:abstractNumId w:val="18"/>
  </w:num>
  <w:num w:numId="13">
    <w:abstractNumId w:val="0"/>
  </w:num>
  <w:num w:numId="14">
    <w:abstractNumId w:val="31"/>
  </w:num>
  <w:num w:numId="15">
    <w:abstractNumId w:val="5"/>
  </w:num>
  <w:num w:numId="16">
    <w:abstractNumId w:val="12"/>
  </w:num>
  <w:num w:numId="17">
    <w:abstractNumId w:val="14"/>
  </w:num>
  <w:num w:numId="18">
    <w:abstractNumId w:val="46"/>
  </w:num>
  <w:num w:numId="19">
    <w:abstractNumId w:val="4"/>
  </w:num>
  <w:num w:numId="20">
    <w:abstractNumId w:val="27"/>
  </w:num>
  <w:num w:numId="21">
    <w:abstractNumId w:val="45"/>
  </w:num>
  <w:num w:numId="22">
    <w:abstractNumId w:val="39"/>
  </w:num>
  <w:num w:numId="23">
    <w:abstractNumId w:val="35"/>
  </w:num>
  <w:num w:numId="24">
    <w:abstractNumId w:val="9"/>
  </w:num>
  <w:num w:numId="25">
    <w:abstractNumId w:val="44"/>
  </w:num>
  <w:num w:numId="26">
    <w:abstractNumId w:val="32"/>
  </w:num>
  <w:num w:numId="27">
    <w:abstractNumId w:val="22"/>
  </w:num>
  <w:num w:numId="28">
    <w:abstractNumId w:val="10"/>
  </w:num>
  <w:num w:numId="29">
    <w:abstractNumId w:val="29"/>
  </w:num>
  <w:num w:numId="30">
    <w:abstractNumId w:val="19"/>
  </w:num>
  <w:num w:numId="31">
    <w:abstractNumId w:val="36"/>
  </w:num>
  <w:num w:numId="32">
    <w:abstractNumId w:val="15"/>
  </w:num>
  <w:num w:numId="33">
    <w:abstractNumId w:val="50"/>
  </w:num>
  <w:num w:numId="34">
    <w:abstractNumId w:val="3"/>
  </w:num>
  <w:num w:numId="35">
    <w:abstractNumId w:val="23"/>
  </w:num>
  <w:num w:numId="36">
    <w:abstractNumId w:val="1"/>
  </w:num>
  <w:num w:numId="37">
    <w:abstractNumId w:val="33"/>
  </w:num>
  <w:num w:numId="38">
    <w:abstractNumId w:val="48"/>
  </w:num>
  <w:num w:numId="39">
    <w:abstractNumId w:val="34"/>
  </w:num>
  <w:num w:numId="40">
    <w:abstractNumId w:val="30"/>
  </w:num>
  <w:num w:numId="41">
    <w:abstractNumId w:val="41"/>
  </w:num>
  <w:num w:numId="42">
    <w:abstractNumId w:val="49"/>
  </w:num>
  <w:num w:numId="43">
    <w:abstractNumId w:val="42"/>
  </w:num>
  <w:num w:numId="44">
    <w:abstractNumId w:val="37"/>
  </w:num>
  <w:num w:numId="45">
    <w:abstractNumId w:val="16"/>
  </w:num>
  <w:num w:numId="46">
    <w:abstractNumId w:val="21"/>
  </w:num>
  <w:num w:numId="4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8"/>
  </w:num>
  <w:num w:numId="50">
    <w:abstractNumId w:val="7"/>
  </w:num>
  <w:num w:numId="51">
    <w:abstractNumId w:val="20"/>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evenAndOddHeaders/>
  <w:characterSpacingControl w:val="doNotCompress"/>
  <w:hdrShapeDefaults>
    <o:shapedefaults v:ext="edit" spidmax="2049"/>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E12"/>
    <w:rsid w:val="00000640"/>
    <w:rsid w:val="00003CE8"/>
    <w:rsid w:val="00004505"/>
    <w:rsid w:val="00006113"/>
    <w:rsid w:val="000073CB"/>
    <w:rsid w:val="00011A05"/>
    <w:rsid w:val="00013AA9"/>
    <w:rsid w:val="000150F6"/>
    <w:rsid w:val="00015194"/>
    <w:rsid w:val="00022A63"/>
    <w:rsid w:val="00025F7D"/>
    <w:rsid w:val="00043FAF"/>
    <w:rsid w:val="00047803"/>
    <w:rsid w:val="00053747"/>
    <w:rsid w:val="00054144"/>
    <w:rsid w:val="00064B0C"/>
    <w:rsid w:val="000667BC"/>
    <w:rsid w:val="0007594C"/>
    <w:rsid w:val="00077980"/>
    <w:rsid w:val="000867B7"/>
    <w:rsid w:val="00091A30"/>
    <w:rsid w:val="000A4C3E"/>
    <w:rsid w:val="000B3D31"/>
    <w:rsid w:val="000B5F40"/>
    <w:rsid w:val="000C0E1A"/>
    <w:rsid w:val="000D305A"/>
    <w:rsid w:val="000D5903"/>
    <w:rsid w:val="000D7043"/>
    <w:rsid w:val="000E568F"/>
    <w:rsid w:val="000F0F52"/>
    <w:rsid w:val="000F49FC"/>
    <w:rsid w:val="00105BF5"/>
    <w:rsid w:val="00106030"/>
    <w:rsid w:val="00110F61"/>
    <w:rsid w:val="00114464"/>
    <w:rsid w:val="00120FF6"/>
    <w:rsid w:val="0012266A"/>
    <w:rsid w:val="00131C12"/>
    <w:rsid w:val="0013379A"/>
    <w:rsid w:val="001347D3"/>
    <w:rsid w:val="001378B0"/>
    <w:rsid w:val="00140436"/>
    <w:rsid w:val="00147459"/>
    <w:rsid w:val="001517A4"/>
    <w:rsid w:val="00151F89"/>
    <w:rsid w:val="001536D4"/>
    <w:rsid w:val="00153C60"/>
    <w:rsid w:val="001567B8"/>
    <w:rsid w:val="00161B60"/>
    <w:rsid w:val="00163F78"/>
    <w:rsid w:val="00166B75"/>
    <w:rsid w:val="00167FE6"/>
    <w:rsid w:val="00172EC8"/>
    <w:rsid w:val="00173612"/>
    <w:rsid w:val="001746B1"/>
    <w:rsid w:val="00183896"/>
    <w:rsid w:val="00185D5C"/>
    <w:rsid w:val="001871CE"/>
    <w:rsid w:val="00191173"/>
    <w:rsid w:val="001972C9"/>
    <w:rsid w:val="001A1836"/>
    <w:rsid w:val="001A3CD7"/>
    <w:rsid w:val="001B24F0"/>
    <w:rsid w:val="001B25C5"/>
    <w:rsid w:val="001B44AD"/>
    <w:rsid w:val="001B7650"/>
    <w:rsid w:val="001C3A6D"/>
    <w:rsid w:val="001C41A6"/>
    <w:rsid w:val="001D1FE5"/>
    <w:rsid w:val="001D2AEF"/>
    <w:rsid w:val="001E08D0"/>
    <w:rsid w:val="001E2CE3"/>
    <w:rsid w:val="001E4434"/>
    <w:rsid w:val="001E6A7F"/>
    <w:rsid w:val="001F2957"/>
    <w:rsid w:val="00200A65"/>
    <w:rsid w:val="00215E37"/>
    <w:rsid w:val="002165C2"/>
    <w:rsid w:val="00217379"/>
    <w:rsid w:val="00221C3A"/>
    <w:rsid w:val="002237F0"/>
    <w:rsid w:val="00223A10"/>
    <w:rsid w:val="00231506"/>
    <w:rsid w:val="0023759D"/>
    <w:rsid w:val="00237EF8"/>
    <w:rsid w:val="0024255C"/>
    <w:rsid w:val="00242615"/>
    <w:rsid w:val="00244BEF"/>
    <w:rsid w:val="00253318"/>
    <w:rsid w:val="00253991"/>
    <w:rsid w:val="0026308D"/>
    <w:rsid w:val="00263B75"/>
    <w:rsid w:val="00274A77"/>
    <w:rsid w:val="002852DA"/>
    <w:rsid w:val="00293A97"/>
    <w:rsid w:val="00297DBF"/>
    <w:rsid w:val="002A7C01"/>
    <w:rsid w:val="002B70F0"/>
    <w:rsid w:val="002C42F1"/>
    <w:rsid w:val="002D1E2A"/>
    <w:rsid w:val="002E2F98"/>
    <w:rsid w:val="002F582C"/>
    <w:rsid w:val="00311583"/>
    <w:rsid w:val="00314927"/>
    <w:rsid w:val="00314B3B"/>
    <w:rsid w:val="00316BE3"/>
    <w:rsid w:val="00321C94"/>
    <w:rsid w:val="0032343A"/>
    <w:rsid w:val="00324486"/>
    <w:rsid w:val="00327A28"/>
    <w:rsid w:val="0033549A"/>
    <w:rsid w:val="0034086A"/>
    <w:rsid w:val="00343563"/>
    <w:rsid w:val="0034407B"/>
    <w:rsid w:val="00344411"/>
    <w:rsid w:val="00347E4F"/>
    <w:rsid w:val="003555CA"/>
    <w:rsid w:val="00356B38"/>
    <w:rsid w:val="00361521"/>
    <w:rsid w:val="00362665"/>
    <w:rsid w:val="00372C84"/>
    <w:rsid w:val="00383D00"/>
    <w:rsid w:val="0038412E"/>
    <w:rsid w:val="00392142"/>
    <w:rsid w:val="003A21B9"/>
    <w:rsid w:val="003A3167"/>
    <w:rsid w:val="003A3E4D"/>
    <w:rsid w:val="003B3C20"/>
    <w:rsid w:val="003B791B"/>
    <w:rsid w:val="003C27E7"/>
    <w:rsid w:val="003C35B7"/>
    <w:rsid w:val="003C4EAA"/>
    <w:rsid w:val="003D063C"/>
    <w:rsid w:val="003D274B"/>
    <w:rsid w:val="003D2AAC"/>
    <w:rsid w:val="003E2D37"/>
    <w:rsid w:val="003E4D43"/>
    <w:rsid w:val="003E59E0"/>
    <w:rsid w:val="003F0AF6"/>
    <w:rsid w:val="00402A4A"/>
    <w:rsid w:val="0040308A"/>
    <w:rsid w:val="004039D2"/>
    <w:rsid w:val="00407DA4"/>
    <w:rsid w:val="00410734"/>
    <w:rsid w:val="00410900"/>
    <w:rsid w:val="004112EF"/>
    <w:rsid w:val="00412E73"/>
    <w:rsid w:val="004158F4"/>
    <w:rsid w:val="00420EE6"/>
    <w:rsid w:val="004241F5"/>
    <w:rsid w:val="0042443E"/>
    <w:rsid w:val="00424EF4"/>
    <w:rsid w:val="00426CAF"/>
    <w:rsid w:val="00426E87"/>
    <w:rsid w:val="00440038"/>
    <w:rsid w:val="00440743"/>
    <w:rsid w:val="004417DA"/>
    <w:rsid w:val="00441E12"/>
    <w:rsid w:val="00442E88"/>
    <w:rsid w:val="004440F3"/>
    <w:rsid w:val="00445DB1"/>
    <w:rsid w:val="00446B33"/>
    <w:rsid w:val="00447086"/>
    <w:rsid w:val="00447D57"/>
    <w:rsid w:val="004511C5"/>
    <w:rsid w:val="004554FB"/>
    <w:rsid w:val="004611D6"/>
    <w:rsid w:val="00471795"/>
    <w:rsid w:val="00472A52"/>
    <w:rsid w:val="0047425F"/>
    <w:rsid w:val="00483C3C"/>
    <w:rsid w:val="00493AE7"/>
    <w:rsid w:val="004A2014"/>
    <w:rsid w:val="004B5265"/>
    <w:rsid w:val="004C0F1C"/>
    <w:rsid w:val="004C6306"/>
    <w:rsid w:val="004C70CE"/>
    <w:rsid w:val="004D41D6"/>
    <w:rsid w:val="004D4214"/>
    <w:rsid w:val="004D7317"/>
    <w:rsid w:val="004E0CC4"/>
    <w:rsid w:val="00505869"/>
    <w:rsid w:val="0050634C"/>
    <w:rsid w:val="0050673D"/>
    <w:rsid w:val="00511E7B"/>
    <w:rsid w:val="00512FC6"/>
    <w:rsid w:val="005205F3"/>
    <w:rsid w:val="00537A59"/>
    <w:rsid w:val="00543ED6"/>
    <w:rsid w:val="00564C9C"/>
    <w:rsid w:val="00567573"/>
    <w:rsid w:val="005702A3"/>
    <w:rsid w:val="005733E5"/>
    <w:rsid w:val="00573A21"/>
    <w:rsid w:val="005745CF"/>
    <w:rsid w:val="00577DEF"/>
    <w:rsid w:val="0059146E"/>
    <w:rsid w:val="005A0E8F"/>
    <w:rsid w:val="005A6319"/>
    <w:rsid w:val="005B3362"/>
    <w:rsid w:val="005B63EE"/>
    <w:rsid w:val="005C2ED7"/>
    <w:rsid w:val="005C5D0B"/>
    <w:rsid w:val="005D3E71"/>
    <w:rsid w:val="005F0F1E"/>
    <w:rsid w:val="00612DE4"/>
    <w:rsid w:val="00621FC3"/>
    <w:rsid w:val="00633F7A"/>
    <w:rsid w:val="00634173"/>
    <w:rsid w:val="00664C85"/>
    <w:rsid w:val="00667488"/>
    <w:rsid w:val="00671D0A"/>
    <w:rsid w:val="0069019E"/>
    <w:rsid w:val="00692834"/>
    <w:rsid w:val="0069561E"/>
    <w:rsid w:val="00696748"/>
    <w:rsid w:val="006A1BB9"/>
    <w:rsid w:val="006A3BB8"/>
    <w:rsid w:val="006A594D"/>
    <w:rsid w:val="006B2484"/>
    <w:rsid w:val="006B4DA2"/>
    <w:rsid w:val="006B6572"/>
    <w:rsid w:val="006C7812"/>
    <w:rsid w:val="006D2AB2"/>
    <w:rsid w:val="006D47BE"/>
    <w:rsid w:val="006E081C"/>
    <w:rsid w:val="006E1E26"/>
    <w:rsid w:val="006E1ED5"/>
    <w:rsid w:val="006E362A"/>
    <w:rsid w:val="006E405E"/>
    <w:rsid w:val="006E5E9F"/>
    <w:rsid w:val="00702FEB"/>
    <w:rsid w:val="007129EE"/>
    <w:rsid w:val="00713337"/>
    <w:rsid w:val="0072563F"/>
    <w:rsid w:val="00731778"/>
    <w:rsid w:val="007364A4"/>
    <w:rsid w:val="00740CFF"/>
    <w:rsid w:val="00746A21"/>
    <w:rsid w:val="00750C1B"/>
    <w:rsid w:val="00753FC9"/>
    <w:rsid w:val="00760CBB"/>
    <w:rsid w:val="00764D96"/>
    <w:rsid w:val="00765C23"/>
    <w:rsid w:val="007714AD"/>
    <w:rsid w:val="0077612E"/>
    <w:rsid w:val="0078147F"/>
    <w:rsid w:val="00783C9C"/>
    <w:rsid w:val="00784BC3"/>
    <w:rsid w:val="0078569B"/>
    <w:rsid w:val="00785DFB"/>
    <w:rsid w:val="00787FE6"/>
    <w:rsid w:val="0079354E"/>
    <w:rsid w:val="00796FFE"/>
    <w:rsid w:val="007A0B96"/>
    <w:rsid w:val="007A1CF1"/>
    <w:rsid w:val="007B07A2"/>
    <w:rsid w:val="007B3E53"/>
    <w:rsid w:val="007C4D86"/>
    <w:rsid w:val="007D0C88"/>
    <w:rsid w:val="007D160C"/>
    <w:rsid w:val="007D4607"/>
    <w:rsid w:val="007E1251"/>
    <w:rsid w:val="007F1218"/>
    <w:rsid w:val="007F2D62"/>
    <w:rsid w:val="007F6056"/>
    <w:rsid w:val="007F68B5"/>
    <w:rsid w:val="008007FA"/>
    <w:rsid w:val="008040DF"/>
    <w:rsid w:val="00804350"/>
    <w:rsid w:val="008138F2"/>
    <w:rsid w:val="008200F0"/>
    <w:rsid w:val="00824445"/>
    <w:rsid w:val="00824B5A"/>
    <w:rsid w:val="00842ABA"/>
    <w:rsid w:val="00843320"/>
    <w:rsid w:val="00846B62"/>
    <w:rsid w:val="00856FE2"/>
    <w:rsid w:val="00863BEA"/>
    <w:rsid w:val="008723D2"/>
    <w:rsid w:val="008817E0"/>
    <w:rsid w:val="00883565"/>
    <w:rsid w:val="008855D7"/>
    <w:rsid w:val="00890F6A"/>
    <w:rsid w:val="008A4574"/>
    <w:rsid w:val="008C0749"/>
    <w:rsid w:val="008C0EC5"/>
    <w:rsid w:val="008D10C8"/>
    <w:rsid w:val="008D5866"/>
    <w:rsid w:val="008D5BD4"/>
    <w:rsid w:val="00900EB6"/>
    <w:rsid w:val="009169E5"/>
    <w:rsid w:val="00917C76"/>
    <w:rsid w:val="00917FFE"/>
    <w:rsid w:val="00922888"/>
    <w:rsid w:val="00924EAB"/>
    <w:rsid w:val="009251D9"/>
    <w:rsid w:val="00927428"/>
    <w:rsid w:val="00932B22"/>
    <w:rsid w:val="0094391D"/>
    <w:rsid w:val="00945A0D"/>
    <w:rsid w:val="00946BBA"/>
    <w:rsid w:val="00954CDB"/>
    <w:rsid w:val="009571CE"/>
    <w:rsid w:val="00962168"/>
    <w:rsid w:val="0096400F"/>
    <w:rsid w:val="00964754"/>
    <w:rsid w:val="0098376E"/>
    <w:rsid w:val="00984C95"/>
    <w:rsid w:val="00984D6B"/>
    <w:rsid w:val="00995973"/>
    <w:rsid w:val="009B4923"/>
    <w:rsid w:val="009B6D3F"/>
    <w:rsid w:val="009C4470"/>
    <w:rsid w:val="009C7F53"/>
    <w:rsid w:val="009D0A5D"/>
    <w:rsid w:val="009D0FBC"/>
    <w:rsid w:val="009D4120"/>
    <w:rsid w:val="009D5C41"/>
    <w:rsid w:val="009E00AE"/>
    <w:rsid w:val="009E24C6"/>
    <w:rsid w:val="009E474B"/>
    <w:rsid w:val="009F0B16"/>
    <w:rsid w:val="009F4310"/>
    <w:rsid w:val="009F57D8"/>
    <w:rsid w:val="009F61D6"/>
    <w:rsid w:val="00A01DBC"/>
    <w:rsid w:val="00A024D4"/>
    <w:rsid w:val="00A029E6"/>
    <w:rsid w:val="00A05B42"/>
    <w:rsid w:val="00A06019"/>
    <w:rsid w:val="00A06F9F"/>
    <w:rsid w:val="00A07E17"/>
    <w:rsid w:val="00A11FF1"/>
    <w:rsid w:val="00A14F5D"/>
    <w:rsid w:val="00A2365C"/>
    <w:rsid w:val="00A24ADB"/>
    <w:rsid w:val="00A2583A"/>
    <w:rsid w:val="00A25FDF"/>
    <w:rsid w:val="00A274E3"/>
    <w:rsid w:val="00A41B39"/>
    <w:rsid w:val="00A41E90"/>
    <w:rsid w:val="00A42332"/>
    <w:rsid w:val="00A44C25"/>
    <w:rsid w:val="00A479A4"/>
    <w:rsid w:val="00A5041F"/>
    <w:rsid w:val="00A630EB"/>
    <w:rsid w:val="00A6357B"/>
    <w:rsid w:val="00A65487"/>
    <w:rsid w:val="00A65A5D"/>
    <w:rsid w:val="00A74D9D"/>
    <w:rsid w:val="00A74E69"/>
    <w:rsid w:val="00A811C1"/>
    <w:rsid w:val="00A8545B"/>
    <w:rsid w:val="00A872E2"/>
    <w:rsid w:val="00A9104D"/>
    <w:rsid w:val="00A930A4"/>
    <w:rsid w:val="00A96BD4"/>
    <w:rsid w:val="00AB06E9"/>
    <w:rsid w:val="00AC0CD9"/>
    <w:rsid w:val="00AC32CF"/>
    <w:rsid w:val="00AD3C1B"/>
    <w:rsid w:val="00AD49F8"/>
    <w:rsid w:val="00AE504B"/>
    <w:rsid w:val="00AF3035"/>
    <w:rsid w:val="00AF3D87"/>
    <w:rsid w:val="00AF6AB3"/>
    <w:rsid w:val="00AF7D6A"/>
    <w:rsid w:val="00B003AE"/>
    <w:rsid w:val="00B027EF"/>
    <w:rsid w:val="00B05AFB"/>
    <w:rsid w:val="00B1072E"/>
    <w:rsid w:val="00B13F5F"/>
    <w:rsid w:val="00B1478E"/>
    <w:rsid w:val="00B16194"/>
    <w:rsid w:val="00B20FF0"/>
    <w:rsid w:val="00B307F6"/>
    <w:rsid w:val="00B3174E"/>
    <w:rsid w:val="00B317B6"/>
    <w:rsid w:val="00B31E40"/>
    <w:rsid w:val="00B4275F"/>
    <w:rsid w:val="00B42980"/>
    <w:rsid w:val="00B42A31"/>
    <w:rsid w:val="00B4779E"/>
    <w:rsid w:val="00B62636"/>
    <w:rsid w:val="00B627E9"/>
    <w:rsid w:val="00B707B0"/>
    <w:rsid w:val="00B73D3B"/>
    <w:rsid w:val="00B74DBD"/>
    <w:rsid w:val="00B81114"/>
    <w:rsid w:val="00B908D2"/>
    <w:rsid w:val="00B97A32"/>
    <w:rsid w:val="00BA3426"/>
    <w:rsid w:val="00BB4B05"/>
    <w:rsid w:val="00BC7B79"/>
    <w:rsid w:val="00BD1DE1"/>
    <w:rsid w:val="00BE06A6"/>
    <w:rsid w:val="00BE0F31"/>
    <w:rsid w:val="00BE6A86"/>
    <w:rsid w:val="00BF132B"/>
    <w:rsid w:val="00BF275C"/>
    <w:rsid w:val="00BF49DE"/>
    <w:rsid w:val="00BF7883"/>
    <w:rsid w:val="00BF79FF"/>
    <w:rsid w:val="00C0795F"/>
    <w:rsid w:val="00C11F7C"/>
    <w:rsid w:val="00C16014"/>
    <w:rsid w:val="00C160FC"/>
    <w:rsid w:val="00C25C18"/>
    <w:rsid w:val="00C30D17"/>
    <w:rsid w:val="00C32B5A"/>
    <w:rsid w:val="00C57CC6"/>
    <w:rsid w:val="00C62991"/>
    <w:rsid w:val="00C863CB"/>
    <w:rsid w:val="00C9046E"/>
    <w:rsid w:val="00C92081"/>
    <w:rsid w:val="00C95600"/>
    <w:rsid w:val="00C95A4B"/>
    <w:rsid w:val="00C970BD"/>
    <w:rsid w:val="00CA71E7"/>
    <w:rsid w:val="00CB55FD"/>
    <w:rsid w:val="00CB5758"/>
    <w:rsid w:val="00CB60CA"/>
    <w:rsid w:val="00CC4A0D"/>
    <w:rsid w:val="00CD5B06"/>
    <w:rsid w:val="00CD70C3"/>
    <w:rsid w:val="00CE23D8"/>
    <w:rsid w:val="00CF2C15"/>
    <w:rsid w:val="00CF7386"/>
    <w:rsid w:val="00D010A3"/>
    <w:rsid w:val="00D12D28"/>
    <w:rsid w:val="00D14ADF"/>
    <w:rsid w:val="00D16903"/>
    <w:rsid w:val="00D202FD"/>
    <w:rsid w:val="00D30500"/>
    <w:rsid w:val="00D4153D"/>
    <w:rsid w:val="00D4375C"/>
    <w:rsid w:val="00D43B68"/>
    <w:rsid w:val="00D4599B"/>
    <w:rsid w:val="00D55E46"/>
    <w:rsid w:val="00D6722D"/>
    <w:rsid w:val="00D7157E"/>
    <w:rsid w:val="00D724EE"/>
    <w:rsid w:val="00D77EAD"/>
    <w:rsid w:val="00D86C5E"/>
    <w:rsid w:val="00D905D2"/>
    <w:rsid w:val="00D9168D"/>
    <w:rsid w:val="00D91CC3"/>
    <w:rsid w:val="00D91E17"/>
    <w:rsid w:val="00D91EF9"/>
    <w:rsid w:val="00D94C14"/>
    <w:rsid w:val="00DA35F7"/>
    <w:rsid w:val="00DA768E"/>
    <w:rsid w:val="00DB41E4"/>
    <w:rsid w:val="00DB443D"/>
    <w:rsid w:val="00DB45CC"/>
    <w:rsid w:val="00DB50ED"/>
    <w:rsid w:val="00DD567A"/>
    <w:rsid w:val="00DE1C13"/>
    <w:rsid w:val="00DE2F93"/>
    <w:rsid w:val="00DE53F3"/>
    <w:rsid w:val="00DE567D"/>
    <w:rsid w:val="00DE5C84"/>
    <w:rsid w:val="00DE6ADE"/>
    <w:rsid w:val="00DF0E1D"/>
    <w:rsid w:val="00E01D1A"/>
    <w:rsid w:val="00E02935"/>
    <w:rsid w:val="00E04F39"/>
    <w:rsid w:val="00E107AB"/>
    <w:rsid w:val="00E133B0"/>
    <w:rsid w:val="00E13A16"/>
    <w:rsid w:val="00E21290"/>
    <w:rsid w:val="00E24AA0"/>
    <w:rsid w:val="00E2762D"/>
    <w:rsid w:val="00E30EFF"/>
    <w:rsid w:val="00E32BA3"/>
    <w:rsid w:val="00E40463"/>
    <w:rsid w:val="00E426D9"/>
    <w:rsid w:val="00E52791"/>
    <w:rsid w:val="00E579FB"/>
    <w:rsid w:val="00E66A0D"/>
    <w:rsid w:val="00E83AF4"/>
    <w:rsid w:val="00E85AEB"/>
    <w:rsid w:val="00E87AD4"/>
    <w:rsid w:val="00E90BC6"/>
    <w:rsid w:val="00E9164A"/>
    <w:rsid w:val="00E93BEC"/>
    <w:rsid w:val="00E96FC5"/>
    <w:rsid w:val="00E977D6"/>
    <w:rsid w:val="00E97E32"/>
    <w:rsid w:val="00EC3D14"/>
    <w:rsid w:val="00EC4D1A"/>
    <w:rsid w:val="00EC543B"/>
    <w:rsid w:val="00EC69B3"/>
    <w:rsid w:val="00ED4F9D"/>
    <w:rsid w:val="00ED5521"/>
    <w:rsid w:val="00ED5AB3"/>
    <w:rsid w:val="00EE13B4"/>
    <w:rsid w:val="00EE48E8"/>
    <w:rsid w:val="00EE4A98"/>
    <w:rsid w:val="00EF00F4"/>
    <w:rsid w:val="00EF64AD"/>
    <w:rsid w:val="00EF7371"/>
    <w:rsid w:val="00EF7857"/>
    <w:rsid w:val="00F04E69"/>
    <w:rsid w:val="00F05877"/>
    <w:rsid w:val="00F05CF6"/>
    <w:rsid w:val="00F06584"/>
    <w:rsid w:val="00F154C8"/>
    <w:rsid w:val="00F214C9"/>
    <w:rsid w:val="00F22143"/>
    <w:rsid w:val="00F227AE"/>
    <w:rsid w:val="00F2282D"/>
    <w:rsid w:val="00F228B8"/>
    <w:rsid w:val="00F31B12"/>
    <w:rsid w:val="00F32A56"/>
    <w:rsid w:val="00F36CE1"/>
    <w:rsid w:val="00F42A18"/>
    <w:rsid w:val="00F43A82"/>
    <w:rsid w:val="00F4483D"/>
    <w:rsid w:val="00F45D87"/>
    <w:rsid w:val="00F47A7D"/>
    <w:rsid w:val="00F53067"/>
    <w:rsid w:val="00F603F8"/>
    <w:rsid w:val="00F6063B"/>
    <w:rsid w:val="00F62EC6"/>
    <w:rsid w:val="00F66E6F"/>
    <w:rsid w:val="00F67B02"/>
    <w:rsid w:val="00F7335D"/>
    <w:rsid w:val="00F77CC8"/>
    <w:rsid w:val="00F84ED3"/>
    <w:rsid w:val="00F8585D"/>
    <w:rsid w:val="00F863FD"/>
    <w:rsid w:val="00F91F87"/>
    <w:rsid w:val="00F928F2"/>
    <w:rsid w:val="00F943F5"/>
    <w:rsid w:val="00F9655B"/>
    <w:rsid w:val="00FB14C3"/>
    <w:rsid w:val="00FC25BD"/>
    <w:rsid w:val="00FC5ED1"/>
    <w:rsid w:val="00FD57A4"/>
    <w:rsid w:val="00FD62B8"/>
    <w:rsid w:val="00FD6E04"/>
    <w:rsid w:val="00FF62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380F66"/>
  <w15:chartTrackingRefBased/>
  <w15:docId w15:val="{8B98CDEC-D478-4528-A762-4F349F2D1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aliases w:val="SSE Heading 1,SSE Section,Heading 11"/>
    <w:next w:val="Normal"/>
    <w:link w:val="Heading1Char"/>
    <w:uiPriority w:val="9"/>
    <w:qFormat/>
    <w:rsid w:val="00C863CB"/>
    <w:pPr>
      <w:numPr>
        <w:numId w:val="2"/>
      </w:numPr>
      <w:suppressAutoHyphens/>
      <w:spacing w:before="100" w:after="100" w:line="240" w:lineRule="auto"/>
      <w:outlineLvl w:val="0"/>
    </w:pPr>
    <w:rPr>
      <w:rFonts w:ascii="SimSun" w:eastAsia="SimSun" w:hAnsi="SimSun" w:cs="Times New Roman"/>
      <w:b/>
      <w:bCs/>
      <w:kern w:val="2"/>
      <w:sz w:val="48"/>
      <w:szCs w:val="48"/>
      <w:lang w:eastAsia="zh-CN"/>
    </w:rPr>
  </w:style>
  <w:style w:type="paragraph" w:styleId="Heading2">
    <w:name w:val="heading 2"/>
    <w:aliases w:val="SSE Heading 2,SSE Subsection,Heading 21"/>
    <w:basedOn w:val="Normal"/>
    <w:next w:val="Normal"/>
    <w:link w:val="Heading2Char"/>
    <w:uiPriority w:val="9"/>
    <w:unhideWhenUsed/>
    <w:qFormat/>
    <w:rsid w:val="00F603F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aliases w:val="SSE Heading 3"/>
    <w:next w:val="Normal"/>
    <w:link w:val="Heading3Char"/>
    <w:uiPriority w:val="9"/>
    <w:unhideWhenUsed/>
    <w:qFormat/>
    <w:rsid w:val="00C863CB"/>
    <w:pPr>
      <w:numPr>
        <w:ilvl w:val="2"/>
        <w:numId w:val="2"/>
      </w:numPr>
      <w:suppressAutoHyphens/>
      <w:spacing w:before="100" w:after="100" w:line="240" w:lineRule="auto"/>
      <w:outlineLvl w:val="2"/>
    </w:pPr>
    <w:rPr>
      <w:rFonts w:ascii="SimSun" w:eastAsia="SimSun" w:hAnsi="SimSun" w:cs="Times New Roman"/>
      <w:b/>
      <w:bCs/>
      <w:sz w:val="27"/>
      <w:szCs w:val="27"/>
      <w:lang w:eastAsia="zh-CN"/>
    </w:rPr>
  </w:style>
  <w:style w:type="paragraph" w:styleId="Heading4">
    <w:name w:val="heading 4"/>
    <w:basedOn w:val="Normal"/>
    <w:next w:val="Normal"/>
    <w:link w:val="Heading4Char"/>
    <w:uiPriority w:val="9"/>
    <w:unhideWhenUsed/>
    <w:qFormat/>
    <w:rsid w:val="00F603F8"/>
    <w:pPr>
      <w:keepNext/>
      <w:keepLines/>
      <w:spacing w:before="200" w:after="0" w:line="240" w:lineRule="auto"/>
      <w:outlineLvl w:val="3"/>
    </w:pPr>
    <w:rPr>
      <w:rFonts w:asciiTheme="majorHAnsi" w:eastAsiaTheme="majorEastAsia" w:hAnsiTheme="majorHAnsi" w:cstheme="majorBidi"/>
      <w:b/>
      <w:bCs/>
      <w:i/>
      <w:iCs/>
      <w:color w:val="4472C4" w:themeColor="accent1"/>
      <w:sz w:val="24"/>
      <w:szCs w:val="24"/>
    </w:rPr>
  </w:style>
  <w:style w:type="paragraph" w:styleId="Heading5">
    <w:name w:val="heading 5"/>
    <w:basedOn w:val="Normal"/>
    <w:next w:val="Normal"/>
    <w:link w:val="Heading5Char"/>
    <w:uiPriority w:val="9"/>
    <w:unhideWhenUsed/>
    <w:qFormat/>
    <w:rsid w:val="00F603F8"/>
    <w:pPr>
      <w:keepNext/>
      <w:keepLines/>
      <w:spacing w:before="40" w:after="0" w:line="240" w:lineRule="auto"/>
      <w:outlineLvl w:val="4"/>
    </w:pPr>
    <w:rPr>
      <w:rFonts w:asciiTheme="majorHAnsi" w:eastAsiaTheme="majorEastAsia" w:hAnsiTheme="majorHAnsi" w:cstheme="majorBidi"/>
      <w:color w:val="2F5496" w:themeColor="accent1" w:themeShade="BF"/>
      <w:sz w:val="24"/>
      <w:szCs w:val="24"/>
    </w:rPr>
  </w:style>
  <w:style w:type="paragraph" w:styleId="Heading6">
    <w:name w:val="heading 6"/>
    <w:basedOn w:val="Normal"/>
    <w:next w:val="Normal"/>
    <w:link w:val="Heading6Char"/>
    <w:uiPriority w:val="9"/>
    <w:unhideWhenUsed/>
    <w:qFormat/>
    <w:rsid w:val="00383D00"/>
    <w:pPr>
      <w:keepNext/>
      <w:keepLines/>
      <w:spacing w:before="240" w:after="80" w:line="276" w:lineRule="auto"/>
      <w:outlineLvl w:val="5"/>
    </w:pPr>
    <w:rPr>
      <w:rFonts w:ascii="Arial" w:eastAsia="Arial" w:hAnsi="Arial" w:cs="Arial"/>
      <w:i/>
      <w:iCs/>
      <w:color w:val="666666"/>
      <w:lang w:val="en-GB" w:eastAsia="en-GB"/>
    </w:rPr>
  </w:style>
  <w:style w:type="paragraph" w:styleId="Heading7">
    <w:name w:val="heading 7"/>
    <w:basedOn w:val="Normal"/>
    <w:next w:val="Normal"/>
    <w:link w:val="Heading7Char"/>
    <w:uiPriority w:val="9"/>
    <w:unhideWhenUsed/>
    <w:qFormat/>
    <w:rsid w:val="001536D4"/>
    <w:pPr>
      <w:spacing w:before="240" w:after="60" w:line="276" w:lineRule="auto"/>
      <w:ind w:left="1512" w:hanging="1296"/>
      <w:jc w:val="both"/>
      <w:outlineLvl w:val="6"/>
    </w:pPr>
    <w:rPr>
      <w:rFonts w:ascii="Calibri" w:eastAsia="Times New Roman" w:hAnsi="Calibri" w:cs="Times New Roman"/>
      <w:szCs w:val="24"/>
    </w:rPr>
  </w:style>
  <w:style w:type="paragraph" w:styleId="Heading8">
    <w:name w:val="heading 8"/>
    <w:basedOn w:val="Normal"/>
    <w:next w:val="Normal"/>
    <w:link w:val="Heading8Char"/>
    <w:uiPriority w:val="9"/>
    <w:unhideWhenUsed/>
    <w:qFormat/>
    <w:rsid w:val="001536D4"/>
    <w:pPr>
      <w:spacing w:before="240" w:after="60" w:line="276" w:lineRule="auto"/>
      <w:ind w:left="1656" w:hanging="1440"/>
      <w:jc w:val="both"/>
      <w:outlineLvl w:val="7"/>
    </w:pPr>
    <w:rPr>
      <w:rFonts w:ascii="Calibri" w:eastAsia="Times New Roman" w:hAnsi="Calibri" w:cs="Times New Roman"/>
      <w:i/>
      <w:iCs/>
      <w:szCs w:val="24"/>
    </w:rPr>
  </w:style>
  <w:style w:type="paragraph" w:styleId="Heading9">
    <w:name w:val="heading 9"/>
    <w:basedOn w:val="Normal"/>
    <w:next w:val="Normal"/>
    <w:link w:val="Heading9Char"/>
    <w:uiPriority w:val="9"/>
    <w:unhideWhenUsed/>
    <w:qFormat/>
    <w:rsid w:val="001536D4"/>
    <w:pPr>
      <w:spacing w:before="240" w:after="60" w:line="276" w:lineRule="auto"/>
      <w:ind w:left="1800" w:hanging="1584"/>
      <w:jc w:val="both"/>
      <w:outlineLvl w:val="8"/>
    </w:pPr>
    <w:rPr>
      <w:rFonts w:ascii="Cambria" w:eastAsia="Times New Roman" w:hAnsi="Cambria"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41E12"/>
    <w:pPr>
      <w:tabs>
        <w:tab w:val="center" w:pos="4680"/>
        <w:tab w:val="right" w:pos="9360"/>
      </w:tabs>
      <w:spacing w:after="0" w:line="240" w:lineRule="auto"/>
    </w:pPr>
  </w:style>
  <w:style w:type="character" w:customStyle="1" w:styleId="HeaderChar">
    <w:name w:val="Header Char"/>
    <w:basedOn w:val="DefaultParagraphFont"/>
    <w:link w:val="Header"/>
    <w:uiPriority w:val="99"/>
    <w:qFormat/>
    <w:rsid w:val="00441E12"/>
  </w:style>
  <w:style w:type="paragraph" w:styleId="Footer">
    <w:name w:val="footer"/>
    <w:basedOn w:val="Normal"/>
    <w:link w:val="FooterChar"/>
    <w:uiPriority w:val="99"/>
    <w:unhideWhenUsed/>
    <w:qFormat/>
    <w:rsid w:val="00441E12"/>
    <w:pPr>
      <w:tabs>
        <w:tab w:val="center" w:pos="4680"/>
        <w:tab w:val="right" w:pos="9360"/>
      </w:tabs>
      <w:spacing w:after="0" w:line="240" w:lineRule="auto"/>
    </w:pPr>
  </w:style>
  <w:style w:type="character" w:customStyle="1" w:styleId="FooterChar">
    <w:name w:val="Footer Char"/>
    <w:basedOn w:val="DefaultParagraphFont"/>
    <w:link w:val="Footer"/>
    <w:uiPriority w:val="99"/>
    <w:qFormat/>
    <w:rsid w:val="00441E12"/>
  </w:style>
  <w:style w:type="table" w:styleId="TableGrid">
    <w:name w:val="Table Grid"/>
    <w:basedOn w:val="TableNormal"/>
    <w:uiPriority w:val="59"/>
    <w:rsid w:val="00441E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F05CF6"/>
    <w:pPr>
      <w:ind w:left="720"/>
      <w:contextualSpacing/>
    </w:pPr>
  </w:style>
  <w:style w:type="paragraph" w:styleId="FootnoteText">
    <w:name w:val="footnote text"/>
    <w:basedOn w:val="Normal"/>
    <w:link w:val="FootnoteTextChar"/>
    <w:uiPriority w:val="99"/>
    <w:semiHidden/>
    <w:unhideWhenUsed/>
    <w:rsid w:val="00CA71E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A71E7"/>
    <w:rPr>
      <w:sz w:val="20"/>
      <w:szCs w:val="20"/>
    </w:rPr>
  </w:style>
  <w:style w:type="character" w:styleId="FootnoteReference">
    <w:name w:val="footnote reference"/>
    <w:basedOn w:val="DefaultParagraphFont"/>
    <w:uiPriority w:val="99"/>
    <w:semiHidden/>
    <w:unhideWhenUsed/>
    <w:rsid w:val="00CA71E7"/>
    <w:rPr>
      <w:vertAlign w:val="superscript"/>
    </w:rPr>
  </w:style>
  <w:style w:type="paragraph" w:customStyle="1" w:styleId="SSEAuthor">
    <w:name w:val="SSE Author"/>
    <w:basedOn w:val="Normal"/>
    <w:link w:val="SSEAuthorChar"/>
    <w:qFormat/>
    <w:rsid w:val="007E1251"/>
    <w:pPr>
      <w:spacing w:after="240" w:line="276" w:lineRule="auto"/>
    </w:pPr>
    <w:rPr>
      <w:bCs/>
      <w:sz w:val="24"/>
      <w:szCs w:val="24"/>
    </w:rPr>
  </w:style>
  <w:style w:type="paragraph" w:customStyle="1" w:styleId="SSETitle">
    <w:name w:val="SSE Title"/>
    <w:basedOn w:val="Normal"/>
    <w:link w:val="SSETitleChar"/>
    <w:qFormat/>
    <w:rsid w:val="00B97A32"/>
    <w:pPr>
      <w:spacing w:after="240" w:line="240" w:lineRule="auto"/>
    </w:pPr>
    <w:rPr>
      <w:sz w:val="32"/>
    </w:rPr>
  </w:style>
  <w:style w:type="character" w:customStyle="1" w:styleId="SSEAuthorChar">
    <w:name w:val="SSE Author Char"/>
    <w:basedOn w:val="DefaultParagraphFont"/>
    <w:link w:val="SSEAuthor"/>
    <w:rsid w:val="007E1251"/>
    <w:rPr>
      <w:bCs/>
      <w:sz w:val="24"/>
      <w:szCs w:val="24"/>
    </w:rPr>
  </w:style>
  <w:style w:type="paragraph" w:customStyle="1" w:styleId="SSEAffiliation">
    <w:name w:val="SSE Affiliation"/>
    <w:basedOn w:val="ListParagraph"/>
    <w:link w:val="SSEAffiliationChar"/>
    <w:qFormat/>
    <w:rsid w:val="00B97A32"/>
    <w:pPr>
      <w:numPr>
        <w:numId w:val="1"/>
      </w:numPr>
      <w:spacing w:after="240" w:line="240" w:lineRule="auto"/>
    </w:pPr>
    <w:rPr>
      <w:sz w:val="20"/>
    </w:rPr>
  </w:style>
  <w:style w:type="character" w:customStyle="1" w:styleId="SSETitleChar">
    <w:name w:val="SSE Title Char"/>
    <w:basedOn w:val="DefaultParagraphFont"/>
    <w:link w:val="SSETitle"/>
    <w:rsid w:val="00B97A32"/>
    <w:rPr>
      <w:sz w:val="32"/>
    </w:rPr>
  </w:style>
  <w:style w:type="paragraph" w:customStyle="1" w:styleId="SSEAbstract">
    <w:name w:val="SSE Abstract"/>
    <w:basedOn w:val="Normal"/>
    <w:link w:val="SSEAbstractChar"/>
    <w:qFormat/>
    <w:rsid w:val="00B97A32"/>
    <w:pPr>
      <w:spacing w:before="240" w:after="240" w:line="240" w:lineRule="auto"/>
      <w:jc w:val="both"/>
    </w:pPr>
  </w:style>
  <w:style w:type="character" w:customStyle="1" w:styleId="ListParagraphChar">
    <w:name w:val="List Paragraph Char"/>
    <w:basedOn w:val="DefaultParagraphFont"/>
    <w:link w:val="ListParagraph"/>
    <w:uiPriority w:val="34"/>
    <w:rsid w:val="00B97A32"/>
  </w:style>
  <w:style w:type="character" w:customStyle="1" w:styleId="SSEAffiliationChar">
    <w:name w:val="SSE Affiliation Char"/>
    <w:basedOn w:val="ListParagraphChar"/>
    <w:link w:val="SSEAffiliation"/>
    <w:rsid w:val="00B97A32"/>
    <w:rPr>
      <w:sz w:val="20"/>
    </w:rPr>
  </w:style>
  <w:style w:type="character" w:customStyle="1" w:styleId="SSEAbstractChar">
    <w:name w:val="SSE Abstract Char"/>
    <w:basedOn w:val="DefaultParagraphFont"/>
    <w:link w:val="SSEAbstract"/>
    <w:rsid w:val="00B97A32"/>
  </w:style>
  <w:style w:type="character" w:customStyle="1" w:styleId="Heading1Char">
    <w:name w:val="Heading 1 Char"/>
    <w:aliases w:val="SSE Heading 1 Char,SSE Section Char,Heading 11 Char"/>
    <w:basedOn w:val="DefaultParagraphFont"/>
    <w:link w:val="Heading1"/>
    <w:uiPriority w:val="9"/>
    <w:rsid w:val="00C863CB"/>
    <w:rPr>
      <w:rFonts w:ascii="SimSun" w:eastAsia="SimSun" w:hAnsi="SimSun" w:cs="Times New Roman"/>
      <w:b/>
      <w:bCs/>
      <w:kern w:val="2"/>
      <w:sz w:val="48"/>
      <w:szCs w:val="48"/>
      <w:lang w:eastAsia="zh-CN"/>
    </w:rPr>
  </w:style>
  <w:style w:type="character" w:customStyle="1" w:styleId="Heading3Char">
    <w:name w:val="Heading 3 Char"/>
    <w:aliases w:val="SSE Heading 3 Char"/>
    <w:basedOn w:val="DefaultParagraphFont"/>
    <w:link w:val="Heading3"/>
    <w:uiPriority w:val="9"/>
    <w:rsid w:val="00C863CB"/>
    <w:rPr>
      <w:rFonts w:ascii="SimSun" w:eastAsia="SimSun" w:hAnsi="SimSun" w:cs="Times New Roman"/>
      <w:b/>
      <w:bCs/>
      <w:sz w:val="27"/>
      <w:szCs w:val="27"/>
      <w:lang w:eastAsia="zh-CN"/>
    </w:rPr>
  </w:style>
  <w:style w:type="character" w:customStyle="1" w:styleId="WW8Num1z0">
    <w:name w:val="WW8Num1z0"/>
    <w:qFormat/>
    <w:rsid w:val="00C863CB"/>
    <w:rPr>
      <w:rFonts w:ascii="Times New Roman" w:hAnsi="Times New Roman" w:cs="Times New Roman"/>
      <w:sz w:val="24"/>
      <w:szCs w:val="24"/>
    </w:rPr>
  </w:style>
  <w:style w:type="character" w:styleId="Emphasis">
    <w:name w:val="Emphasis"/>
    <w:basedOn w:val="DefaultParagraphFont"/>
    <w:uiPriority w:val="20"/>
    <w:qFormat/>
    <w:rsid w:val="00C863CB"/>
    <w:rPr>
      <w:i/>
      <w:iCs/>
    </w:rPr>
  </w:style>
  <w:style w:type="character" w:styleId="Hyperlink">
    <w:name w:val="Hyperlink"/>
    <w:basedOn w:val="DefaultParagraphFont"/>
    <w:uiPriority w:val="99"/>
    <w:qFormat/>
    <w:rsid w:val="00C863CB"/>
    <w:rPr>
      <w:color w:val="0563C1"/>
      <w:u w:val="single"/>
    </w:rPr>
  </w:style>
  <w:style w:type="character" w:styleId="Strong">
    <w:name w:val="Strong"/>
    <w:basedOn w:val="DefaultParagraphFont"/>
    <w:uiPriority w:val="22"/>
    <w:qFormat/>
    <w:rsid w:val="00C863CB"/>
    <w:rPr>
      <w:b/>
      <w:bCs/>
    </w:rPr>
  </w:style>
  <w:style w:type="paragraph" w:customStyle="1" w:styleId="Heading">
    <w:name w:val="Heading"/>
    <w:basedOn w:val="Normal"/>
    <w:next w:val="BodyText"/>
    <w:qFormat/>
    <w:rsid w:val="00C863CB"/>
    <w:pPr>
      <w:keepNext/>
      <w:suppressAutoHyphens/>
      <w:spacing w:before="240" w:after="120" w:line="240" w:lineRule="auto"/>
    </w:pPr>
    <w:rPr>
      <w:rFonts w:ascii="Liberation Sans" w:eastAsia="Source Han Sans CN" w:hAnsi="Liberation Sans" w:cs="Noto Sans"/>
      <w:sz w:val="28"/>
      <w:szCs w:val="28"/>
      <w:lang w:eastAsia="zh-CN"/>
    </w:rPr>
  </w:style>
  <w:style w:type="paragraph" w:styleId="BodyText">
    <w:name w:val="Body Text"/>
    <w:basedOn w:val="Normal"/>
    <w:link w:val="BodyTextChar"/>
    <w:uiPriority w:val="1"/>
    <w:qFormat/>
    <w:rsid w:val="00C863CB"/>
    <w:pPr>
      <w:suppressAutoHyphens/>
      <w:spacing w:after="140" w:line="276" w:lineRule="auto"/>
    </w:pPr>
    <w:rPr>
      <w:rFonts w:ascii="Calibri" w:eastAsia="等线;Microsoft YaHei" w:hAnsi="Calibri" w:cs="Times New Roman"/>
      <w:sz w:val="20"/>
      <w:szCs w:val="20"/>
      <w:lang w:eastAsia="zh-CN"/>
    </w:rPr>
  </w:style>
  <w:style w:type="character" w:customStyle="1" w:styleId="BodyTextChar">
    <w:name w:val="Body Text Char"/>
    <w:basedOn w:val="DefaultParagraphFont"/>
    <w:link w:val="BodyText"/>
    <w:uiPriority w:val="1"/>
    <w:rsid w:val="00C863CB"/>
    <w:rPr>
      <w:rFonts w:ascii="Calibri" w:eastAsia="等线;Microsoft YaHei" w:hAnsi="Calibri" w:cs="Times New Roman"/>
      <w:sz w:val="20"/>
      <w:szCs w:val="20"/>
      <w:lang w:eastAsia="zh-CN"/>
    </w:rPr>
  </w:style>
  <w:style w:type="paragraph" w:styleId="List">
    <w:name w:val="List"/>
    <w:basedOn w:val="BodyText"/>
    <w:rsid w:val="00C863CB"/>
    <w:rPr>
      <w:rFonts w:cs="Noto Sans"/>
    </w:rPr>
  </w:style>
  <w:style w:type="paragraph" w:styleId="Caption">
    <w:name w:val="caption"/>
    <w:basedOn w:val="Normal"/>
    <w:qFormat/>
    <w:rsid w:val="00C863CB"/>
    <w:pPr>
      <w:suppressLineNumbers/>
      <w:suppressAutoHyphens/>
      <w:spacing w:before="120" w:after="120" w:line="240" w:lineRule="auto"/>
    </w:pPr>
    <w:rPr>
      <w:rFonts w:ascii="Calibri" w:eastAsia="等线;Microsoft YaHei" w:hAnsi="Calibri" w:cs="Noto Sans"/>
      <w:i/>
      <w:iCs/>
      <w:sz w:val="24"/>
      <w:szCs w:val="24"/>
      <w:lang w:eastAsia="zh-CN"/>
    </w:rPr>
  </w:style>
  <w:style w:type="paragraph" w:customStyle="1" w:styleId="Index">
    <w:name w:val="Index"/>
    <w:basedOn w:val="Normal"/>
    <w:qFormat/>
    <w:rsid w:val="00C863CB"/>
    <w:pPr>
      <w:suppressLineNumbers/>
      <w:suppressAutoHyphens/>
      <w:spacing w:after="0" w:line="240" w:lineRule="auto"/>
    </w:pPr>
    <w:rPr>
      <w:rFonts w:ascii="Calibri" w:eastAsia="等线;Microsoft YaHei" w:hAnsi="Calibri" w:cs="Noto Sans"/>
      <w:sz w:val="20"/>
      <w:szCs w:val="20"/>
      <w:lang w:eastAsia="zh-CN"/>
    </w:rPr>
  </w:style>
  <w:style w:type="paragraph" w:customStyle="1" w:styleId="HeaderandFooter">
    <w:name w:val="Header and Footer"/>
    <w:basedOn w:val="Normal"/>
    <w:qFormat/>
    <w:rsid w:val="00C863CB"/>
    <w:pPr>
      <w:suppressLineNumbers/>
      <w:tabs>
        <w:tab w:val="center" w:pos="4986"/>
        <w:tab w:val="right" w:pos="9972"/>
      </w:tabs>
      <w:suppressAutoHyphens/>
      <w:spacing w:after="0" w:line="240" w:lineRule="auto"/>
    </w:pPr>
    <w:rPr>
      <w:rFonts w:ascii="Calibri" w:eastAsia="等线;Microsoft YaHei" w:hAnsi="Calibri" w:cs="Times New Roman"/>
      <w:sz w:val="20"/>
      <w:szCs w:val="20"/>
      <w:lang w:eastAsia="zh-CN"/>
    </w:rPr>
  </w:style>
  <w:style w:type="paragraph" w:styleId="NormalWeb">
    <w:name w:val="Normal (Web)"/>
    <w:link w:val="NormalWebChar"/>
    <w:uiPriority w:val="99"/>
    <w:qFormat/>
    <w:rsid w:val="00C863CB"/>
    <w:pPr>
      <w:suppressAutoHyphens/>
      <w:spacing w:before="100" w:after="100" w:line="240" w:lineRule="auto"/>
    </w:pPr>
    <w:rPr>
      <w:rFonts w:ascii="Times New Roman" w:eastAsia="SimSun" w:hAnsi="Times New Roman" w:cs="Times New Roman"/>
      <w:sz w:val="24"/>
      <w:szCs w:val="24"/>
      <w:lang w:eastAsia="zh-CN"/>
    </w:rPr>
  </w:style>
  <w:style w:type="paragraph" w:customStyle="1" w:styleId="Normal0">
    <w:name w:val="[Normal]"/>
    <w:qFormat/>
    <w:rsid w:val="00C863CB"/>
    <w:pPr>
      <w:widowControl w:val="0"/>
      <w:suppressAutoHyphens/>
      <w:autoSpaceDE w:val="0"/>
      <w:spacing w:after="0" w:line="240" w:lineRule="auto"/>
    </w:pPr>
    <w:rPr>
      <w:rFonts w:ascii="Arial" w:eastAsia="等线;Microsoft YaHei" w:hAnsi="Arial" w:cs="Times New Roman"/>
      <w:sz w:val="24"/>
      <w:szCs w:val="24"/>
      <w:lang w:eastAsia="zh-CN" w:bidi="hi-IN"/>
    </w:rPr>
  </w:style>
  <w:style w:type="paragraph" w:customStyle="1" w:styleId="FrameContents">
    <w:name w:val="Frame Contents"/>
    <w:basedOn w:val="Normal"/>
    <w:qFormat/>
    <w:rsid w:val="00C863CB"/>
    <w:pPr>
      <w:suppressAutoHyphens/>
      <w:spacing w:after="0" w:line="240" w:lineRule="auto"/>
    </w:pPr>
    <w:rPr>
      <w:rFonts w:ascii="Calibri" w:eastAsia="等线;Microsoft YaHei" w:hAnsi="Calibri" w:cs="Times New Roman"/>
      <w:sz w:val="20"/>
      <w:szCs w:val="20"/>
      <w:lang w:eastAsia="zh-CN"/>
    </w:rPr>
  </w:style>
  <w:style w:type="paragraph" w:customStyle="1" w:styleId="TableContents">
    <w:name w:val="Table Contents"/>
    <w:basedOn w:val="Normal"/>
    <w:qFormat/>
    <w:rsid w:val="00C863CB"/>
    <w:pPr>
      <w:widowControl w:val="0"/>
      <w:suppressLineNumbers/>
      <w:suppressAutoHyphens/>
      <w:spacing w:after="0" w:line="240" w:lineRule="auto"/>
    </w:pPr>
    <w:rPr>
      <w:rFonts w:ascii="Calibri" w:eastAsia="等线;Microsoft YaHei" w:hAnsi="Calibri" w:cs="Times New Roman"/>
      <w:sz w:val="20"/>
      <w:szCs w:val="20"/>
      <w:lang w:eastAsia="zh-CN"/>
    </w:rPr>
  </w:style>
  <w:style w:type="paragraph" w:customStyle="1" w:styleId="TableHeading">
    <w:name w:val="Table Heading"/>
    <w:basedOn w:val="TableContents"/>
    <w:qFormat/>
    <w:rsid w:val="00C863CB"/>
    <w:pPr>
      <w:jc w:val="center"/>
    </w:pPr>
    <w:rPr>
      <w:b/>
      <w:bCs/>
    </w:rPr>
  </w:style>
  <w:style w:type="numbering" w:customStyle="1" w:styleId="WW8Num1">
    <w:name w:val="WW8Num1"/>
    <w:qFormat/>
    <w:rsid w:val="00C863CB"/>
  </w:style>
  <w:style w:type="paragraph" w:customStyle="1" w:styleId="SSENormal">
    <w:name w:val="SSE Normal"/>
    <w:basedOn w:val="Normal"/>
    <w:link w:val="SSENormalChar"/>
    <w:qFormat/>
    <w:rsid w:val="00FD6E04"/>
    <w:pPr>
      <w:spacing w:after="120" w:line="276" w:lineRule="auto"/>
      <w:jc w:val="both"/>
    </w:pPr>
  </w:style>
  <w:style w:type="paragraph" w:customStyle="1" w:styleId="SSEH1">
    <w:name w:val="SSE H 1"/>
    <w:basedOn w:val="SSENormal"/>
    <w:link w:val="SSEH1Char"/>
    <w:qFormat/>
    <w:rsid w:val="00FD6E04"/>
    <w:pPr>
      <w:jc w:val="center"/>
    </w:pPr>
    <w:rPr>
      <w:b/>
      <w:sz w:val="24"/>
      <w:u w:val="single"/>
    </w:rPr>
  </w:style>
  <w:style w:type="character" w:customStyle="1" w:styleId="SSENormalChar">
    <w:name w:val="SSE Normal Char"/>
    <w:basedOn w:val="DefaultParagraphFont"/>
    <w:link w:val="SSENormal"/>
    <w:rsid w:val="00FD6E04"/>
  </w:style>
  <w:style w:type="paragraph" w:customStyle="1" w:styleId="SSEH2">
    <w:name w:val="SSE H 2"/>
    <w:basedOn w:val="SSENormal"/>
    <w:link w:val="SSEH2Char"/>
    <w:qFormat/>
    <w:rsid w:val="00D7157E"/>
    <w:rPr>
      <w:b/>
      <w:iCs/>
    </w:rPr>
  </w:style>
  <w:style w:type="character" w:customStyle="1" w:styleId="SSEH1Char">
    <w:name w:val="SSE H 1 Char"/>
    <w:basedOn w:val="SSENormalChar"/>
    <w:link w:val="SSEH1"/>
    <w:rsid w:val="00FD6E04"/>
    <w:rPr>
      <w:b/>
      <w:sz w:val="24"/>
      <w:u w:val="single"/>
    </w:rPr>
  </w:style>
  <w:style w:type="paragraph" w:customStyle="1" w:styleId="SSEReferences">
    <w:name w:val="SSE References"/>
    <w:basedOn w:val="SSENormal"/>
    <w:link w:val="SSEReferencesChar"/>
    <w:qFormat/>
    <w:rsid w:val="00D7157E"/>
    <w:pPr>
      <w:numPr>
        <w:numId w:val="3"/>
      </w:numPr>
      <w:jc w:val="left"/>
    </w:pPr>
    <w:rPr>
      <w:sz w:val="20"/>
      <w:szCs w:val="20"/>
      <w:shd w:val="clear" w:color="auto" w:fill="FFFFFF"/>
    </w:rPr>
  </w:style>
  <w:style w:type="character" w:customStyle="1" w:styleId="SSEH2Char">
    <w:name w:val="SSE H 2 Char"/>
    <w:basedOn w:val="SSENormalChar"/>
    <w:link w:val="SSEH2"/>
    <w:rsid w:val="00D7157E"/>
    <w:rPr>
      <w:b/>
      <w:iCs/>
    </w:rPr>
  </w:style>
  <w:style w:type="paragraph" w:customStyle="1" w:styleId="SSECaption">
    <w:name w:val="SSE Caption"/>
    <w:basedOn w:val="SSENormal"/>
    <w:link w:val="SSECaptionChar"/>
    <w:qFormat/>
    <w:rsid w:val="0047425F"/>
    <w:pPr>
      <w:jc w:val="center"/>
    </w:pPr>
    <w:rPr>
      <w:b/>
    </w:rPr>
  </w:style>
  <w:style w:type="character" w:customStyle="1" w:styleId="SSEReferencesChar">
    <w:name w:val="SSE References Char"/>
    <w:basedOn w:val="SSENormalChar"/>
    <w:link w:val="SSEReferences"/>
    <w:rsid w:val="00D7157E"/>
    <w:rPr>
      <w:sz w:val="20"/>
      <w:szCs w:val="20"/>
    </w:rPr>
  </w:style>
  <w:style w:type="paragraph" w:customStyle="1" w:styleId="SSESources">
    <w:name w:val="SSE Sources"/>
    <w:basedOn w:val="Normal"/>
    <w:link w:val="SSESourcesChar"/>
    <w:qFormat/>
    <w:rsid w:val="003C27E7"/>
    <w:pPr>
      <w:spacing w:after="120" w:line="276" w:lineRule="auto"/>
      <w:jc w:val="center"/>
    </w:pPr>
    <w:rPr>
      <w:iCs/>
      <w:sz w:val="20"/>
      <w:szCs w:val="18"/>
    </w:rPr>
  </w:style>
  <w:style w:type="character" w:customStyle="1" w:styleId="SSECaptionChar">
    <w:name w:val="SSE Caption Char"/>
    <w:basedOn w:val="SSENormalChar"/>
    <w:link w:val="SSECaption"/>
    <w:rsid w:val="0047425F"/>
    <w:rPr>
      <w:b/>
    </w:rPr>
  </w:style>
  <w:style w:type="character" w:customStyle="1" w:styleId="SSESourcesChar">
    <w:name w:val="SSE Sources Char"/>
    <w:basedOn w:val="DefaultParagraphFont"/>
    <w:link w:val="SSESources"/>
    <w:rsid w:val="003C27E7"/>
    <w:rPr>
      <w:iCs/>
      <w:sz w:val="20"/>
      <w:szCs w:val="18"/>
    </w:rPr>
  </w:style>
  <w:style w:type="character" w:customStyle="1" w:styleId="Heading2Char">
    <w:name w:val="Heading 2 Char"/>
    <w:aliases w:val="SSE Heading 2 Char,SSE Subsection Char,Heading 21 Char"/>
    <w:basedOn w:val="DefaultParagraphFont"/>
    <w:link w:val="Heading2"/>
    <w:uiPriority w:val="9"/>
    <w:rsid w:val="00F603F8"/>
    <w:rPr>
      <w:rFonts w:asciiTheme="majorHAnsi" w:eastAsiaTheme="majorEastAsia" w:hAnsiTheme="majorHAnsi" w:cstheme="majorBidi"/>
      <w:color w:val="2F5496" w:themeColor="accent1" w:themeShade="BF"/>
      <w:sz w:val="26"/>
      <w:szCs w:val="26"/>
    </w:rPr>
  </w:style>
  <w:style w:type="character" w:customStyle="1" w:styleId="Heading4Char">
    <w:name w:val="Heading 4 Char"/>
    <w:basedOn w:val="DefaultParagraphFont"/>
    <w:link w:val="Heading4"/>
    <w:uiPriority w:val="9"/>
    <w:rsid w:val="00F603F8"/>
    <w:rPr>
      <w:rFonts w:asciiTheme="majorHAnsi" w:eastAsiaTheme="majorEastAsia" w:hAnsiTheme="majorHAnsi" w:cstheme="majorBidi"/>
      <w:b/>
      <w:bCs/>
      <w:i/>
      <w:iCs/>
      <w:color w:val="4472C4" w:themeColor="accent1"/>
      <w:sz w:val="24"/>
      <w:szCs w:val="24"/>
    </w:rPr>
  </w:style>
  <w:style w:type="character" w:customStyle="1" w:styleId="Heading5Char">
    <w:name w:val="Heading 5 Char"/>
    <w:basedOn w:val="DefaultParagraphFont"/>
    <w:link w:val="Heading5"/>
    <w:uiPriority w:val="9"/>
    <w:rsid w:val="00F603F8"/>
    <w:rPr>
      <w:rFonts w:asciiTheme="majorHAnsi" w:eastAsiaTheme="majorEastAsia" w:hAnsiTheme="majorHAnsi" w:cstheme="majorBidi"/>
      <w:color w:val="2F5496" w:themeColor="accent1" w:themeShade="BF"/>
      <w:sz w:val="24"/>
      <w:szCs w:val="24"/>
    </w:rPr>
  </w:style>
  <w:style w:type="character" w:customStyle="1" w:styleId="highlight">
    <w:name w:val="highlight"/>
    <w:basedOn w:val="DefaultParagraphFont"/>
    <w:rsid w:val="00F603F8"/>
  </w:style>
  <w:style w:type="paragraph" w:customStyle="1" w:styleId="desc">
    <w:name w:val="desc"/>
    <w:basedOn w:val="Normal"/>
    <w:rsid w:val="00F603F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
    <w:name w:val="Normal (Web) Char"/>
    <w:basedOn w:val="DefaultParagraphFont"/>
    <w:link w:val="NormalWeb"/>
    <w:uiPriority w:val="99"/>
    <w:rsid w:val="00F603F8"/>
    <w:rPr>
      <w:rFonts w:ascii="Times New Roman" w:eastAsia="SimSun" w:hAnsi="Times New Roman" w:cs="Times New Roman"/>
      <w:sz w:val="24"/>
      <w:szCs w:val="24"/>
      <w:lang w:eastAsia="zh-CN"/>
    </w:rPr>
  </w:style>
  <w:style w:type="paragraph" w:customStyle="1" w:styleId="EntryTitle">
    <w:name w:val="Entry Title"/>
    <w:basedOn w:val="Normal"/>
    <w:autoRedefine/>
    <w:rsid w:val="00F603F8"/>
    <w:pPr>
      <w:keepNext/>
      <w:widowControl w:val="0"/>
      <w:spacing w:before="600" w:after="0" w:line="480" w:lineRule="auto"/>
    </w:pPr>
    <w:rPr>
      <w:rFonts w:ascii="Times New Roman" w:eastAsia="Times New Roman" w:hAnsi="Times New Roman" w:cs="Times New Roman"/>
      <w:b/>
      <w:smallCaps/>
      <w:sz w:val="24"/>
      <w:szCs w:val="24"/>
    </w:rPr>
  </w:style>
  <w:style w:type="character" w:customStyle="1" w:styleId="highlight2">
    <w:name w:val="highlight2"/>
    <w:rsid w:val="00F603F8"/>
  </w:style>
  <w:style w:type="paragraph" w:customStyle="1" w:styleId="Paragraphafter1head">
    <w:name w:val="Paragraph after 1 head"/>
    <w:basedOn w:val="Normal"/>
    <w:link w:val="Paragraphafter1headChar"/>
    <w:autoRedefine/>
    <w:rsid w:val="00F603F8"/>
    <w:pPr>
      <w:widowControl w:val="0"/>
      <w:spacing w:before="120" w:after="0" w:line="240" w:lineRule="auto"/>
      <w:ind w:firstLine="720"/>
    </w:pPr>
    <w:rPr>
      <w:rFonts w:ascii="Times New Roman" w:eastAsia="Times New Roman" w:hAnsi="Times New Roman" w:cs="Times New Roman"/>
      <w:sz w:val="24"/>
      <w:szCs w:val="24"/>
    </w:rPr>
  </w:style>
  <w:style w:type="paragraph" w:customStyle="1" w:styleId="NotetoCopyEditor">
    <w:name w:val="Note to Copy Editor"/>
    <w:basedOn w:val="Normal"/>
    <w:link w:val="NotetoCopyEditorChar"/>
    <w:rsid w:val="00F603F8"/>
    <w:pPr>
      <w:widowControl w:val="0"/>
      <w:spacing w:after="0" w:line="480" w:lineRule="auto"/>
    </w:pPr>
    <w:rPr>
      <w:rFonts w:ascii="Times New Roman" w:eastAsia="Times New Roman" w:hAnsi="Times New Roman" w:cs="Times New Roman"/>
      <w:b/>
      <w:color w:val="0000FF"/>
      <w:sz w:val="24"/>
      <w:szCs w:val="24"/>
    </w:rPr>
  </w:style>
  <w:style w:type="paragraph" w:customStyle="1" w:styleId="OpeningParagraph">
    <w:name w:val="Opening Paragraph"/>
    <w:basedOn w:val="Normal"/>
    <w:autoRedefine/>
    <w:rsid w:val="00F603F8"/>
    <w:pPr>
      <w:widowControl w:val="0"/>
      <w:spacing w:before="360" w:after="0" w:line="480" w:lineRule="auto"/>
    </w:pPr>
    <w:rPr>
      <w:rFonts w:ascii="Times New Roman" w:eastAsia="Times New Roman" w:hAnsi="Times New Roman" w:cs="Times New Roman"/>
      <w:sz w:val="24"/>
      <w:szCs w:val="24"/>
    </w:rPr>
  </w:style>
  <w:style w:type="paragraph" w:customStyle="1" w:styleId="TableCaption">
    <w:name w:val="Table Caption"/>
    <w:basedOn w:val="Normal"/>
    <w:rsid w:val="00F603F8"/>
    <w:pPr>
      <w:widowControl w:val="0"/>
      <w:tabs>
        <w:tab w:val="left" w:pos="1080"/>
        <w:tab w:val="left" w:pos="3240"/>
        <w:tab w:val="left" w:pos="5760"/>
        <w:tab w:val="left" w:pos="5940"/>
        <w:tab w:val="left" w:pos="8010"/>
      </w:tabs>
      <w:spacing w:after="0" w:line="480" w:lineRule="auto"/>
    </w:pPr>
    <w:rPr>
      <w:rFonts w:ascii="Times New Roman" w:eastAsia="Times New Roman" w:hAnsi="Times New Roman" w:cs="Times New Roman"/>
      <w:sz w:val="24"/>
      <w:szCs w:val="24"/>
    </w:rPr>
  </w:style>
  <w:style w:type="character" w:customStyle="1" w:styleId="NotetoCopyEditorChar">
    <w:name w:val="Note to Copy Editor Char"/>
    <w:link w:val="NotetoCopyEditor"/>
    <w:rsid w:val="00F603F8"/>
    <w:rPr>
      <w:rFonts w:ascii="Times New Roman" w:eastAsia="Times New Roman" w:hAnsi="Times New Roman" w:cs="Times New Roman"/>
      <w:b/>
      <w:color w:val="0000FF"/>
      <w:sz w:val="24"/>
      <w:szCs w:val="24"/>
    </w:rPr>
  </w:style>
  <w:style w:type="character" w:customStyle="1" w:styleId="Paragraphafter1headChar">
    <w:name w:val="Paragraph after 1 head Char"/>
    <w:link w:val="Paragraphafter1head"/>
    <w:locked/>
    <w:rsid w:val="00F603F8"/>
    <w:rPr>
      <w:rFonts w:ascii="Times New Roman" w:eastAsia="Times New Roman" w:hAnsi="Times New Roman" w:cs="Times New Roman"/>
      <w:sz w:val="24"/>
      <w:szCs w:val="24"/>
    </w:rPr>
  </w:style>
  <w:style w:type="paragraph" w:customStyle="1" w:styleId="FurtherReadingsHead">
    <w:name w:val="Further Readings Head"/>
    <w:basedOn w:val="Heading1"/>
    <w:autoRedefine/>
    <w:rsid w:val="00F603F8"/>
    <w:pPr>
      <w:keepNext/>
      <w:widowControl w:val="0"/>
      <w:numPr>
        <w:numId w:val="0"/>
      </w:numPr>
      <w:suppressAutoHyphens w:val="0"/>
      <w:spacing w:before="480" w:after="240"/>
    </w:pPr>
    <w:rPr>
      <w:rFonts w:ascii="Times New Roman" w:eastAsia="Times New Roman" w:hAnsi="Times New Roman"/>
      <w:b w:val="0"/>
      <w:smallCaps/>
      <w:noProof/>
      <w:kern w:val="0"/>
      <w:sz w:val="24"/>
      <w:szCs w:val="24"/>
      <w:lang w:eastAsia="en-US"/>
    </w:rPr>
  </w:style>
  <w:style w:type="character" w:customStyle="1" w:styleId="pissn">
    <w:name w:val="pissn"/>
    <w:rsid w:val="00F603F8"/>
  </w:style>
  <w:style w:type="character" w:customStyle="1" w:styleId="eissn">
    <w:name w:val="eissn"/>
    <w:rsid w:val="00F603F8"/>
  </w:style>
  <w:style w:type="character" w:customStyle="1" w:styleId="apple-converted-space">
    <w:name w:val="apple-converted-space"/>
    <w:rsid w:val="00F603F8"/>
  </w:style>
  <w:style w:type="paragraph" w:customStyle="1" w:styleId="ReferenceText">
    <w:name w:val="Reference Text"/>
    <w:basedOn w:val="Normal"/>
    <w:autoRedefine/>
    <w:rsid w:val="00F603F8"/>
    <w:pPr>
      <w:widowControl w:val="0"/>
      <w:spacing w:before="120" w:after="120" w:line="480" w:lineRule="auto"/>
      <w:ind w:firstLine="720"/>
    </w:pPr>
    <w:rPr>
      <w:rFonts w:ascii="Times New Roman" w:eastAsia="Times New Roman" w:hAnsi="Times New Roman" w:cs="Times New Roman"/>
      <w:sz w:val="24"/>
      <w:szCs w:val="24"/>
    </w:rPr>
  </w:style>
  <w:style w:type="paragraph" w:customStyle="1" w:styleId="NotetoTypesetter">
    <w:name w:val="Note to Typesetter"/>
    <w:basedOn w:val="Normal"/>
    <w:link w:val="NotetoTypesetterChar"/>
    <w:rsid w:val="00F603F8"/>
    <w:pPr>
      <w:widowControl w:val="0"/>
      <w:spacing w:before="360" w:after="0" w:line="480" w:lineRule="auto"/>
    </w:pPr>
    <w:rPr>
      <w:rFonts w:ascii="Times New Roman" w:eastAsia="Times New Roman" w:hAnsi="Times New Roman" w:cs="Times New Roman"/>
      <w:b/>
      <w:color w:val="FF0000"/>
      <w:sz w:val="24"/>
      <w:szCs w:val="24"/>
    </w:rPr>
  </w:style>
  <w:style w:type="paragraph" w:customStyle="1" w:styleId="SignatureLine">
    <w:name w:val="Signature Line"/>
    <w:basedOn w:val="Normal"/>
    <w:autoRedefine/>
    <w:rsid w:val="00F603F8"/>
    <w:pPr>
      <w:widowControl w:val="0"/>
      <w:spacing w:after="0" w:line="480" w:lineRule="auto"/>
      <w:jc w:val="right"/>
    </w:pPr>
    <w:rPr>
      <w:rFonts w:ascii="Times New Roman" w:eastAsia="Times New Roman" w:hAnsi="Times New Roman" w:cs="Times New Roman"/>
      <w:i/>
      <w:sz w:val="24"/>
      <w:szCs w:val="24"/>
    </w:rPr>
  </w:style>
  <w:style w:type="paragraph" w:customStyle="1" w:styleId="SeeAlso">
    <w:name w:val="See Also"/>
    <w:basedOn w:val="Normal"/>
    <w:autoRedefine/>
    <w:rsid w:val="00F603F8"/>
    <w:pPr>
      <w:widowControl w:val="0"/>
      <w:spacing w:before="240" w:after="120" w:line="480" w:lineRule="auto"/>
    </w:pPr>
    <w:rPr>
      <w:rFonts w:ascii="Times New Roman" w:eastAsia="Times New Roman" w:hAnsi="Times New Roman" w:cs="Times New Roman"/>
      <w:sz w:val="24"/>
      <w:szCs w:val="24"/>
    </w:rPr>
  </w:style>
  <w:style w:type="character" w:customStyle="1" w:styleId="NotetoTypesetterChar">
    <w:name w:val="Note to Typesetter Char"/>
    <w:link w:val="NotetoTypesetter"/>
    <w:rsid w:val="00F603F8"/>
    <w:rPr>
      <w:rFonts w:ascii="Times New Roman" w:eastAsia="Times New Roman" w:hAnsi="Times New Roman" w:cs="Times New Roman"/>
      <w:b/>
      <w:color w:val="FF0000"/>
      <w:sz w:val="24"/>
      <w:szCs w:val="24"/>
    </w:rPr>
  </w:style>
  <w:style w:type="paragraph" w:customStyle="1" w:styleId="p">
    <w:name w:val="p"/>
    <w:basedOn w:val="Normal"/>
    <w:rsid w:val="00F603F8"/>
    <w:pPr>
      <w:spacing w:before="100" w:beforeAutospacing="1" w:after="100" w:afterAutospacing="1" w:line="240" w:lineRule="auto"/>
    </w:pPr>
    <w:rPr>
      <w:rFonts w:ascii="Times New Roman" w:eastAsiaTheme="minorEastAsia" w:hAnsi="Times New Roman" w:cs="Times New Roman"/>
      <w:sz w:val="24"/>
      <w:szCs w:val="24"/>
    </w:rPr>
  </w:style>
  <w:style w:type="paragraph" w:customStyle="1" w:styleId="para">
    <w:name w:val="para"/>
    <w:basedOn w:val="Normal"/>
    <w:rsid w:val="00F603F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jrnl">
    <w:name w:val="jrnl"/>
    <w:basedOn w:val="DefaultParagraphFont"/>
    <w:rsid w:val="00F603F8"/>
  </w:style>
  <w:style w:type="paragraph" w:styleId="BalloonText">
    <w:name w:val="Balloon Text"/>
    <w:basedOn w:val="Normal"/>
    <w:link w:val="BalloonTextChar"/>
    <w:uiPriority w:val="99"/>
    <w:semiHidden/>
    <w:unhideWhenUsed/>
    <w:qFormat/>
    <w:rsid w:val="00F603F8"/>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F603F8"/>
    <w:rPr>
      <w:rFonts w:ascii="Tahoma" w:eastAsia="Times New Roman" w:hAnsi="Tahoma" w:cs="Tahoma"/>
      <w:sz w:val="16"/>
      <w:szCs w:val="16"/>
    </w:rPr>
  </w:style>
  <w:style w:type="paragraph" w:customStyle="1" w:styleId="Title1">
    <w:name w:val="Title1"/>
    <w:basedOn w:val="Normal"/>
    <w:rsid w:val="00F603F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tails">
    <w:name w:val="details"/>
    <w:basedOn w:val="Normal"/>
    <w:rsid w:val="00F603F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i-ncbitoggler-master-text">
    <w:name w:val="ui-ncbitoggler-master-text"/>
    <w:basedOn w:val="DefaultParagraphFont"/>
    <w:rsid w:val="00F603F8"/>
  </w:style>
  <w:style w:type="character" w:customStyle="1" w:styleId="ref-journal">
    <w:name w:val="ref-journal"/>
    <w:basedOn w:val="DefaultParagraphFont"/>
    <w:rsid w:val="00F603F8"/>
  </w:style>
  <w:style w:type="character" w:customStyle="1" w:styleId="element-citation">
    <w:name w:val="element-citation"/>
    <w:basedOn w:val="DefaultParagraphFont"/>
    <w:rsid w:val="00F603F8"/>
  </w:style>
  <w:style w:type="character" w:customStyle="1" w:styleId="ref-vol">
    <w:name w:val="ref-vol"/>
    <w:basedOn w:val="DefaultParagraphFont"/>
    <w:rsid w:val="00F603F8"/>
  </w:style>
  <w:style w:type="character" w:customStyle="1" w:styleId="nowrap">
    <w:name w:val="nowrap"/>
    <w:basedOn w:val="DefaultParagraphFont"/>
    <w:rsid w:val="00F603F8"/>
  </w:style>
  <w:style w:type="paragraph" w:customStyle="1" w:styleId="links">
    <w:name w:val="links"/>
    <w:basedOn w:val="Normal"/>
    <w:rsid w:val="00F603F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F603F8"/>
    <w:pPr>
      <w:autoSpaceDE w:val="0"/>
      <w:autoSpaceDN w:val="0"/>
      <w:adjustRightInd w:val="0"/>
      <w:spacing w:after="0" w:line="240" w:lineRule="auto"/>
    </w:pPr>
    <w:rPr>
      <w:rFonts w:ascii="Trebuchet MS" w:hAnsi="Trebuchet MS" w:cs="Trebuchet MS"/>
      <w:color w:val="000000"/>
      <w:sz w:val="24"/>
      <w:szCs w:val="24"/>
    </w:rPr>
  </w:style>
  <w:style w:type="character" w:customStyle="1" w:styleId="label">
    <w:name w:val="label"/>
    <w:basedOn w:val="DefaultParagraphFont"/>
    <w:rsid w:val="00F603F8"/>
  </w:style>
  <w:style w:type="character" w:customStyle="1" w:styleId="separator">
    <w:name w:val="separator"/>
    <w:basedOn w:val="DefaultParagraphFont"/>
    <w:rsid w:val="00F603F8"/>
  </w:style>
  <w:style w:type="character" w:customStyle="1" w:styleId="value">
    <w:name w:val="value"/>
    <w:basedOn w:val="DefaultParagraphFont"/>
    <w:rsid w:val="00F603F8"/>
  </w:style>
  <w:style w:type="paragraph" w:customStyle="1" w:styleId="copyright">
    <w:name w:val="copyright"/>
    <w:basedOn w:val="Normal"/>
    <w:rsid w:val="00F603F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2">
    <w:name w:val="Title2"/>
    <w:basedOn w:val="Normal"/>
    <w:rsid w:val="00F603F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ead">
    <w:name w:val="lead"/>
    <w:basedOn w:val="Normal"/>
    <w:rsid w:val="00F603F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ubtitle1">
    <w:name w:val="Subtitle1"/>
    <w:basedOn w:val="Normal"/>
    <w:rsid w:val="00F603F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unt7">
    <w:name w:val="count7"/>
    <w:basedOn w:val="DefaultParagraphFont"/>
    <w:rsid w:val="00F603F8"/>
  </w:style>
  <w:style w:type="character" w:customStyle="1" w:styleId="A4">
    <w:name w:val="A4"/>
    <w:uiPriority w:val="99"/>
    <w:rsid w:val="00F603F8"/>
    <w:rPr>
      <w:color w:val="000000"/>
      <w:sz w:val="20"/>
      <w:szCs w:val="20"/>
    </w:rPr>
  </w:style>
  <w:style w:type="paragraph" w:customStyle="1" w:styleId="title10">
    <w:name w:val="title1"/>
    <w:basedOn w:val="Normal"/>
    <w:rsid w:val="00F603F8"/>
    <w:pPr>
      <w:spacing w:after="0" w:line="240" w:lineRule="auto"/>
    </w:pPr>
    <w:rPr>
      <w:rFonts w:ascii="Times New Roman" w:eastAsia="Times New Roman" w:hAnsi="Times New Roman" w:cs="Times New Roman"/>
      <w:sz w:val="27"/>
      <w:szCs w:val="27"/>
    </w:rPr>
  </w:style>
  <w:style w:type="character" w:styleId="CommentReference">
    <w:name w:val="annotation reference"/>
    <w:basedOn w:val="DefaultParagraphFont"/>
    <w:uiPriority w:val="99"/>
    <w:semiHidden/>
    <w:unhideWhenUsed/>
    <w:rsid w:val="00F603F8"/>
    <w:rPr>
      <w:sz w:val="16"/>
      <w:szCs w:val="16"/>
    </w:rPr>
  </w:style>
  <w:style w:type="paragraph" w:styleId="CommentText">
    <w:name w:val="annotation text"/>
    <w:basedOn w:val="Normal"/>
    <w:link w:val="CommentTextChar"/>
    <w:uiPriority w:val="99"/>
    <w:semiHidden/>
    <w:unhideWhenUsed/>
    <w:rsid w:val="00F603F8"/>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F603F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603F8"/>
    <w:rPr>
      <w:b/>
      <w:bCs/>
    </w:rPr>
  </w:style>
  <w:style w:type="character" w:customStyle="1" w:styleId="CommentSubjectChar">
    <w:name w:val="Comment Subject Char"/>
    <w:basedOn w:val="CommentTextChar"/>
    <w:link w:val="CommentSubject"/>
    <w:uiPriority w:val="99"/>
    <w:semiHidden/>
    <w:rsid w:val="00F603F8"/>
    <w:rPr>
      <w:rFonts w:ascii="Times New Roman" w:eastAsia="Times New Roman" w:hAnsi="Times New Roman" w:cs="Times New Roman"/>
      <w:b/>
      <w:bCs/>
      <w:sz w:val="20"/>
      <w:szCs w:val="20"/>
    </w:rPr>
  </w:style>
  <w:style w:type="character" w:customStyle="1" w:styleId="ipa">
    <w:name w:val="ipa"/>
    <w:basedOn w:val="DefaultParagraphFont"/>
    <w:rsid w:val="00F603F8"/>
  </w:style>
  <w:style w:type="paragraph" w:customStyle="1" w:styleId="Title3">
    <w:name w:val="Title3"/>
    <w:basedOn w:val="Normal"/>
    <w:rsid w:val="00F603F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itation-publication-date">
    <w:name w:val="citation-publication-date"/>
    <w:basedOn w:val="DefaultParagraphFont"/>
    <w:rsid w:val="00F603F8"/>
  </w:style>
  <w:style w:type="character" w:customStyle="1" w:styleId="doi">
    <w:name w:val="doi"/>
    <w:basedOn w:val="DefaultParagraphFont"/>
    <w:rsid w:val="00F603F8"/>
  </w:style>
  <w:style w:type="character" w:customStyle="1" w:styleId="ms-submitted-date">
    <w:name w:val="ms-submitted-date"/>
    <w:basedOn w:val="DefaultParagraphFont"/>
    <w:rsid w:val="00F603F8"/>
  </w:style>
  <w:style w:type="character" w:customStyle="1" w:styleId="cit">
    <w:name w:val="cit"/>
    <w:basedOn w:val="DefaultParagraphFont"/>
    <w:rsid w:val="00F603F8"/>
  </w:style>
  <w:style w:type="character" w:customStyle="1" w:styleId="Subtitle2">
    <w:name w:val="Subtitle2"/>
    <w:basedOn w:val="DefaultParagraphFont"/>
    <w:rsid w:val="00F603F8"/>
  </w:style>
  <w:style w:type="character" w:customStyle="1" w:styleId="colon-for-citation-subtitle">
    <w:name w:val="colon-for-citation-subtitle"/>
    <w:basedOn w:val="DefaultParagraphFont"/>
    <w:rsid w:val="00F603F8"/>
  </w:style>
  <w:style w:type="character" w:customStyle="1" w:styleId="al-author-name-more">
    <w:name w:val="al-author-name-more"/>
    <w:basedOn w:val="DefaultParagraphFont"/>
    <w:rsid w:val="00F603F8"/>
  </w:style>
  <w:style w:type="character" w:styleId="UnresolvedMention">
    <w:name w:val="Unresolved Mention"/>
    <w:basedOn w:val="DefaultParagraphFont"/>
    <w:uiPriority w:val="99"/>
    <w:semiHidden/>
    <w:unhideWhenUsed/>
    <w:rsid w:val="00F603F8"/>
    <w:rPr>
      <w:color w:val="605E5C"/>
      <w:shd w:val="clear" w:color="auto" w:fill="E1DFDD"/>
    </w:rPr>
  </w:style>
  <w:style w:type="character" w:customStyle="1" w:styleId="mw-headline">
    <w:name w:val="mw-headline"/>
    <w:basedOn w:val="DefaultParagraphFont"/>
    <w:rsid w:val="00F603F8"/>
  </w:style>
  <w:style w:type="character" w:styleId="HTMLCite">
    <w:name w:val="HTML Cite"/>
    <w:basedOn w:val="DefaultParagraphFont"/>
    <w:uiPriority w:val="99"/>
    <w:semiHidden/>
    <w:unhideWhenUsed/>
    <w:rsid w:val="00F603F8"/>
    <w:rPr>
      <w:i/>
      <w:iCs/>
    </w:rPr>
  </w:style>
  <w:style w:type="character" w:customStyle="1" w:styleId="cs1-lock-free">
    <w:name w:val="cs1-lock-free"/>
    <w:basedOn w:val="DefaultParagraphFont"/>
    <w:rsid w:val="00F603F8"/>
  </w:style>
  <w:style w:type="character" w:customStyle="1" w:styleId="period">
    <w:name w:val="period"/>
    <w:basedOn w:val="DefaultParagraphFont"/>
    <w:rsid w:val="00F603F8"/>
  </w:style>
  <w:style w:type="character" w:customStyle="1" w:styleId="citation-doi">
    <w:name w:val="citation-doi"/>
    <w:basedOn w:val="DefaultParagraphFont"/>
    <w:rsid w:val="00F603F8"/>
  </w:style>
  <w:style w:type="character" w:customStyle="1" w:styleId="authors-list-item">
    <w:name w:val="authors-list-item"/>
    <w:basedOn w:val="DefaultParagraphFont"/>
    <w:rsid w:val="00F603F8"/>
  </w:style>
  <w:style w:type="character" w:customStyle="1" w:styleId="author-sup-separator">
    <w:name w:val="author-sup-separator"/>
    <w:basedOn w:val="DefaultParagraphFont"/>
    <w:rsid w:val="00F603F8"/>
  </w:style>
  <w:style w:type="character" w:customStyle="1" w:styleId="comma">
    <w:name w:val="comma"/>
    <w:basedOn w:val="DefaultParagraphFont"/>
    <w:rsid w:val="00F603F8"/>
  </w:style>
  <w:style w:type="character" w:customStyle="1" w:styleId="identifier">
    <w:name w:val="identifier"/>
    <w:basedOn w:val="DefaultParagraphFont"/>
    <w:rsid w:val="00F603F8"/>
  </w:style>
  <w:style w:type="character" w:customStyle="1" w:styleId="id-label">
    <w:name w:val="id-label"/>
    <w:basedOn w:val="DefaultParagraphFont"/>
    <w:rsid w:val="00F603F8"/>
  </w:style>
  <w:style w:type="paragraph" w:customStyle="1" w:styleId="td-post-sub-title">
    <w:name w:val="td-post-sub-title"/>
    <w:basedOn w:val="Normal"/>
    <w:rsid w:val="00F603F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Footer">
    <w:name w:val="Header &amp; Footer"/>
    <w:rsid w:val="00F603F8"/>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customStyle="1" w:styleId="BodyA">
    <w:name w:val="Body A"/>
    <w:rsid w:val="00F603F8"/>
    <w:pPr>
      <w:pBdr>
        <w:top w:val="nil"/>
        <w:left w:val="nil"/>
        <w:bottom w:val="nil"/>
        <w:right w:val="nil"/>
        <w:between w:val="nil"/>
        <w:bar w:val="nil"/>
      </w:pBdr>
      <w:spacing w:after="200" w:line="276" w:lineRule="auto"/>
    </w:pPr>
    <w:rPr>
      <w:rFonts w:ascii="Calibri" w:eastAsia="Arial Unicode MS" w:hAnsi="Calibri" w:cs="Arial Unicode MS"/>
      <w:color w:val="000000"/>
      <w:u w:color="000000"/>
      <w:bdr w:val="nil"/>
      <w14:textOutline w14:w="12700" w14:cap="flat" w14:cmpd="sng" w14:algn="ctr">
        <w14:noFill/>
        <w14:prstDash w14:val="solid"/>
        <w14:miter w14:lim="400000"/>
      </w14:textOutline>
    </w:rPr>
  </w:style>
  <w:style w:type="paragraph" w:customStyle="1" w:styleId="Standard">
    <w:name w:val="Standard"/>
    <w:rsid w:val="00F603F8"/>
    <w:pPr>
      <w:pBdr>
        <w:top w:val="nil"/>
        <w:left w:val="nil"/>
        <w:bottom w:val="nil"/>
        <w:right w:val="nil"/>
        <w:between w:val="nil"/>
        <w:bar w:val="nil"/>
      </w:pBdr>
      <w:suppressAutoHyphens/>
      <w:spacing w:after="200" w:line="276" w:lineRule="auto"/>
    </w:pPr>
    <w:rPr>
      <w:rFonts w:ascii="Calibri" w:eastAsia="Calibri" w:hAnsi="Calibri" w:cs="Calibri"/>
      <w:color w:val="000000"/>
      <w:kern w:val="3"/>
      <w:u w:color="000000"/>
      <w:bdr w:val="nil"/>
    </w:rPr>
  </w:style>
  <w:style w:type="numbering" w:customStyle="1" w:styleId="ImportedStyle1">
    <w:name w:val="Imported Style 1"/>
    <w:rsid w:val="00F603F8"/>
    <w:pPr>
      <w:numPr>
        <w:numId w:val="4"/>
      </w:numPr>
    </w:pPr>
  </w:style>
  <w:style w:type="numbering" w:customStyle="1" w:styleId="ImportedStyle2">
    <w:name w:val="Imported Style 2"/>
    <w:rsid w:val="00F603F8"/>
    <w:pPr>
      <w:numPr>
        <w:numId w:val="5"/>
      </w:numPr>
    </w:pPr>
  </w:style>
  <w:style w:type="numbering" w:customStyle="1" w:styleId="ImportedStyle3">
    <w:name w:val="Imported Style 3"/>
    <w:rsid w:val="00F603F8"/>
    <w:pPr>
      <w:numPr>
        <w:numId w:val="6"/>
      </w:numPr>
    </w:pPr>
  </w:style>
  <w:style w:type="character" w:customStyle="1" w:styleId="None">
    <w:name w:val="None"/>
    <w:rsid w:val="00F603F8"/>
  </w:style>
  <w:style w:type="character" w:customStyle="1" w:styleId="Hyperlink0">
    <w:name w:val="Hyperlink.0"/>
    <w:basedOn w:val="None"/>
    <w:rsid w:val="00F603F8"/>
    <w:rPr>
      <w:rFonts w:ascii="Times New Roman" w:eastAsia="Times New Roman" w:hAnsi="Times New Roman" w:cs="Times New Roman"/>
      <w:outline w:val="0"/>
      <w:color w:val="0000FF"/>
      <w:sz w:val="16"/>
      <w:szCs w:val="16"/>
      <w:u w:val="single" w:color="0000FF"/>
      <w:lang w:val="en-US"/>
    </w:rPr>
  </w:style>
  <w:style w:type="character" w:customStyle="1" w:styleId="Hyperlink1">
    <w:name w:val="Hyperlink.1"/>
    <w:basedOn w:val="None"/>
    <w:rsid w:val="00F603F8"/>
    <w:rPr>
      <w:rFonts w:ascii="Times New Roman" w:eastAsia="Times New Roman" w:hAnsi="Times New Roman" w:cs="Times New Roman"/>
      <w:sz w:val="16"/>
      <w:szCs w:val="16"/>
      <w:lang w:val="en-US"/>
    </w:rPr>
  </w:style>
  <w:style w:type="character" w:customStyle="1" w:styleId="Hyperlink2">
    <w:name w:val="Hyperlink.2"/>
    <w:basedOn w:val="None"/>
    <w:rsid w:val="00F603F8"/>
    <w:rPr>
      <w:rFonts w:ascii="Times New Roman" w:eastAsia="Times New Roman" w:hAnsi="Times New Roman" w:cs="Times New Roman"/>
      <w:outline w:val="0"/>
      <w:color w:val="00000A"/>
      <w:sz w:val="16"/>
      <w:szCs w:val="16"/>
      <w:u w:color="00000A"/>
      <w:lang w:val="en-US"/>
    </w:rPr>
  </w:style>
  <w:style w:type="character" w:customStyle="1" w:styleId="Hyperlink3">
    <w:name w:val="Hyperlink.3"/>
    <w:basedOn w:val="None"/>
    <w:rsid w:val="00F603F8"/>
    <w:rPr>
      <w:rFonts w:ascii="Times New Roman" w:eastAsia="Times New Roman" w:hAnsi="Times New Roman" w:cs="Times New Roman"/>
      <w:i/>
      <w:iCs/>
      <w:outline w:val="0"/>
      <w:color w:val="0000FF"/>
      <w:sz w:val="16"/>
      <w:szCs w:val="16"/>
      <w:u w:val="single" w:color="0000FF"/>
      <w:lang w:val="en-US"/>
    </w:rPr>
  </w:style>
  <w:style w:type="character" w:customStyle="1" w:styleId="Hyperlink4">
    <w:name w:val="Hyperlink.4"/>
    <w:basedOn w:val="None"/>
    <w:rsid w:val="00F603F8"/>
    <w:rPr>
      <w:rFonts w:ascii="Times New Roman" w:eastAsia="Times New Roman" w:hAnsi="Times New Roman" w:cs="Times New Roman"/>
      <w:outline w:val="0"/>
      <w:color w:val="0000FF"/>
      <w:sz w:val="16"/>
      <w:szCs w:val="16"/>
      <w:u w:val="single" w:color="0000FF"/>
      <w:lang w:val="en-US"/>
    </w:rPr>
  </w:style>
  <w:style w:type="character" w:customStyle="1" w:styleId="Hyperlink5">
    <w:name w:val="Hyperlink.5"/>
    <w:basedOn w:val="None"/>
    <w:rsid w:val="00F603F8"/>
    <w:rPr>
      <w:outline w:val="0"/>
      <w:color w:val="0000FF"/>
      <w:u w:val="single" w:color="0000FF"/>
      <w:lang w:val="en-US"/>
    </w:rPr>
  </w:style>
  <w:style w:type="character" w:customStyle="1" w:styleId="Hyperlink6">
    <w:name w:val="Hyperlink.6"/>
    <w:basedOn w:val="None"/>
    <w:rsid w:val="00F603F8"/>
    <w:rPr>
      <w:lang w:val="en-US"/>
    </w:rPr>
  </w:style>
  <w:style w:type="character" w:customStyle="1" w:styleId="Hyperlink7">
    <w:name w:val="Hyperlink.7"/>
    <w:basedOn w:val="None"/>
    <w:rsid w:val="00F603F8"/>
    <w:rPr>
      <w:rFonts w:ascii="Times New Roman" w:eastAsia="Times New Roman" w:hAnsi="Times New Roman" w:cs="Times New Roman"/>
      <w:outline w:val="0"/>
      <w:color w:val="00000A"/>
      <w:sz w:val="16"/>
      <w:szCs w:val="16"/>
      <w:u w:color="00000A"/>
      <w:lang w:val="en-US"/>
    </w:rPr>
  </w:style>
  <w:style w:type="character" w:customStyle="1" w:styleId="Hyperlink8">
    <w:name w:val="Hyperlink.8"/>
    <w:basedOn w:val="None"/>
    <w:rsid w:val="00F603F8"/>
    <w:rPr>
      <w:rFonts w:ascii="Times New Roman" w:eastAsia="Times New Roman" w:hAnsi="Times New Roman" w:cs="Times New Roman"/>
      <w:sz w:val="16"/>
      <w:szCs w:val="16"/>
      <w:lang w:val="en-US"/>
    </w:rPr>
  </w:style>
  <w:style w:type="paragraph" w:customStyle="1" w:styleId="BodyText-question">
    <w:name w:val="Body Text - question"/>
    <w:qFormat/>
    <w:rsid w:val="00F603F8"/>
    <w:pPr>
      <w:pBdr>
        <w:top w:val="nil"/>
        <w:left w:val="nil"/>
        <w:bottom w:val="nil"/>
        <w:right w:val="nil"/>
        <w:between w:val="nil"/>
        <w:bar w:val="nil"/>
      </w:pBdr>
      <w:spacing w:before="120" w:after="120" w:line="240" w:lineRule="atLeast"/>
      <w:ind w:right="360"/>
    </w:pPr>
    <w:rPr>
      <w:rFonts w:ascii="Times New Roman" w:eastAsia="Arial Unicode MS" w:hAnsi="Times New Roman" w:cs="Arial Unicode MS"/>
      <w:b/>
      <w:bCs/>
      <w:i/>
      <w:iCs/>
      <w:color w:val="000000"/>
      <w:kern w:val="24"/>
      <w:u w:color="000000"/>
      <w:bdr w:val="nil"/>
    </w:rPr>
  </w:style>
  <w:style w:type="numbering" w:customStyle="1" w:styleId="ImportedStyle4">
    <w:name w:val="Imported Style 4"/>
    <w:rsid w:val="00F603F8"/>
    <w:pPr>
      <w:numPr>
        <w:numId w:val="7"/>
      </w:numPr>
    </w:pPr>
  </w:style>
  <w:style w:type="numbering" w:customStyle="1" w:styleId="ImportedStyle5">
    <w:name w:val="Imported Style 5"/>
    <w:rsid w:val="00F603F8"/>
    <w:pPr>
      <w:numPr>
        <w:numId w:val="8"/>
      </w:numPr>
    </w:pPr>
  </w:style>
  <w:style w:type="character" w:customStyle="1" w:styleId="Hyperlink9">
    <w:name w:val="Hyperlink.9"/>
    <w:basedOn w:val="None"/>
    <w:rsid w:val="00F603F8"/>
    <w:rPr>
      <w:u w:val="single" w:color="002060"/>
    </w:rPr>
  </w:style>
  <w:style w:type="character" w:customStyle="1" w:styleId="Hyperlink10">
    <w:name w:val="Hyperlink.10"/>
    <w:basedOn w:val="None"/>
    <w:rsid w:val="00F603F8"/>
    <w:rPr>
      <w:u w:color="002060"/>
    </w:rPr>
  </w:style>
  <w:style w:type="paragraph" w:customStyle="1" w:styleId="EndNoteBibliography">
    <w:name w:val="EndNote Bibliography"/>
    <w:link w:val="EndNoteBibliographyChar"/>
    <w:qFormat/>
    <w:rsid w:val="00F603F8"/>
    <w:pPr>
      <w:pBdr>
        <w:top w:val="nil"/>
        <w:left w:val="nil"/>
        <w:bottom w:val="nil"/>
        <w:right w:val="nil"/>
        <w:between w:val="nil"/>
        <w:bar w:val="nil"/>
      </w:pBdr>
      <w:spacing w:after="200" w:line="240" w:lineRule="auto"/>
    </w:pPr>
    <w:rPr>
      <w:rFonts w:ascii="Calibri" w:eastAsia="Arial Unicode MS" w:hAnsi="Calibri" w:cs="Arial Unicode MS"/>
      <w:color w:val="000000"/>
      <w:u w:color="000000"/>
      <w:bdr w:val="nil"/>
      <w:lang w:val="it-IT"/>
    </w:rPr>
  </w:style>
  <w:style w:type="character" w:customStyle="1" w:styleId="Hyperlink11">
    <w:name w:val="Hyperlink.11"/>
    <w:basedOn w:val="None"/>
    <w:rsid w:val="00F603F8"/>
    <w:rPr>
      <w:rFonts w:ascii="Georgia" w:eastAsia="Georgia" w:hAnsi="Georgia" w:cs="Georgia"/>
      <w:b/>
      <w:bCs/>
      <w:outline w:val="0"/>
      <w:color w:val="002060"/>
      <w:sz w:val="20"/>
      <w:szCs w:val="20"/>
      <w:u w:val="single" w:color="002060"/>
    </w:rPr>
  </w:style>
  <w:style w:type="character" w:customStyle="1" w:styleId="Hyperlink12">
    <w:name w:val="Hyperlink.12"/>
    <w:basedOn w:val="None"/>
    <w:rsid w:val="00F603F8"/>
    <w:rPr>
      <w:rFonts w:ascii="Arial" w:eastAsia="Arial" w:hAnsi="Arial" w:cs="Arial"/>
      <w:b/>
      <w:bCs/>
      <w:outline w:val="0"/>
      <w:color w:val="660066"/>
      <w:sz w:val="21"/>
      <w:szCs w:val="21"/>
      <w:u w:val="single" w:color="660066"/>
    </w:rPr>
  </w:style>
  <w:style w:type="paragraph" w:styleId="TOC1">
    <w:name w:val="toc 1"/>
    <w:uiPriority w:val="39"/>
    <w:rsid w:val="00F603F8"/>
    <w:pPr>
      <w:pBdr>
        <w:top w:val="nil"/>
        <w:left w:val="nil"/>
        <w:bottom w:val="nil"/>
        <w:right w:val="nil"/>
        <w:between w:val="nil"/>
        <w:bar w:val="nil"/>
      </w:pBdr>
      <w:tabs>
        <w:tab w:val="left" w:pos="440"/>
        <w:tab w:val="right" w:leader="dot" w:pos="9340"/>
      </w:tabs>
      <w:spacing w:after="100" w:line="240" w:lineRule="auto"/>
    </w:pPr>
    <w:rPr>
      <w:rFonts w:ascii="Times New Roman" w:eastAsia="Times New Roman" w:hAnsi="Times New Roman" w:cs="Times New Roman"/>
      <w:color w:val="0000FF"/>
      <w:u w:color="0000FF"/>
      <w:bdr w:val="nil"/>
    </w:rPr>
  </w:style>
  <w:style w:type="paragraph" w:styleId="TOC2">
    <w:name w:val="toc 2"/>
    <w:uiPriority w:val="39"/>
    <w:rsid w:val="00F603F8"/>
    <w:pPr>
      <w:pBdr>
        <w:top w:val="nil"/>
        <w:left w:val="nil"/>
        <w:bottom w:val="nil"/>
        <w:right w:val="nil"/>
        <w:between w:val="nil"/>
        <w:bar w:val="nil"/>
      </w:pBdr>
      <w:tabs>
        <w:tab w:val="left" w:pos="660"/>
        <w:tab w:val="left" w:pos="1110"/>
        <w:tab w:val="right" w:leader="dot" w:pos="9340"/>
      </w:tabs>
      <w:spacing w:after="100" w:line="240" w:lineRule="auto"/>
      <w:ind w:left="630" w:hanging="630"/>
    </w:pPr>
    <w:rPr>
      <w:rFonts w:ascii="Times New Roman" w:eastAsia="Times New Roman" w:hAnsi="Times New Roman" w:cs="Times New Roman"/>
      <w:color w:val="0000FF"/>
      <w:u w:color="0000FF"/>
      <w:bdr w:val="nil"/>
    </w:rPr>
  </w:style>
  <w:style w:type="paragraph" w:styleId="TOC3">
    <w:name w:val="toc 3"/>
    <w:uiPriority w:val="39"/>
    <w:rsid w:val="00F603F8"/>
    <w:pPr>
      <w:pBdr>
        <w:top w:val="nil"/>
        <w:left w:val="nil"/>
        <w:bottom w:val="nil"/>
        <w:right w:val="nil"/>
        <w:between w:val="nil"/>
        <w:bar w:val="nil"/>
      </w:pBdr>
      <w:tabs>
        <w:tab w:val="left" w:pos="1440"/>
        <w:tab w:val="left" w:pos="1540"/>
        <w:tab w:val="left" w:pos="2070"/>
        <w:tab w:val="right" w:leader="dot" w:pos="9340"/>
      </w:tabs>
      <w:spacing w:after="100" w:line="240" w:lineRule="auto"/>
      <w:ind w:left="527" w:hanging="527"/>
    </w:pPr>
    <w:rPr>
      <w:rFonts w:ascii="Times New Roman" w:eastAsia="Times New Roman" w:hAnsi="Times New Roman" w:cs="Times New Roman"/>
      <w:color w:val="0000FF"/>
      <w:u w:color="0000FF"/>
      <w:bdr w:val="nil"/>
    </w:rPr>
  </w:style>
  <w:style w:type="paragraph" w:styleId="TOC4">
    <w:name w:val="toc 4"/>
    <w:uiPriority w:val="39"/>
    <w:rsid w:val="00F603F8"/>
    <w:pPr>
      <w:pBdr>
        <w:top w:val="nil"/>
        <w:left w:val="nil"/>
        <w:bottom w:val="nil"/>
        <w:right w:val="nil"/>
        <w:between w:val="nil"/>
        <w:bar w:val="nil"/>
      </w:pBdr>
      <w:tabs>
        <w:tab w:val="left" w:pos="440"/>
        <w:tab w:val="left" w:pos="2695"/>
        <w:tab w:val="right" w:leader="dot" w:pos="9340"/>
      </w:tabs>
      <w:spacing w:before="160" w:after="0" w:line="240" w:lineRule="auto"/>
      <w:ind w:firstLine="1320"/>
    </w:pPr>
    <w:rPr>
      <w:rFonts w:ascii="Helvetica Neue" w:eastAsia="Helvetica Neue" w:hAnsi="Helvetica Neue" w:cs="Helvetica Neue"/>
      <w:color w:val="000000"/>
      <w:sz w:val="28"/>
      <w:szCs w:val="28"/>
      <w:u w:color="000000"/>
      <w:bdr w:val="nil"/>
      <w14:textOutline w14:w="12700" w14:cap="flat" w14:cmpd="sng" w14:algn="ctr">
        <w14:noFill/>
        <w14:prstDash w14:val="solid"/>
        <w14:miter w14:lim="400000"/>
      </w14:textOutline>
    </w:rPr>
  </w:style>
  <w:style w:type="character" w:customStyle="1" w:styleId="NoneA">
    <w:name w:val="None A"/>
    <w:rsid w:val="00F603F8"/>
    <w:rPr>
      <w:lang w:val="en-US"/>
    </w:rPr>
  </w:style>
  <w:style w:type="numbering" w:customStyle="1" w:styleId="ImportedStyle7">
    <w:name w:val="Imported Style 7"/>
    <w:rsid w:val="00F603F8"/>
    <w:pPr>
      <w:numPr>
        <w:numId w:val="9"/>
      </w:numPr>
    </w:pPr>
  </w:style>
  <w:style w:type="numbering" w:customStyle="1" w:styleId="ImportedStyle8">
    <w:name w:val="Imported Style 8"/>
    <w:rsid w:val="00F603F8"/>
    <w:pPr>
      <w:numPr>
        <w:numId w:val="10"/>
      </w:numPr>
    </w:pPr>
  </w:style>
  <w:style w:type="paragraph" w:customStyle="1" w:styleId="BodyAA">
    <w:name w:val="Body A A"/>
    <w:rsid w:val="00F603F8"/>
    <w:pPr>
      <w:pBdr>
        <w:top w:val="nil"/>
        <w:left w:val="nil"/>
        <w:bottom w:val="nil"/>
        <w:right w:val="nil"/>
        <w:between w:val="nil"/>
        <w:bar w:val="nil"/>
      </w:pBdr>
      <w:spacing w:after="0" w:line="240" w:lineRule="auto"/>
    </w:pPr>
    <w:rPr>
      <w:rFonts w:ascii="Calibri" w:eastAsia="Arial Unicode MS" w:hAnsi="Calibri" w:cs="Arial Unicode MS"/>
      <w:color w:val="000000"/>
      <w:u w:color="000000"/>
      <w:bdr w:val="nil"/>
      <w14:textOutline w14:w="12700" w14:cap="flat" w14:cmpd="sng" w14:algn="ctr">
        <w14:noFill/>
        <w14:prstDash w14:val="solid"/>
        <w14:miter w14:lim="400000"/>
      </w14:textOutline>
    </w:rPr>
  </w:style>
  <w:style w:type="numbering" w:customStyle="1" w:styleId="ImportedStyle100">
    <w:name w:val="Imported Style 10"/>
    <w:rsid w:val="00F603F8"/>
    <w:pPr>
      <w:numPr>
        <w:numId w:val="11"/>
      </w:numPr>
    </w:pPr>
  </w:style>
  <w:style w:type="numbering" w:customStyle="1" w:styleId="ImportedStyle11">
    <w:name w:val="Imported Style 11"/>
    <w:rsid w:val="00F603F8"/>
    <w:pPr>
      <w:numPr>
        <w:numId w:val="12"/>
      </w:numPr>
    </w:pPr>
  </w:style>
  <w:style w:type="paragraph" w:customStyle="1" w:styleId="xm-8581560005635509051msolistparagraph">
    <w:name w:val="x_m_-8581560005635509051msolistparagraph"/>
    <w:rsid w:val="00F603F8"/>
    <w:pPr>
      <w:pBdr>
        <w:top w:val="nil"/>
        <w:left w:val="nil"/>
        <w:bottom w:val="nil"/>
        <w:right w:val="nil"/>
        <w:between w:val="nil"/>
        <w:bar w:val="nil"/>
      </w:pBdr>
      <w:spacing w:before="100" w:after="100" w:line="240" w:lineRule="auto"/>
    </w:pPr>
    <w:rPr>
      <w:rFonts w:ascii="Times New Roman" w:eastAsia="Arial Unicode MS" w:hAnsi="Times New Roman" w:cs="Arial Unicode MS"/>
      <w:color w:val="000000"/>
      <w:sz w:val="24"/>
      <w:szCs w:val="24"/>
      <w:u w:color="000000"/>
      <w:bdr w:val="nil"/>
    </w:rPr>
  </w:style>
  <w:style w:type="numbering" w:customStyle="1" w:styleId="ImportedStyle10">
    <w:name w:val="Imported Style 1.0"/>
    <w:rsid w:val="00F603F8"/>
    <w:pPr>
      <w:numPr>
        <w:numId w:val="13"/>
      </w:numPr>
    </w:pPr>
  </w:style>
  <w:style w:type="paragraph" w:customStyle="1" w:styleId="05-ArticleText">
    <w:name w:val="05-Article Text"/>
    <w:rsid w:val="00F603F8"/>
    <w:pPr>
      <w:pBdr>
        <w:top w:val="nil"/>
        <w:left w:val="nil"/>
        <w:bottom w:val="nil"/>
        <w:right w:val="nil"/>
        <w:between w:val="nil"/>
        <w:bar w:val="nil"/>
      </w:pBdr>
      <w:tabs>
        <w:tab w:val="left" w:pos="284"/>
      </w:tabs>
      <w:spacing w:after="120" w:line="220" w:lineRule="exact"/>
      <w:jc w:val="both"/>
    </w:pPr>
    <w:rPr>
      <w:rFonts w:ascii="Times New Roman" w:eastAsia="Arial Unicode MS" w:hAnsi="Times New Roman" w:cs="Arial Unicode MS"/>
      <w:color w:val="000000"/>
      <w:sz w:val="20"/>
      <w:szCs w:val="20"/>
      <w:u w:color="000000"/>
      <w:bdr w:val="nil"/>
    </w:rPr>
  </w:style>
  <w:style w:type="numbering" w:customStyle="1" w:styleId="ImportedStyle12">
    <w:name w:val="Imported Style 12"/>
    <w:rsid w:val="00F603F8"/>
    <w:pPr>
      <w:numPr>
        <w:numId w:val="14"/>
      </w:numPr>
    </w:pPr>
  </w:style>
  <w:style w:type="numbering" w:customStyle="1" w:styleId="ImportedStyle13">
    <w:name w:val="Imported Style 13"/>
    <w:rsid w:val="00F603F8"/>
    <w:pPr>
      <w:numPr>
        <w:numId w:val="15"/>
      </w:numPr>
    </w:pPr>
  </w:style>
  <w:style w:type="numbering" w:customStyle="1" w:styleId="ImportedStyle14">
    <w:name w:val="Imported Style 14"/>
    <w:rsid w:val="00F603F8"/>
    <w:pPr>
      <w:numPr>
        <w:numId w:val="16"/>
      </w:numPr>
    </w:pPr>
  </w:style>
  <w:style w:type="paragraph" w:customStyle="1" w:styleId="BodyB">
    <w:name w:val="Body B"/>
    <w:rsid w:val="00F603F8"/>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14:textOutline w14:w="12700" w14:cap="flat" w14:cmpd="sng" w14:algn="ctr">
        <w14:noFill/>
        <w14:prstDash w14:val="solid"/>
        <w14:miter w14:lim="400000"/>
      </w14:textOutline>
    </w:rPr>
  </w:style>
  <w:style w:type="numbering" w:customStyle="1" w:styleId="ImportedStyle80">
    <w:name w:val="Imported Style 8.0"/>
    <w:rsid w:val="00F603F8"/>
    <w:pPr>
      <w:numPr>
        <w:numId w:val="17"/>
      </w:numPr>
    </w:pPr>
  </w:style>
  <w:style w:type="numbering" w:customStyle="1" w:styleId="ImportedStyle9">
    <w:name w:val="Imported Style 9"/>
    <w:rsid w:val="00F603F8"/>
    <w:pPr>
      <w:numPr>
        <w:numId w:val="18"/>
      </w:numPr>
    </w:pPr>
  </w:style>
  <w:style w:type="numbering" w:customStyle="1" w:styleId="ImportedStyle17">
    <w:name w:val="Imported Style 17"/>
    <w:rsid w:val="00F603F8"/>
    <w:pPr>
      <w:numPr>
        <w:numId w:val="19"/>
      </w:numPr>
    </w:pPr>
  </w:style>
  <w:style w:type="numbering" w:customStyle="1" w:styleId="ImportedStyle18">
    <w:name w:val="Imported Style 18"/>
    <w:rsid w:val="00F603F8"/>
    <w:pPr>
      <w:numPr>
        <w:numId w:val="20"/>
      </w:numPr>
    </w:pPr>
  </w:style>
  <w:style w:type="numbering" w:customStyle="1" w:styleId="ImportedStyle19">
    <w:name w:val="Imported Style 19"/>
    <w:rsid w:val="00F603F8"/>
    <w:pPr>
      <w:numPr>
        <w:numId w:val="21"/>
      </w:numPr>
    </w:pPr>
  </w:style>
  <w:style w:type="numbering" w:customStyle="1" w:styleId="ImportedStyle21">
    <w:name w:val="Imported Style 21"/>
    <w:rsid w:val="00F603F8"/>
    <w:pPr>
      <w:numPr>
        <w:numId w:val="22"/>
      </w:numPr>
    </w:pPr>
  </w:style>
  <w:style w:type="numbering" w:customStyle="1" w:styleId="ImportedStyle22">
    <w:name w:val="Imported Style 22"/>
    <w:rsid w:val="00F603F8"/>
    <w:pPr>
      <w:numPr>
        <w:numId w:val="23"/>
      </w:numPr>
    </w:pPr>
  </w:style>
  <w:style w:type="paragraph" w:customStyle="1" w:styleId="table-row-header">
    <w:name w:val="table-row-header"/>
    <w:rsid w:val="00F603F8"/>
    <w:pPr>
      <w:pBdr>
        <w:top w:val="nil"/>
        <w:left w:val="nil"/>
        <w:bottom w:val="nil"/>
        <w:right w:val="nil"/>
        <w:between w:val="nil"/>
        <w:bar w:val="nil"/>
      </w:pBdr>
      <w:spacing w:after="0" w:line="240" w:lineRule="atLeast"/>
    </w:pPr>
    <w:rPr>
      <w:rFonts w:ascii="Times New Roman" w:eastAsia="Arial Unicode MS" w:hAnsi="Times New Roman" w:cs="Arial Unicode MS"/>
      <w:b/>
      <w:bCs/>
      <w:color w:val="000000"/>
      <w:sz w:val="20"/>
      <w:szCs w:val="20"/>
      <w:u w:color="000000"/>
      <w:bdr w:val="nil"/>
    </w:rPr>
  </w:style>
  <w:style w:type="paragraph" w:customStyle="1" w:styleId="table-text">
    <w:name w:val="table-text"/>
    <w:rsid w:val="00F603F8"/>
    <w:pPr>
      <w:pBdr>
        <w:top w:val="nil"/>
        <w:left w:val="nil"/>
        <w:bottom w:val="nil"/>
        <w:right w:val="nil"/>
        <w:between w:val="nil"/>
        <w:bar w:val="nil"/>
      </w:pBdr>
      <w:spacing w:after="0" w:line="240" w:lineRule="atLeast"/>
    </w:pPr>
    <w:rPr>
      <w:rFonts w:ascii="Times New Roman" w:eastAsia="Arial Unicode MS" w:hAnsi="Times New Roman" w:cs="Arial Unicode MS"/>
      <w:color w:val="000000"/>
      <w:sz w:val="20"/>
      <w:szCs w:val="20"/>
      <w:u w:color="000000"/>
      <w:bdr w:val="nil"/>
    </w:rPr>
  </w:style>
  <w:style w:type="numbering" w:customStyle="1" w:styleId="ImportedStyle23">
    <w:name w:val="Imported Style 23"/>
    <w:rsid w:val="00F603F8"/>
    <w:pPr>
      <w:numPr>
        <w:numId w:val="24"/>
      </w:numPr>
    </w:pPr>
  </w:style>
  <w:style w:type="paragraph" w:customStyle="1" w:styleId="Textbody">
    <w:name w:val="Text body"/>
    <w:basedOn w:val="Standard"/>
    <w:rsid w:val="00F603F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N w:val="0"/>
      <w:spacing w:after="0" w:line="240" w:lineRule="auto"/>
      <w:ind w:left="130"/>
      <w:textAlignment w:val="baseline"/>
    </w:pPr>
    <w:rPr>
      <w:rFonts w:ascii="Arial" w:eastAsia="Arial" w:hAnsi="Arial" w:cs="F"/>
      <w:color w:val="auto"/>
      <w:sz w:val="19"/>
      <w:szCs w:val="19"/>
      <w:bdr w:val="none" w:sz="0" w:space="0" w:color="auto"/>
    </w:rPr>
  </w:style>
  <w:style w:type="paragraph" w:customStyle="1" w:styleId="04-OS-Author">
    <w:name w:val="04-OS-Author"/>
    <w:basedOn w:val="Standard"/>
    <w:qFormat/>
    <w:rsid w:val="00F603F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N w:val="0"/>
      <w:spacing w:before="240" w:after="160" w:line="240" w:lineRule="exact"/>
      <w:textAlignment w:val="baseline"/>
    </w:pPr>
    <w:rPr>
      <w:rFonts w:ascii="Times New Roman" w:eastAsia="Arial" w:hAnsi="Times New Roman" w:cs="Times New Roman"/>
      <w:color w:val="auto"/>
      <w:sz w:val="24"/>
      <w:szCs w:val="24"/>
      <w:bdr w:val="none" w:sz="0" w:space="0" w:color="auto"/>
      <w:lang w:val="en-GB" w:eastAsia="zh-CN"/>
    </w:rPr>
  </w:style>
  <w:style w:type="paragraph" w:customStyle="1" w:styleId="desc2">
    <w:name w:val="desc2"/>
    <w:basedOn w:val="Standard"/>
    <w:rsid w:val="00F603F8"/>
    <w:pPr>
      <w:pBdr>
        <w:top w:val="none" w:sz="0" w:space="0" w:color="auto"/>
        <w:left w:val="none" w:sz="0" w:space="0" w:color="auto"/>
        <w:bottom w:val="none" w:sz="0" w:space="0" w:color="auto"/>
        <w:right w:val="none" w:sz="0" w:space="0" w:color="auto"/>
        <w:between w:val="none" w:sz="0" w:space="0" w:color="auto"/>
        <w:bar w:val="none" w:sz="0" w:color="auto"/>
      </w:pBdr>
      <w:autoSpaceDN w:val="0"/>
      <w:spacing w:after="0" w:line="240" w:lineRule="auto"/>
      <w:textAlignment w:val="baseline"/>
    </w:pPr>
    <w:rPr>
      <w:rFonts w:ascii="Times New Roman" w:eastAsia="Times New Roman" w:hAnsi="Times New Roman" w:cs="Times New Roman"/>
      <w:color w:val="auto"/>
      <w:sz w:val="26"/>
      <w:szCs w:val="26"/>
      <w:bdr w:val="none" w:sz="0" w:space="0" w:color="auto"/>
    </w:rPr>
  </w:style>
  <w:style w:type="paragraph" w:customStyle="1" w:styleId="details1">
    <w:name w:val="details1"/>
    <w:basedOn w:val="Standard"/>
    <w:rsid w:val="00F603F8"/>
    <w:pPr>
      <w:pBdr>
        <w:top w:val="none" w:sz="0" w:space="0" w:color="auto"/>
        <w:left w:val="none" w:sz="0" w:space="0" w:color="auto"/>
        <w:bottom w:val="none" w:sz="0" w:space="0" w:color="auto"/>
        <w:right w:val="none" w:sz="0" w:space="0" w:color="auto"/>
        <w:between w:val="none" w:sz="0" w:space="0" w:color="auto"/>
        <w:bar w:val="none" w:sz="0" w:color="auto"/>
      </w:pBdr>
      <w:autoSpaceDN w:val="0"/>
      <w:spacing w:after="0" w:line="240" w:lineRule="auto"/>
      <w:textAlignment w:val="baseline"/>
    </w:pPr>
    <w:rPr>
      <w:rFonts w:ascii="Times New Roman" w:eastAsia="Times New Roman" w:hAnsi="Times New Roman" w:cs="Times New Roman"/>
      <w:color w:val="auto"/>
      <w:bdr w:val="none" w:sz="0" w:space="0" w:color="auto"/>
    </w:rPr>
  </w:style>
  <w:style w:type="character" w:customStyle="1" w:styleId="Internetlink">
    <w:name w:val="Internet link"/>
    <w:basedOn w:val="DefaultParagraphFont"/>
    <w:rsid w:val="00F603F8"/>
    <w:rPr>
      <w:color w:val="0000FF"/>
      <w:u w:val="single"/>
    </w:rPr>
  </w:style>
  <w:style w:type="character" w:customStyle="1" w:styleId="icon3">
    <w:name w:val="icon3"/>
    <w:basedOn w:val="DefaultParagraphFont"/>
    <w:rsid w:val="00F603F8"/>
    <w:rPr>
      <w:vanish w:val="0"/>
    </w:rPr>
  </w:style>
  <w:style w:type="character" w:customStyle="1" w:styleId="StrongEmphasis">
    <w:name w:val="Strong Emphasis"/>
    <w:basedOn w:val="DefaultParagraphFont"/>
    <w:rsid w:val="00F603F8"/>
    <w:rPr>
      <w:b/>
      <w:bCs/>
    </w:rPr>
  </w:style>
  <w:style w:type="character" w:customStyle="1" w:styleId="fm-vol-iss-date">
    <w:name w:val="fm-vol-iss-date"/>
    <w:basedOn w:val="DefaultParagraphFont"/>
    <w:rsid w:val="00F603F8"/>
  </w:style>
  <w:style w:type="character" w:customStyle="1" w:styleId="fm-citation-ids-label">
    <w:name w:val="fm-citation-ids-label"/>
    <w:basedOn w:val="DefaultParagraphFont"/>
    <w:rsid w:val="00F603F8"/>
  </w:style>
  <w:style w:type="character" w:customStyle="1" w:styleId="source">
    <w:name w:val="source"/>
    <w:basedOn w:val="DefaultParagraphFont"/>
    <w:rsid w:val="00F603F8"/>
  </w:style>
  <w:style w:type="character" w:customStyle="1" w:styleId="underline">
    <w:name w:val="underline"/>
    <w:basedOn w:val="DefaultParagraphFont"/>
    <w:rsid w:val="00F603F8"/>
  </w:style>
  <w:style w:type="character" w:customStyle="1" w:styleId="ListLabel1">
    <w:name w:val="ListLabel 1"/>
    <w:rsid w:val="00F603F8"/>
    <w:rPr>
      <w:rFonts w:cs="Courier New"/>
    </w:rPr>
  </w:style>
  <w:style w:type="character" w:customStyle="1" w:styleId="ListLabel2">
    <w:name w:val="ListLabel 2"/>
    <w:rsid w:val="00F603F8"/>
    <w:rPr>
      <w:sz w:val="20"/>
    </w:rPr>
  </w:style>
  <w:style w:type="numbering" w:customStyle="1" w:styleId="WWNum1">
    <w:name w:val="WWNum1"/>
    <w:basedOn w:val="NoList"/>
    <w:rsid w:val="00F603F8"/>
    <w:pPr>
      <w:numPr>
        <w:numId w:val="25"/>
      </w:numPr>
    </w:pPr>
  </w:style>
  <w:style w:type="numbering" w:customStyle="1" w:styleId="WWNum2">
    <w:name w:val="WWNum2"/>
    <w:basedOn w:val="NoList"/>
    <w:rsid w:val="00F603F8"/>
    <w:pPr>
      <w:numPr>
        <w:numId w:val="26"/>
      </w:numPr>
    </w:pPr>
  </w:style>
  <w:style w:type="numbering" w:customStyle="1" w:styleId="WWNum3">
    <w:name w:val="WWNum3"/>
    <w:basedOn w:val="NoList"/>
    <w:rsid w:val="00F603F8"/>
    <w:pPr>
      <w:numPr>
        <w:numId w:val="27"/>
      </w:numPr>
    </w:pPr>
  </w:style>
  <w:style w:type="numbering" w:customStyle="1" w:styleId="WWNum4">
    <w:name w:val="WWNum4"/>
    <w:basedOn w:val="NoList"/>
    <w:rsid w:val="00F603F8"/>
    <w:pPr>
      <w:numPr>
        <w:numId w:val="28"/>
      </w:numPr>
    </w:pPr>
  </w:style>
  <w:style w:type="numbering" w:customStyle="1" w:styleId="WWNum5">
    <w:name w:val="WWNum5"/>
    <w:basedOn w:val="NoList"/>
    <w:rsid w:val="00F603F8"/>
    <w:pPr>
      <w:numPr>
        <w:numId w:val="29"/>
      </w:numPr>
    </w:pPr>
  </w:style>
  <w:style w:type="numbering" w:customStyle="1" w:styleId="WWNum6">
    <w:name w:val="WWNum6"/>
    <w:basedOn w:val="NoList"/>
    <w:rsid w:val="00F603F8"/>
    <w:pPr>
      <w:numPr>
        <w:numId w:val="30"/>
      </w:numPr>
    </w:pPr>
  </w:style>
  <w:style w:type="numbering" w:customStyle="1" w:styleId="WWNum7">
    <w:name w:val="WWNum7"/>
    <w:basedOn w:val="NoList"/>
    <w:rsid w:val="00F603F8"/>
    <w:pPr>
      <w:numPr>
        <w:numId w:val="31"/>
      </w:numPr>
    </w:pPr>
  </w:style>
  <w:style w:type="numbering" w:customStyle="1" w:styleId="WWNum8">
    <w:name w:val="WWNum8"/>
    <w:basedOn w:val="NoList"/>
    <w:rsid w:val="00F603F8"/>
    <w:pPr>
      <w:numPr>
        <w:numId w:val="32"/>
      </w:numPr>
    </w:pPr>
  </w:style>
  <w:style w:type="numbering" w:customStyle="1" w:styleId="WWNum9">
    <w:name w:val="WWNum9"/>
    <w:basedOn w:val="NoList"/>
    <w:rsid w:val="00F603F8"/>
    <w:pPr>
      <w:numPr>
        <w:numId w:val="33"/>
      </w:numPr>
    </w:pPr>
  </w:style>
  <w:style w:type="numbering" w:customStyle="1" w:styleId="WWNum10">
    <w:name w:val="WWNum10"/>
    <w:basedOn w:val="NoList"/>
    <w:rsid w:val="00F603F8"/>
    <w:pPr>
      <w:numPr>
        <w:numId w:val="34"/>
      </w:numPr>
    </w:pPr>
  </w:style>
  <w:style w:type="numbering" w:customStyle="1" w:styleId="WWNum11">
    <w:name w:val="WWNum11"/>
    <w:basedOn w:val="NoList"/>
    <w:rsid w:val="00F603F8"/>
    <w:pPr>
      <w:numPr>
        <w:numId w:val="35"/>
      </w:numPr>
    </w:pPr>
  </w:style>
  <w:style w:type="numbering" w:customStyle="1" w:styleId="WWNum12">
    <w:name w:val="WWNum12"/>
    <w:basedOn w:val="NoList"/>
    <w:rsid w:val="00F603F8"/>
    <w:pPr>
      <w:numPr>
        <w:numId w:val="36"/>
      </w:numPr>
    </w:pPr>
  </w:style>
  <w:style w:type="numbering" w:customStyle="1" w:styleId="WWNum13">
    <w:name w:val="WWNum13"/>
    <w:basedOn w:val="NoList"/>
    <w:rsid w:val="00F603F8"/>
    <w:pPr>
      <w:numPr>
        <w:numId w:val="37"/>
      </w:numPr>
    </w:pPr>
  </w:style>
  <w:style w:type="numbering" w:customStyle="1" w:styleId="WWNum14">
    <w:name w:val="WWNum14"/>
    <w:basedOn w:val="NoList"/>
    <w:rsid w:val="00F603F8"/>
    <w:pPr>
      <w:numPr>
        <w:numId w:val="38"/>
      </w:numPr>
    </w:pPr>
  </w:style>
  <w:style w:type="numbering" w:customStyle="1" w:styleId="WWNum15">
    <w:name w:val="WWNum15"/>
    <w:basedOn w:val="NoList"/>
    <w:rsid w:val="00F603F8"/>
    <w:pPr>
      <w:numPr>
        <w:numId w:val="39"/>
      </w:numPr>
    </w:pPr>
  </w:style>
  <w:style w:type="character" w:customStyle="1" w:styleId="st">
    <w:name w:val="st"/>
    <w:basedOn w:val="DefaultParagraphFont"/>
    <w:rsid w:val="00F603F8"/>
  </w:style>
  <w:style w:type="character" w:customStyle="1" w:styleId="UnresolvedMention1">
    <w:name w:val="Unresolved Mention1"/>
    <w:basedOn w:val="DefaultParagraphFont"/>
    <w:uiPriority w:val="99"/>
    <w:semiHidden/>
    <w:unhideWhenUsed/>
    <w:rsid w:val="00F603F8"/>
    <w:rPr>
      <w:color w:val="605E5C"/>
      <w:shd w:val="clear" w:color="auto" w:fill="E1DFDD"/>
    </w:rPr>
  </w:style>
  <w:style w:type="character" w:styleId="FollowedHyperlink">
    <w:name w:val="FollowedHyperlink"/>
    <w:basedOn w:val="DefaultParagraphFont"/>
    <w:uiPriority w:val="99"/>
    <w:semiHidden/>
    <w:unhideWhenUsed/>
    <w:rsid w:val="00F603F8"/>
    <w:rPr>
      <w:color w:val="954F72" w:themeColor="followedHyperlink"/>
      <w:u w:val="single"/>
    </w:rPr>
  </w:style>
  <w:style w:type="paragraph" w:customStyle="1" w:styleId="SSEH3">
    <w:name w:val="SSE H 3"/>
    <w:basedOn w:val="SSENormal"/>
    <w:link w:val="SSEH3Char"/>
    <w:qFormat/>
    <w:rsid w:val="00511E7B"/>
    <w:rPr>
      <w:b/>
      <w:i/>
    </w:rPr>
  </w:style>
  <w:style w:type="paragraph" w:customStyle="1" w:styleId="SSEH4">
    <w:name w:val="SSE H 4"/>
    <w:basedOn w:val="SSEH3"/>
    <w:link w:val="SSEH4Char"/>
    <w:qFormat/>
    <w:rsid w:val="000B3D31"/>
  </w:style>
  <w:style w:type="character" w:customStyle="1" w:styleId="SSEH3Char">
    <w:name w:val="SSE H 3 Char"/>
    <w:basedOn w:val="SSENormalChar"/>
    <w:link w:val="SSEH3"/>
    <w:rsid w:val="00511E7B"/>
    <w:rPr>
      <w:b/>
      <w:i/>
    </w:rPr>
  </w:style>
  <w:style w:type="character" w:customStyle="1" w:styleId="SSEH4Char">
    <w:name w:val="SSE H 4 Char"/>
    <w:basedOn w:val="SSEH3Char"/>
    <w:link w:val="SSEH4"/>
    <w:rsid w:val="000B3D31"/>
    <w:rPr>
      <w:b/>
      <w:i/>
    </w:rPr>
  </w:style>
  <w:style w:type="character" w:customStyle="1" w:styleId="Heading6Char">
    <w:name w:val="Heading 6 Char"/>
    <w:basedOn w:val="DefaultParagraphFont"/>
    <w:link w:val="Heading6"/>
    <w:uiPriority w:val="9"/>
    <w:qFormat/>
    <w:rsid w:val="00383D00"/>
    <w:rPr>
      <w:rFonts w:ascii="Arial" w:eastAsia="Arial" w:hAnsi="Arial" w:cs="Arial"/>
      <w:i/>
      <w:iCs/>
      <w:color w:val="666666"/>
      <w:lang w:val="en-GB" w:eastAsia="en-GB"/>
    </w:rPr>
  </w:style>
  <w:style w:type="table" w:customStyle="1" w:styleId="TableNormal0">
    <w:name w:val="TableNormal"/>
    <w:rsid w:val="00383D00"/>
    <w:pPr>
      <w:spacing w:after="0" w:line="276" w:lineRule="auto"/>
    </w:pPr>
    <w:rPr>
      <w:rFonts w:ascii="Arial" w:eastAsia="Arial" w:hAnsi="Arial" w:cs="Arial"/>
      <w:lang w:val="en-GB" w:eastAsia="en-GB"/>
    </w:rPr>
    <w:tblPr>
      <w:tblCellMar>
        <w:top w:w="100" w:type="dxa"/>
        <w:left w:w="100" w:type="dxa"/>
        <w:bottom w:w="100" w:type="dxa"/>
        <w:right w:w="100" w:type="dxa"/>
      </w:tblCellMar>
    </w:tblPr>
  </w:style>
  <w:style w:type="paragraph" w:styleId="Title">
    <w:name w:val="Title"/>
    <w:basedOn w:val="Normal"/>
    <w:next w:val="Normal"/>
    <w:link w:val="TitleChar"/>
    <w:uiPriority w:val="10"/>
    <w:qFormat/>
    <w:rsid w:val="00383D00"/>
    <w:pPr>
      <w:keepNext/>
      <w:keepLines/>
      <w:spacing w:after="60" w:line="276" w:lineRule="auto"/>
    </w:pPr>
    <w:rPr>
      <w:rFonts w:ascii="Arial" w:eastAsia="Arial" w:hAnsi="Arial" w:cs="Arial"/>
      <w:sz w:val="52"/>
      <w:szCs w:val="52"/>
      <w:lang w:val="en-GB" w:eastAsia="en-GB"/>
    </w:rPr>
  </w:style>
  <w:style w:type="character" w:customStyle="1" w:styleId="TitleChar">
    <w:name w:val="Title Char"/>
    <w:basedOn w:val="DefaultParagraphFont"/>
    <w:link w:val="Title"/>
    <w:uiPriority w:val="10"/>
    <w:rsid w:val="00383D00"/>
    <w:rPr>
      <w:rFonts w:ascii="Arial" w:eastAsia="Arial" w:hAnsi="Arial" w:cs="Arial"/>
      <w:sz w:val="52"/>
      <w:szCs w:val="52"/>
      <w:lang w:val="en-GB" w:eastAsia="en-GB"/>
    </w:rPr>
  </w:style>
  <w:style w:type="paragraph" w:styleId="Subtitle">
    <w:name w:val="Subtitle"/>
    <w:basedOn w:val="Normal"/>
    <w:next w:val="Normal"/>
    <w:link w:val="SubtitleChar"/>
    <w:uiPriority w:val="11"/>
    <w:qFormat/>
    <w:rsid w:val="00383D00"/>
    <w:pPr>
      <w:keepNext/>
      <w:keepLines/>
      <w:spacing w:after="320" w:line="276" w:lineRule="auto"/>
    </w:pPr>
    <w:rPr>
      <w:rFonts w:ascii="Arial" w:eastAsia="Arial" w:hAnsi="Arial" w:cs="Arial"/>
      <w:color w:val="666666"/>
      <w:sz w:val="30"/>
      <w:szCs w:val="30"/>
      <w:lang w:val="en-GB" w:eastAsia="en-GB"/>
    </w:rPr>
  </w:style>
  <w:style w:type="character" w:customStyle="1" w:styleId="SubtitleChar">
    <w:name w:val="Subtitle Char"/>
    <w:basedOn w:val="DefaultParagraphFont"/>
    <w:link w:val="Subtitle"/>
    <w:uiPriority w:val="11"/>
    <w:rsid w:val="00383D00"/>
    <w:rPr>
      <w:rFonts w:ascii="Arial" w:eastAsia="Arial" w:hAnsi="Arial" w:cs="Arial"/>
      <w:color w:val="666666"/>
      <w:sz w:val="30"/>
      <w:szCs w:val="30"/>
      <w:lang w:val="en-GB" w:eastAsia="en-GB"/>
    </w:rPr>
  </w:style>
  <w:style w:type="character" w:customStyle="1" w:styleId="mx-05">
    <w:name w:val="mx-0.5"/>
    <w:basedOn w:val="DefaultParagraphFont"/>
    <w:rsid w:val="00B627E9"/>
  </w:style>
  <w:style w:type="character" w:customStyle="1" w:styleId="Heading7Char">
    <w:name w:val="Heading 7 Char"/>
    <w:basedOn w:val="DefaultParagraphFont"/>
    <w:link w:val="Heading7"/>
    <w:uiPriority w:val="9"/>
    <w:rsid w:val="001536D4"/>
    <w:rPr>
      <w:rFonts w:ascii="Calibri" w:eastAsia="Times New Roman" w:hAnsi="Calibri" w:cs="Times New Roman"/>
      <w:szCs w:val="24"/>
    </w:rPr>
  </w:style>
  <w:style w:type="character" w:customStyle="1" w:styleId="Heading8Char">
    <w:name w:val="Heading 8 Char"/>
    <w:basedOn w:val="DefaultParagraphFont"/>
    <w:link w:val="Heading8"/>
    <w:uiPriority w:val="9"/>
    <w:rsid w:val="001536D4"/>
    <w:rPr>
      <w:rFonts w:ascii="Calibri" w:eastAsia="Times New Roman" w:hAnsi="Calibri" w:cs="Times New Roman"/>
      <w:i/>
      <w:iCs/>
      <w:szCs w:val="24"/>
    </w:rPr>
  </w:style>
  <w:style w:type="character" w:customStyle="1" w:styleId="Heading9Char">
    <w:name w:val="Heading 9 Char"/>
    <w:basedOn w:val="DefaultParagraphFont"/>
    <w:link w:val="Heading9"/>
    <w:uiPriority w:val="9"/>
    <w:rsid w:val="001536D4"/>
    <w:rPr>
      <w:rFonts w:ascii="Cambria" w:eastAsia="Times New Roman" w:hAnsi="Cambria" w:cs="Times New Roman"/>
    </w:rPr>
  </w:style>
  <w:style w:type="paragraph" w:customStyle="1" w:styleId="SSEAUTHORS">
    <w:name w:val="SSE AUTHORS"/>
    <w:basedOn w:val="Normal"/>
    <w:link w:val="SSEAUTHORSChar"/>
    <w:qFormat/>
    <w:rsid w:val="001536D4"/>
    <w:pPr>
      <w:spacing w:after="0" w:line="240" w:lineRule="auto"/>
      <w:jc w:val="center"/>
    </w:pPr>
    <w:rPr>
      <w:rFonts w:ascii="Calibri" w:eastAsia="SimSun" w:hAnsi="Calibri" w:cs="Times New Roman"/>
      <w:b/>
      <w:szCs w:val="24"/>
    </w:rPr>
  </w:style>
  <w:style w:type="paragraph" w:customStyle="1" w:styleId="SSEAFFILIATION0">
    <w:name w:val="SSE AFFILIATION"/>
    <w:basedOn w:val="Normal"/>
    <w:link w:val="SSEAFFILIATIONChar0"/>
    <w:qFormat/>
    <w:rsid w:val="001536D4"/>
    <w:pPr>
      <w:spacing w:after="0" w:line="240" w:lineRule="auto"/>
      <w:jc w:val="center"/>
    </w:pPr>
    <w:rPr>
      <w:rFonts w:ascii="Calibri" w:eastAsia="SimSun" w:hAnsi="Calibri" w:cs="Times New Roman"/>
      <w:i/>
      <w:szCs w:val="24"/>
    </w:rPr>
  </w:style>
  <w:style w:type="character" w:customStyle="1" w:styleId="SSEAUTHORSChar">
    <w:name w:val="SSE AUTHORS Char"/>
    <w:basedOn w:val="DefaultParagraphFont"/>
    <w:link w:val="SSEAUTHORS"/>
    <w:rsid w:val="001536D4"/>
    <w:rPr>
      <w:rFonts w:ascii="Calibri" w:eastAsia="SimSun" w:hAnsi="Calibri" w:cs="Times New Roman"/>
      <w:b/>
      <w:szCs w:val="24"/>
    </w:rPr>
  </w:style>
  <w:style w:type="paragraph" w:customStyle="1" w:styleId="SSEEMAILS">
    <w:name w:val="SSE EMAILS"/>
    <w:basedOn w:val="Normal"/>
    <w:link w:val="SSEEMAILSChar"/>
    <w:qFormat/>
    <w:rsid w:val="001536D4"/>
    <w:pPr>
      <w:spacing w:after="0" w:line="240" w:lineRule="auto"/>
      <w:jc w:val="center"/>
    </w:pPr>
    <w:rPr>
      <w:rFonts w:ascii="Calibri" w:eastAsia="SimSun" w:hAnsi="Calibri" w:cs="Times New Roman"/>
      <w:color w:val="44546A" w:themeColor="text2"/>
      <w:szCs w:val="24"/>
    </w:rPr>
  </w:style>
  <w:style w:type="character" w:customStyle="1" w:styleId="SSEAFFILIATIONChar0">
    <w:name w:val="SSE AFFILIATION Char"/>
    <w:basedOn w:val="DefaultParagraphFont"/>
    <w:link w:val="SSEAFFILIATION0"/>
    <w:rsid w:val="001536D4"/>
    <w:rPr>
      <w:rFonts w:ascii="Calibri" w:eastAsia="SimSun" w:hAnsi="Calibri" w:cs="Times New Roman"/>
      <w:i/>
      <w:szCs w:val="24"/>
    </w:rPr>
  </w:style>
  <w:style w:type="character" w:customStyle="1" w:styleId="SSEEMAILSChar">
    <w:name w:val="SSE EMAILS Char"/>
    <w:basedOn w:val="DefaultParagraphFont"/>
    <w:link w:val="SSEEMAILS"/>
    <w:rsid w:val="001536D4"/>
    <w:rPr>
      <w:rFonts w:ascii="Calibri" w:eastAsia="SimSun" w:hAnsi="Calibri" w:cs="Times New Roman"/>
      <w:color w:val="44546A" w:themeColor="text2"/>
      <w:szCs w:val="24"/>
    </w:rPr>
  </w:style>
  <w:style w:type="paragraph" w:customStyle="1" w:styleId="SSETABLECAPTION">
    <w:name w:val="SSE TABLE CAPTION"/>
    <w:basedOn w:val="SSENormal"/>
    <w:link w:val="SSETABLECAPTIONChar"/>
    <w:qFormat/>
    <w:rsid w:val="006E362A"/>
    <w:pPr>
      <w:spacing w:after="0"/>
    </w:pPr>
  </w:style>
  <w:style w:type="character" w:customStyle="1" w:styleId="SSETABLECAPTIONChar">
    <w:name w:val="SSE TABLE CAPTION Char"/>
    <w:basedOn w:val="DefaultParagraphFont"/>
    <w:link w:val="SSETABLECAPTION"/>
    <w:rsid w:val="006E362A"/>
  </w:style>
  <w:style w:type="paragraph" w:customStyle="1" w:styleId="SSEABSTRACTACKREFERENCES">
    <w:name w:val="SSE ABSTRACT ACK REFERENCES"/>
    <w:basedOn w:val="Normal"/>
    <w:link w:val="SSEABSTRACTACKREFERENCESChar"/>
    <w:qFormat/>
    <w:rsid w:val="001536D4"/>
    <w:pPr>
      <w:keepNext/>
      <w:spacing w:before="480" w:after="240" w:line="276" w:lineRule="auto"/>
      <w:ind w:firstLine="331"/>
      <w:jc w:val="center"/>
      <w:outlineLvl w:val="0"/>
    </w:pPr>
    <w:rPr>
      <w:rFonts w:ascii="Calibri" w:eastAsia="SimSun" w:hAnsi="Calibri" w:cs="Times New Roman"/>
      <w:b/>
      <w:caps/>
      <w:lang w:val="en-GB"/>
    </w:rPr>
  </w:style>
  <w:style w:type="paragraph" w:customStyle="1" w:styleId="SSEREFERENCES0">
    <w:name w:val="SSE REFERENCES"/>
    <w:basedOn w:val="ListParagraph"/>
    <w:link w:val="SSEREFERENCESChar0"/>
    <w:qFormat/>
    <w:rsid w:val="001536D4"/>
    <w:pPr>
      <w:numPr>
        <w:numId w:val="40"/>
      </w:numPr>
      <w:spacing w:after="240" w:line="276" w:lineRule="auto"/>
      <w:contextualSpacing w:val="0"/>
      <w:jc w:val="both"/>
    </w:pPr>
    <w:rPr>
      <w:rFonts w:ascii="Calibri" w:eastAsia="SimSun" w:hAnsi="Calibri" w:cs="Times New Roman"/>
      <w:sz w:val="20"/>
      <w:szCs w:val="20"/>
      <w:lang w:eastAsia="zh-CN"/>
    </w:rPr>
  </w:style>
  <w:style w:type="character" w:customStyle="1" w:styleId="SSEABSTRACTACKREFERENCESChar">
    <w:name w:val="SSE ABSTRACT ACK REFERENCES Char"/>
    <w:basedOn w:val="DefaultParagraphFont"/>
    <w:link w:val="SSEABSTRACTACKREFERENCES"/>
    <w:rsid w:val="001536D4"/>
    <w:rPr>
      <w:rFonts w:ascii="Calibri" w:eastAsia="SimSun" w:hAnsi="Calibri" w:cs="Times New Roman"/>
      <w:b/>
      <w:caps/>
      <w:lang w:val="en-GB"/>
    </w:rPr>
  </w:style>
  <w:style w:type="character" w:customStyle="1" w:styleId="SSEREFERENCESChar0">
    <w:name w:val="SSE REFERENCES Char"/>
    <w:basedOn w:val="ListParagraphChar"/>
    <w:link w:val="SSEREFERENCES0"/>
    <w:rsid w:val="001536D4"/>
    <w:rPr>
      <w:rFonts w:ascii="Calibri" w:eastAsia="SimSun" w:hAnsi="Calibri" w:cs="Times New Roman"/>
      <w:sz w:val="20"/>
      <w:szCs w:val="20"/>
      <w:lang w:eastAsia="zh-CN"/>
    </w:rPr>
  </w:style>
  <w:style w:type="character" w:customStyle="1" w:styleId="snippet">
    <w:name w:val="snippet"/>
    <w:basedOn w:val="DefaultParagraphFont"/>
    <w:rsid w:val="001536D4"/>
    <w:rPr>
      <w:color w:val="E37222"/>
    </w:rPr>
  </w:style>
  <w:style w:type="paragraph" w:customStyle="1" w:styleId="ds-markdown-paragraph">
    <w:name w:val="ds-markdown-paragraph"/>
    <w:basedOn w:val="Normal"/>
    <w:rsid w:val="001536D4"/>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customStyle="1" w:styleId="typography-modulelvnit">
    <w:name w:val="typography-module__lvnit"/>
    <w:basedOn w:val="DefaultParagraphFont"/>
    <w:rsid w:val="001536D4"/>
  </w:style>
  <w:style w:type="paragraph" w:customStyle="1" w:styleId="Compact">
    <w:name w:val="Compact"/>
    <w:basedOn w:val="BodyText"/>
    <w:qFormat/>
    <w:rsid w:val="006A1BB9"/>
    <w:pPr>
      <w:suppressAutoHyphens w:val="0"/>
      <w:spacing w:before="36" w:after="36" w:line="240" w:lineRule="auto"/>
    </w:pPr>
    <w:rPr>
      <w:rFonts w:eastAsia="Calibri"/>
      <w:sz w:val="24"/>
      <w:szCs w:val="24"/>
      <w:lang w:val="x-none" w:eastAsia="x-none"/>
    </w:rPr>
  </w:style>
  <w:style w:type="paragraph" w:styleId="NoSpacing">
    <w:name w:val="No Spacing"/>
    <w:uiPriority w:val="1"/>
    <w:qFormat/>
    <w:rsid w:val="006A1BB9"/>
    <w:pPr>
      <w:spacing w:after="0" w:line="240" w:lineRule="auto"/>
    </w:pPr>
    <w:rPr>
      <w:rFonts w:ascii="Calibri" w:eastAsia="Times New Roman" w:hAnsi="Calibri" w:cs="Times New Roman"/>
    </w:rPr>
  </w:style>
  <w:style w:type="character" w:customStyle="1" w:styleId="name">
    <w:name w:val="name"/>
    <w:basedOn w:val="DefaultParagraphFont"/>
    <w:rsid w:val="007E1251"/>
  </w:style>
  <w:style w:type="paragraph" w:customStyle="1" w:styleId="editor-p">
    <w:name w:val="editor-p"/>
    <w:basedOn w:val="Normal"/>
    <w:rsid w:val="001B765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0">
    <w:name w:val="msonormal"/>
    <w:basedOn w:val="Normal"/>
    <w:rsid w:val="00EE48E8"/>
    <w:pPr>
      <w:widowControl w:val="0"/>
      <w:spacing w:before="100" w:beforeAutospacing="1" w:after="100" w:afterAutospacing="1" w:line="240" w:lineRule="auto"/>
    </w:pPr>
    <w:rPr>
      <w:rFonts w:ascii="Calibri" w:eastAsia="SimSun" w:hAnsi="Calibri" w:cs="Calibri"/>
      <w:sz w:val="24"/>
      <w:szCs w:val="24"/>
      <w:lang w:eastAsia="zh-CN"/>
    </w:rPr>
  </w:style>
  <w:style w:type="character" w:customStyle="1" w:styleId="15">
    <w:name w:val="15"/>
    <w:basedOn w:val="DefaultParagraphFont"/>
    <w:rsid w:val="00EE48E8"/>
    <w:rPr>
      <w:rFonts w:ascii="SimSun" w:eastAsia="SimSun" w:hAnsi="SimSun" w:hint="eastAsia"/>
      <w:b/>
      <w:bCs w:val="0"/>
      <w:sz w:val="36"/>
      <w:szCs w:val="36"/>
    </w:rPr>
  </w:style>
  <w:style w:type="table" w:styleId="ListTable4">
    <w:name w:val="List Table 4"/>
    <w:basedOn w:val="TableNormal"/>
    <w:uiPriority w:val="49"/>
    <w:rsid w:val="00A11FF1"/>
    <w:pPr>
      <w:spacing w:after="0" w:line="240" w:lineRule="auto"/>
      <w:jc w:val="both"/>
    </w:pPr>
    <w:rPr>
      <w:rFonts w:ascii="Times New Roman" w:hAnsi="Times New Roman"/>
      <w:kern w:val="2"/>
      <w:sz w:val="20"/>
      <w:szCs w:val="20"/>
      <w:lang w:val="es-MX"/>
      <w14:ligatures w14:val="standardContextual"/>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MediumList2-Accent1">
    <w:name w:val="Medium List 2 Accent 1"/>
    <w:basedOn w:val="TableNormal"/>
    <w:uiPriority w:val="66"/>
    <w:rsid w:val="00A11FF1"/>
    <w:pPr>
      <w:spacing w:after="0" w:line="240" w:lineRule="auto"/>
    </w:pPr>
    <w:rPr>
      <w:rFonts w:asciiTheme="majorHAnsi" w:eastAsiaTheme="majorEastAsia" w:hAnsiTheme="majorHAnsi" w:cstheme="majorBidi"/>
      <w:color w:val="000000" w:themeColor="text1"/>
      <w:lang w:val="es-MX" w:eastAsia="es-MX"/>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customStyle="1" w:styleId="ScientificCaption">
    <w:name w:val="Scientific Caption"/>
    <w:rsid w:val="004C0F1C"/>
    <w:pPr>
      <w:spacing w:before="60" w:after="100" w:line="276" w:lineRule="auto"/>
    </w:pPr>
    <w:rPr>
      <w:rFonts w:ascii="Times New Roman" w:eastAsia="Times New Roman" w:hAnsi="Times New Roman"/>
      <w:sz w:val="20"/>
    </w:rPr>
  </w:style>
  <w:style w:type="paragraph" w:customStyle="1" w:styleId="TableParagraph">
    <w:name w:val="Table Paragraph"/>
    <w:basedOn w:val="Normal"/>
    <w:uiPriority w:val="1"/>
    <w:qFormat/>
    <w:rsid w:val="00327A28"/>
    <w:pPr>
      <w:widowControl w:val="0"/>
      <w:autoSpaceDE w:val="0"/>
      <w:autoSpaceDN w:val="0"/>
      <w:spacing w:before="248" w:after="0" w:line="240" w:lineRule="auto"/>
      <w:ind w:left="15"/>
    </w:pPr>
    <w:rPr>
      <w:rFonts w:ascii="Calibri" w:eastAsia="Calibri" w:hAnsi="Calibri" w:cs="Calibri"/>
    </w:rPr>
  </w:style>
  <w:style w:type="paragraph" w:styleId="Quote">
    <w:name w:val="Quote"/>
    <w:basedOn w:val="Normal"/>
    <w:next w:val="Normal"/>
    <w:link w:val="QuoteChar"/>
    <w:uiPriority w:val="29"/>
    <w:qFormat/>
    <w:rsid w:val="00F04E69"/>
    <w:pPr>
      <w:spacing w:before="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F04E69"/>
    <w:rPr>
      <w:i/>
      <w:iCs/>
      <w:color w:val="404040" w:themeColor="text1" w:themeTint="BF"/>
      <w:kern w:val="2"/>
      <w:sz w:val="24"/>
      <w:szCs w:val="24"/>
      <w14:ligatures w14:val="standardContextual"/>
    </w:rPr>
  </w:style>
  <w:style w:type="character" w:styleId="IntenseEmphasis">
    <w:name w:val="Intense Emphasis"/>
    <w:basedOn w:val="DefaultParagraphFont"/>
    <w:uiPriority w:val="21"/>
    <w:qFormat/>
    <w:rsid w:val="00F04E69"/>
    <w:rPr>
      <w:i/>
      <w:iCs/>
      <w:color w:val="2F5496" w:themeColor="accent1" w:themeShade="BF"/>
    </w:rPr>
  </w:style>
  <w:style w:type="paragraph" w:styleId="IntenseQuote">
    <w:name w:val="Intense Quote"/>
    <w:basedOn w:val="Normal"/>
    <w:next w:val="Normal"/>
    <w:link w:val="IntenseQuoteChar"/>
    <w:uiPriority w:val="30"/>
    <w:qFormat/>
    <w:rsid w:val="00F04E69"/>
    <w:pPr>
      <w:pBdr>
        <w:top w:val="single" w:sz="4" w:space="10" w:color="2F5496" w:themeColor="accent1" w:themeShade="BF"/>
        <w:bottom w:val="single" w:sz="4" w:space="10" w:color="2F5496" w:themeColor="accent1" w:themeShade="BF"/>
      </w:pBdr>
      <w:spacing w:before="360" w:after="360" w:line="278" w:lineRule="auto"/>
      <w:ind w:left="864" w:right="864"/>
      <w:jc w:val="center"/>
    </w:pPr>
    <w:rPr>
      <w:i/>
      <w:iCs/>
      <w:color w:val="2F5496"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F04E69"/>
    <w:rPr>
      <w:i/>
      <w:iCs/>
      <w:color w:val="2F5496" w:themeColor="accent1" w:themeShade="BF"/>
      <w:kern w:val="2"/>
      <w:sz w:val="24"/>
      <w:szCs w:val="24"/>
      <w14:ligatures w14:val="standardContextual"/>
    </w:rPr>
  </w:style>
  <w:style w:type="character" w:styleId="IntenseReference">
    <w:name w:val="Intense Reference"/>
    <w:basedOn w:val="DefaultParagraphFont"/>
    <w:uiPriority w:val="32"/>
    <w:qFormat/>
    <w:rsid w:val="00F04E69"/>
    <w:rPr>
      <w:b/>
      <w:bCs/>
      <w:smallCaps/>
      <w:color w:val="2F5496" w:themeColor="accent1" w:themeShade="BF"/>
      <w:spacing w:val="5"/>
    </w:rPr>
  </w:style>
  <w:style w:type="character" w:styleId="PlaceholderText">
    <w:name w:val="Placeholder Text"/>
    <w:basedOn w:val="DefaultParagraphFont"/>
    <w:uiPriority w:val="99"/>
    <w:semiHidden/>
    <w:rsid w:val="00F04E69"/>
    <w:rPr>
      <w:color w:val="666666"/>
    </w:rPr>
  </w:style>
  <w:style w:type="character" w:customStyle="1" w:styleId="year">
    <w:name w:val="year"/>
    <w:basedOn w:val="DefaultParagraphFont"/>
    <w:rsid w:val="00F04E69"/>
  </w:style>
  <w:style w:type="character" w:customStyle="1" w:styleId="journal">
    <w:name w:val="journal"/>
    <w:basedOn w:val="DefaultParagraphFont"/>
    <w:rsid w:val="00F04E69"/>
  </w:style>
  <w:style w:type="character" w:customStyle="1" w:styleId="vol">
    <w:name w:val="vol"/>
    <w:basedOn w:val="DefaultParagraphFont"/>
    <w:rsid w:val="00F04E69"/>
  </w:style>
  <w:style w:type="character" w:customStyle="1" w:styleId="pages">
    <w:name w:val="pages"/>
    <w:basedOn w:val="DefaultParagraphFont"/>
    <w:rsid w:val="00F04E69"/>
  </w:style>
  <w:style w:type="character" w:customStyle="1" w:styleId="16">
    <w:name w:val="16"/>
    <w:qFormat/>
    <w:rsid w:val="00634173"/>
    <w:rPr>
      <w:rFonts w:ascii="Times New Roman" w:hAnsi="Times New Roman" w:cs="Times New Roman" w:hint="default"/>
      <w:color w:val="0000FF"/>
      <w:u w:val="single"/>
    </w:rPr>
  </w:style>
  <w:style w:type="paragraph" w:customStyle="1" w:styleId="isselectedend">
    <w:name w:val="isselectedend"/>
    <w:basedOn w:val="Normal"/>
    <w:uiPriority w:val="99"/>
    <w:rsid w:val="00F0658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ndNoteBibliographyChar">
    <w:name w:val="EndNote Bibliography Char"/>
    <w:link w:val="EndNoteBibliography"/>
    <w:rsid w:val="00B42980"/>
    <w:rPr>
      <w:rFonts w:ascii="Calibri" w:eastAsia="Arial Unicode MS" w:hAnsi="Calibri" w:cs="Arial Unicode MS"/>
      <w:color w:val="000000"/>
      <w:u w:color="000000"/>
      <w:bdr w:val="nil"/>
      <w:lang w:val="it-IT"/>
    </w:rPr>
  </w:style>
  <w:style w:type="paragraph" w:customStyle="1" w:styleId="NPara1">
    <w:name w:val="N Para 1"/>
    <w:basedOn w:val="Normal"/>
    <w:qFormat/>
    <w:rsid w:val="00B42980"/>
    <w:pPr>
      <w:autoSpaceDE w:val="0"/>
      <w:autoSpaceDN w:val="0"/>
      <w:adjustRightInd w:val="0"/>
      <w:spacing w:after="480" w:line="480" w:lineRule="auto"/>
      <w:jc w:val="both"/>
    </w:pPr>
    <w:rPr>
      <w:rFonts w:ascii="Arial" w:eastAsia="Times New Roman" w:hAnsi="Arial" w:cs="Times New Roman"/>
      <w:sz w:val="24"/>
      <w:szCs w:val="24"/>
      <w:lang w:val="en-IE"/>
    </w:rPr>
  </w:style>
  <w:style w:type="paragraph" w:customStyle="1" w:styleId="NPara10">
    <w:name w:val="N Para1"/>
    <w:basedOn w:val="Normal"/>
    <w:next w:val="Normal"/>
    <w:link w:val="NPara1Char"/>
    <w:qFormat/>
    <w:rsid w:val="00B42980"/>
    <w:pPr>
      <w:spacing w:after="120" w:line="480" w:lineRule="auto"/>
      <w:jc w:val="both"/>
    </w:pPr>
    <w:rPr>
      <w:rFonts w:ascii="Arial" w:eastAsia="Times New Roman" w:hAnsi="Arial" w:cs="Times New Roman"/>
      <w:sz w:val="24"/>
      <w:szCs w:val="24"/>
      <w:lang w:val="en-IE"/>
    </w:rPr>
  </w:style>
  <w:style w:type="character" w:customStyle="1" w:styleId="NPara1Char">
    <w:name w:val="N Para1 Char"/>
    <w:link w:val="NPara10"/>
    <w:rsid w:val="00B42980"/>
    <w:rPr>
      <w:rFonts w:ascii="Arial" w:eastAsia="Times New Roman" w:hAnsi="Arial" w:cs="Times New Roman"/>
      <w:sz w:val="24"/>
      <w:szCs w:val="24"/>
      <w:lang w:val="en-IE"/>
    </w:rPr>
  </w:style>
  <w:style w:type="character" w:customStyle="1" w:styleId="cit-auth">
    <w:name w:val="cit-auth"/>
    <w:basedOn w:val="DefaultParagraphFont"/>
    <w:rsid w:val="00B707B0"/>
  </w:style>
  <w:style w:type="character" w:customStyle="1" w:styleId="cit-name-surname">
    <w:name w:val="cit-name-surname"/>
    <w:basedOn w:val="DefaultParagraphFont"/>
    <w:rsid w:val="00B707B0"/>
  </w:style>
  <w:style w:type="character" w:customStyle="1" w:styleId="cit-name-given-names">
    <w:name w:val="cit-name-given-names"/>
    <w:basedOn w:val="DefaultParagraphFont"/>
    <w:rsid w:val="00B707B0"/>
  </w:style>
  <w:style w:type="character" w:customStyle="1" w:styleId="processed-tts">
    <w:name w:val="processed-tts"/>
    <w:basedOn w:val="DefaultParagraphFont"/>
    <w:rsid w:val="00B707B0"/>
  </w:style>
  <w:style w:type="character" w:customStyle="1" w:styleId="dropblock">
    <w:name w:val="dropblock"/>
    <w:basedOn w:val="DefaultParagraphFont"/>
    <w:rsid w:val="00B707B0"/>
  </w:style>
  <w:style w:type="character" w:customStyle="1" w:styleId="vkekvd">
    <w:name w:val="vkekvd"/>
    <w:basedOn w:val="DefaultParagraphFont"/>
    <w:rsid w:val="00B707B0"/>
  </w:style>
  <w:style w:type="character" w:customStyle="1" w:styleId="ifmvxd">
    <w:name w:val="ifmvxd"/>
    <w:basedOn w:val="DefaultParagraphFont"/>
    <w:rsid w:val="00B707B0"/>
  </w:style>
  <w:style w:type="character" w:customStyle="1" w:styleId="ijm6od">
    <w:name w:val="ijm6od"/>
    <w:basedOn w:val="DefaultParagraphFont"/>
    <w:rsid w:val="00B707B0"/>
  </w:style>
  <w:style w:type="character" w:customStyle="1" w:styleId="diff-added">
    <w:name w:val="diff-added"/>
    <w:basedOn w:val="DefaultParagraphFont"/>
    <w:rsid w:val="00B707B0"/>
  </w:style>
  <w:style w:type="character" w:customStyle="1" w:styleId="resultwordsnum">
    <w:name w:val="resultwordsnum"/>
    <w:basedOn w:val="DefaultParagraphFont"/>
    <w:rsid w:val="00B707B0"/>
  </w:style>
  <w:style w:type="character" w:customStyle="1" w:styleId="cit-etal">
    <w:name w:val="cit-etal"/>
    <w:basedOn w:val="DefaultParagraphFont"/>
    <w:rsid w:val="00B707B0"/>
  </w:style>
  <w:style w:type="character" w:customStyle="1" w:styleId="cit-article-title">
    <w:name w:val="cit-article-title"/>
    <w:basedOn w:val="DefaultParagraphFont"/>
    <w:rsid w:val="00B707B0"/>
  </w:style>
  <w:style w:type="character" w:customStyle="1" w:styleId="cit-pub-date">
    <w:name w:val="cit-pub-date"/>
    <w:basedOn w:val="DefaultParagraphFont"/>
    <w:rsid w:val="00B707B0"/>
  </w:style>
  <w:style w:type="character" w:customStyle="1" w:styleId="cit-vol">
    <w:name w:val="cit-vol"/>
    <w:basedOn w:val="DefaultParagraphFont"/>
    <w:rsid w:val="00B707B0"/>
  </w:style>
  <w:style w:type="character" w:customStyle="1" w:styleId="cit-fpage">
    <w:name w:val="cit-fpage"/>
    <w:basedOn w:val="DefaultParagraphFont"/>
    <w:rsid w:val="00B707B0"/>
  </w:style>
  <w:style w:type="character" w:customStyle="1" w:styleId="cit-lpage">
    <w:name w:val="cit-lpage"/>
    <w:basedOn w:val="DefaultParagraphFont"/>
    <w:rsid w:val="00B707B0"/>
  </w:style>
  <w:style w:type="character" w:customStyle="1" w:styleId="cit-elocation-id">
    <w:name w:val="cit-elocation-id"/>
    <w:basedOn w:val="DefaultParagraphFont"/>
    <w:rsid w:val="00B707B0"/>
  </w:style>
  <w:style w:type="character" w:customStyle="1" w:styleId="cit-source">
    <w:name w:val="cit-source"/>
    <w:basedOn w:val="DefaultParagraphFont"/>
    <w:rsid w:val="00B707B0"/>
  </w:style>
  <w:style w:type="character" w:customStyle="1" w:styleId="cit-publ-loc">
    <w:name w:val="cit-publ-loc"/>
    <w:basedOn w:val="DefaultParagraphFont"/>
    <w:rsid w:val="00B707B0"/>
  </w:style>
  <w:style w:type="character" w:customStyle="1" w:styleId="cit-publ-name">
    <w:name w:val="cit-publ-name"/>
    <w:basedOn w:val="DefaultParagraphFont"/>
    <w:rsid w:val="00B707B0"/>
  </w:style>
  <w:style w:type="character" w:customStyle="1" w:styleId="cit-reflinks-abstract">
    <w:name w:val="cit-reflinks-abstract"/>
    <w:basedOn w:val="DefaultParagraphFont"/>
    <w:rsid w:val="00B707B0"/>
  </w:style>
  <w:style w:type="character" w:customStyle="1" w:styleId="cit-sep">
    <w:name w:val="cit-sep"/>
    <w:basedOn w:val="DefaultParagraphFont"/>
    <w:rsid w:val="00B707B0"/>
  </w:style>
  <w:style w:type="character" w:customStyle="1" w:styleId="cit-reflinks-full-text">
    <w:name w:val="cit-reflinks-full-text"/>
    <w:basedOn w:val="DefaultParagraphFont"/>
    <w:rsid w:val="00B707B0"/>
  </w:style>
  <w:style w:type="character" w:customStyle="1" w:styleId="free-full-text">
    <w:name w:val="free-full-text"/>
    <w:basedOn w:val="DefaultParagraphFont"/>
    <w:rsid w:val="00B707B0"/>
  </w:style>
  <w:style w:type="character" w:customStyle="1" w:styleId="dtet0b">
    <w:name w:val="dtet0b"/>
    <w:basedOn w:val="DefaultParagraphFont"/>
    <w:rsid w:val="00B707B0"/>
  </w:style>
  <w:style w:type="paragraph" w:customStyle="1" w:styleId="pdq2pgselectionanchorcontainer">
    <w:name w:val="pdq2pg_selectionanchorcontainer"/>
    <w:basedOn w:val="Normal"/>
    <w:rsid w:val="00F6063B"/>
    <w:pPr>
      <w:spacing w:before="100" w:beforeAutospacing="1" w:after="100" w:afterAutospacing="1" w:line="240" w:lineRule="auto"/>
    </w:pPr>
    <w:rPr>
      <w:rFonts w:ascii="Times New Roman" w:eastAsia="Times New Roman" w:hAnsi="Times New Roman" w:cs="Times New Roman"/>
      <w:sz w:val="24"/>
      <w:szCs w:val="24"/>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746495">
      <w:bodyDiv w:val="1"/>
      <w:marLeft w:val="0"/>
      <w:marRight w:val="0"/>
      <w:marTop w:val="0"/>
      <w:marBottom w:val="0"/>
      <w:divBdr>
        <w:top w:val="none" w:sz="0" w:space="0" w:color="auto"/>
        <w:left w:val="none" w:sz="0" w:space="0" w:color="auto"/>
        <w:bottom w:val="none" w:sz="0" w:space="0" w:color="auto"/>
        <w:right w:val="none" w:sz="0" w:space="0" w:color="auto"/>
      </w:divBdr>
    </w:div>
    <w:div w:id="278608365">
      <w:bodyDiv w:val="1"/>
      <w:marLeft w:val="0"/>
      <w:marRight w:val="0"/>
      <w:marTop w:val="0"/>
      <w:marBottom w:val="0"/>
      <w:divBdr>
        <w:top w:val="none" w:sz="0" w:space="0" w:color="auto"/>
        <w:left w:val="none" w:sz="0" w:space="0" w:color="auto"/>
        <w:bottom w:val="none" w:sz="0" w:space="0" w:color="auto"/>
        <w:right w:val="none" w:sz="0" w:space="0" w:color="auto"/>
      </w:divBdr>
      <w:divsChild>
        <w:div w:id="1581522274">
          <w:marLeft w:val="0"/>
          <w:marRight w:val="0"/>
          <w:marTop w:val="0"/>
          <w:marBottom w:val="0"/>
          <w:divBdr>
            <w:top w:val="none" w:sz="0" w:space="0" w:color="auto"/>
            <w:left w:val="none" w:sz="0" w:space="0" w:color="auto"/>
            <w:bottom w:val="none" w:sz="0" w:space="0" w:color="auto"/>
            <w:right w:val="none" w:sz="0" w:space="0" w:color="auto"/>
          </w:divBdr>
        </w:div>
      </w:divsChild>
    </w:div>
    <w:div w:id="319770090">
      <w:bodyDiv w:val="1"/>
      <w:marLeft w:val="0"/>
      <w:marRight w:val="0"/>
      <w:marTop w:val="0"/>
      <w:marBottom w:val="0"/>
      <w:divBdr>
        <w:top w:val="none" w:sz="0" w:space="0" w:color="auto"/>
        <w:left w:val="none" w:sz="0" w:space="0" w:color="auto"/>
        <w:bottom w:val="none" w:sz="0" w:space="0" w:color="auto"/>
        <w:right w:val="none" w:sz="0" w:space="0" w:color="auto"/>
      </w:divBdr>
    </w:div>
    <w:div w:id="350113730">
      <w:bodyDiv w:val="1"/>
      <w:marLeft w:val="0"/>
      <w:marRight w:val="0"/>
      <w:marTop w:val="0"/>
      <w:marBottom w:val="0"/>
      <w:divBdr>
        <w:top w:val="none" w:sz="0" w:space="0" w:color="auto"/>
        <w:left w:val="none" w:sz="0" w:space="0" w:color="auto"/>
        <w:bottom w:val="none" w:sz="0" w:space="0" w:color="auto"/>
        <w:right w:val="none" w:sz="0" w:space="0" w:color="auto"/>
      </w:divBdr>
    </w:div>
    <w:div w:id="420025753">
      <w:bodyDiv w:val="1"/>
      <w:marLeft w:val="0"/>
      <w:marRight w:val="0"/>
      <w:marTop w:val="0"/>
      <w:marBottom w:val="0"/>
      <w:divBdr>
        <w:top w:val="none" w:sz="0" w:space="0" w:color="auto"/>
        <w:left w:val="none" w:sz="0" w:space="0" w:color="auto"/>
        <w:bottom w:val="none" w:sz="0" w:space="0" w:color="auto"/>
        <w:right w:val="none" w:sz="0" w:space="0" w:color="auto"/>
      </w:divBdr>
    </w:div>
    <w:div w:id="475150564">
      <w:bodyDiv w:val="1"/>
      <w:marLeft w:val="0"/>
      <w:marRight w:val="0"/>
      <w:marTop w:val="0"/>
      <w:marBottom w:val="0"/>
      <w:divBdr>
        <w:top w:val="none" w:sz="0" w:space="0" w:color="auto"/>
        <w:left w:val="none" w:sz="0" w:space="0" w:color="auto"/>
        <w:bottom w:val="none" w:sz="0" w:space="0" w:color="auto"/>
        <w:right w:val="none" w:sz="0" w:space="0" w:color="auto"/>
      </w:divBdr>
    </w:div>
    <w:div w:id="521095995">
      <w:bodyDiv w:val="1"/>
      <w:marLeft w:val="0"/>
      <w:marRight w:val="0"/>
      <w:marTop w:val="0"/>
      <w:marBottom w:val="0"/>
      <w:divBdr>
        <w:top w:val="none" w:sz="0" w:space="0" w:color="auto"/>
        <w:left w:val="none" w:sz="0" w:space="0" w:color="auto"/>
        <w:bottom w:val="none" w:sz="0" w:space="0" w:color="auto"/>
        <w:right w:val="none" w:sz="0" w:space="0" w:color="auto"/>
      </w:divBdr>
    </w:div>
    <w:div w:id="739981269">
      <w:bodyDiv w:val="1"/>
      <w:marLeft w:val="0"/>
      <w:marRight w:val="0"/>
      <w:marTop w:val="0"/>
      <w:marBottom w:val="0"/>
      <w:divBdr>
        <w:top w:val="none" w:sz="0" w:space="0" w:color="auto"/>
        <w:left w:val="none" w:sz="0" w:space="0" w:color="auto"/>
        <w:bottom w:val="none" w:sz="0" w:space="0" w:color="auto"/>
        <w:right w:val="none" w:sz="0" w:space="0" w:color="auto"/>
      </w:divBdr>
    </w:div>
    <w:div w:id="938216161">
      <w:bodyDiv w:val="1"/>
      <w:marLeft w:val="0"/>
      <w:marRight w:val="0"/>
      <w:marTop w:val="0"/>
      <w:marBottom w:val="0"/>
      <w:divBdr>
        <w:top w:val="none" w:sz="0" w:space="0" w:color="auto"/>
        <w:left w:val="none" w:sz="0" w:space="0" w:color="auto"/>
        <w:bottom w:val="none" w:sz="0" w:space="0" w:color="auto"/>
        <w:right w:val="none" w:sz="0" w:space="0" w:color="auto"/>
      </w:divBdr>
    </w:div>
    <w:div w:id="1181895241">
      <w:bodyDiv w:val="1"/>
      <w:marLeft w:val="0"/>
      <w:marRight w:val="0"/>
      <w:marTop w:val="0"/>
      <w:marBottom w:val="0"/>
      <w:divBdr>
        <w:top w:val="none" w:sz="0" w:space="0" w:color="auto"/>
        <w:left w:val="none" w:sz="0" w:space="0" w:color="auto"/>
        <w:bottom w:val="none" w:sz="0" w:space="0" w:color="auto"/>
        <w:right w:val="none" w:sz="0" w:space="0" w:color="auto"/>
      </w:divBdr>
    </w:div>
    <w:div w:id="1353072096">
      <w:bodyDiv w:val="1"/>
      <w:marLeft w:val="0"/>
      <w:marRight w:val="0"/>
      <w:marTop w:val="0"/>
      <w:marBottom w:val="0"/>
      <w:divBdr>
        <w:top w:val="none" w:sz="0" w:space="0" w:color="auto"/>
        <w:left w:val="none" w:sz="0" w:space="0" w:color="auto"/>
        <w:bottom w:val="none" w:sz="0" w:space="0" w:color="auto"/>
        <w:right w:val="none" w:sz="0" w:space="0" w:color="auto"/>
      </w:divBdr>
      <w:divsChild>
        <w:div w:id="615210301">
          <w:marLeft w:val="0"/>
          <w:marRight w:val="0"/>
          <w:marTop w:val="0"/>
          <w:marBottom w:val="0"/>
          <w:divBdr>
            <w:top w:val="none" w:sz="0" w:space="0" w:color="auto"/>
            <w:left w:val="none" w:sz="0" w:space="0" w:color="auto"/>
            <w:bottom w:val="none" w:sz="0" w:space="0" w:color="auto"/>
            <w:right w:val="none" w:sz="0" w:space="0" w:color="auto"/>
          </w:divBdr>
        </w:div>
      </w:divsChild>
    </w:div>
    <w:div w:id="1402175251">
      <w:bodyDiv w:val="1"/>
      <w:marLeft w:val="0"/>
      <w:marRight w:val="0"/>
      <w:marTop w:val="0"/>
      <w:marBottom w:val="0"/>
      <w:divBdr>
        <w:top w:val="none" w:sz="0" w:space="0" w:color="auto"/>
        <w:left w:val="none" w:sz="0" w:space="0" w:color="auto"/>
        <w:bottom w:val="none" w:sz="0" w:space="0" w:color="auto"/>
        <w:right w:val="none" w:sz="0" w:space="0" w:color="auto"/>
      </w:divBdr>
      <w:divsChild>
        <w:div w:id="1510363827">
          <w:marLeft w:val="0"/>
          <w:marRight w:val="0"/>
          <w:marTop w:val="0"/>
          <w:marBottom w:val="0"/>
          <w:divBdr>
            <w:top w:val="none" w:sz="0" w:space="0" w:color="auto"/>
            <w:left w:val="none" w:sz="0" w:space="0" w:color="auto"/>
            <w:bottom w:val="none" w:sz="0" w:space="0" w:color="auto"/>
            <w:right w:val="none" w:sz="0" w:space="0" w:color="auto"/>
          </w:divBdr>
        </w:div>
        <w:div w:id="885067127">
          <w:marLeft w:val="0"/>
          <w:marRight w:val="0"/>
          <w:marTop w:val="0"/>
          <w:marBottom w:val="0"/>
          <w:divBdr>
            <w:top w:val="none" w:sz="0" w:space="0" w:color="auto"/>
            <w:left w:val="none" w:sz="0" w:space="0" w:color="auto"/>
            <w:bottom w:val="none" w:sz="0" w:space="0" w:color="auto"/>
            <w:right w:val="none" w:sz="0" w:space="0" w:color="auto"/>
          </w:divBdr>
        </w:div>
      </w:divsChild>
    </w:div>
    <w:div w:id="1427193440">
      <w:bodyDiv w:val="1"/>
      <w:marLeft w:val="0"/>
      <w:marRight w:val="0"/>
      <w:marTop w:val="0"/>
      <w:marBottom w:val="0"/>
      <w:divBdr>
        <w:top w:val="none" w:sz="0" w:space="0" w:color="auto"/>
        <w:left w:val="none" w:sz="0" w:space="0" w:color="auto"/>
        <w:bottom w:val="none" w:sz="0" w:space="0" w:color="auto"/>
        <w:right w:val="none" w:sz="0" w:space="0" w:color="auto"/>
      </w:divBdr>
      <w:divsChild>
        <w:div w:id="2144882230">
          <w:marLeft w:val="0"/>
          <w:marRight w:val="0"/>
          <w:marTop w:val="0"/>
          <w:marBottom w:val="0"/>
          <w:divBdr>
            <w:top w:val="none" w:sz="0" w:space="0" w:color="auto"/>
            <w:left w:val="none" w:sz="0" w:space="0" w:color="auto"/>
            <w:bottom w:val="none" w:sz="0" w:space="0" w:color="auto"/>
            <w:right w:val="none" w:sz="0" w:space="0" w:color="auto"/>
          </w:divBdr>
        </w:div>
        <w:div w:id="2051100939">
          <w:marLeft w:val="0"/>
          <w:marRight w:val="0"/>
          <w:marTop w:val="0"/>
          <w:marBottom w:val="0"/>
          <w:divBdr>
            <w:top w:val="none" w:sz="0" w:space="0" w:color="auto"/>
            <w:left w:val="none" w:sz="0" w:space="0" w:color="auto"/>
            <w:bottom w:val="none" w:sz="0" w:space="0" w:color="auto"/>
            <w:right w:val="none" w:sz="0" w:space="0" w:color="auto"/>
          </w:divBdr>
        </w:div>
        <w:div w:id="649555715">
          <w:marLeft w:val="0"/>
          <w:marRight w:val="0"/>
          <w:marTop w:val="0"/>
          <w:marBottom w:val="0"/>
          <w:divBdr>
            <w:top w:val="none" w:sz="0" w:space="0" w:color="auto"/>
            <w:left w:val="none" w:sz="0" w:space="0" w:color="auto"/>
            <w:bottom w:val="none" w:sz="0" w:space="0" w:color="auto"/>
            <w:right w:val="none" w:sz="0" w:space="0" w:color="auto"/>
          </w:divBdr>
        </w:div>
        <w:div w:id="2054193114">
          <w:marLeft w:val="0"/>
          <w:marRight w:val="0"/>
          <w:marTop w:val="0"/>
          <w:marBottom w:val="0"/>
          <w:divBdr>
            <w:top w:val="none" w:sz="0" w:space="0" w:color="auto"/>
            <w:left w:val="none" w:sz="0" w:space="0" w:color="auto"/>
            <w:bottom w:val="none" w:sz="0" w:space="0" w:color="auto"/>
            <w:right w:val="none" w:sz="0" w:space="0" w:color="auto"/>
          </w:divBdr>
        </w:div>
      </w:divsChild>
    </w:div>
    <w:div w:id="1505314178">
      <w:bodyDiv w:val="1"/>
      <w:marLeft w:val="0"/>
      <w:marRight w:val="0"/>
      <w:marTop w:val="0"/>
      <w:marBottom w:val="0"/>
      <w:divBdr>
        <w:top w:val="none" w:sz="0" w:space="0" w:color="auto"/>
        <w:left w:val="none" w:sz="0" w:space="0" w:color="auto"/>
        <w:bottom w:val="none" w:sz="0" w:space="0" w:color="auto"/>
        <w:right w:val="none" w:sz="0" w:space="0" w:color="auto"/>
      </w:divBdr>
      <w:divsChild>
        <w:div w:id="1141922664">
          <w:marLeft w:val="0"/>
          <w:marRight w:val="0"/>
          <w:marTop w:val="0"/>
          <w:marBottom w:val="0"/>
          <w:divBdr>
            <w:top w:val="none" w:sz="0" w:space="0" w:color="auto"/>
            <w:left w:val="none" w:sz="0" w:space="0" w:color="auto"/>
            <w:bottom w:val="none" w:sz="0" w:space="0" w:color="auto"/>
            <w:right w:val="none" w:sz="0" w:space="0" w:color="auto"/>
          </w:divBdr>
        </w:div>
        <w:div w:id="1482817666">
          <w:marLeft w:val="0"/>
          <w:marRight w:val="0"/>
          <w:marTop w:val="0"/>
          <w:marBottom w:val="0"/>
          <w:divBdr>
            <w:top w:val="none" w:sz="0" w:space="0" w:color="auto"/>
            <w:left w:val="none" w:sz="0" w:space="0" w:color="auto"/>
            <w:bottom w:val="none" w:sz="0" w:space="0" w:color="auto"/>
            <w:right w:val="none" w:sz="0" w:space="0" w:color="auto"/>
          </w:divBdr>
        </w:div>
        <w:div w:id="1925528941">
          <w:marLeft w:val="0"/>
          <w:marRight w:val="0"/>
          <w:marTop w:val="0"/>
          <w:marBottom w:val="0"/>
          <w:divBdr>
            <w:top w:val="none" w:sz="0" w:space="0" w:color="auto"/>
            <w:left w:val="none" w:sz="0" w:space="0" w:color="auto"/>
            <w:bottom w:val="none" w:sz="0" w:space="0" w:color="auto"/>
            <w:right w:val="none" w:sz="0" w:space="0" w:color="auto"/>
          </w:divBdr>
        </w:div>
        <w:div w:id="108163504">
          <w:marLeft w:val="0"/>
          <w:marRight w:val="0"/>
          <w:marTop w:val="0"/>
          <w:marBottom w:val="0"/>
          <w:divBdr>
            <w:top w:val="none" w:sz="0" w:space="0" w:color="auto"/>
            <w:left w:val="none" w:sz="0" w:space="0" w:color="auto"/>
            <w:bottom w:val="none" w:sz="0" w:space="0" w:color="auto"/>
            <w:right w:val="none" w:sz="0" w:space="0" w:color="auto"/>
          </w:divBdr>
        </w:div>
        <w:div w:id="128211815">
          <w:marLeft w:val="0"/>
          <w:marRight w:val="0"/>
          <w:marTop w:val="0"/>
          <w:marBottom w:val="0"/>
          <w:divBdr>
            <w:top w:val="none" w:sz="0" w:space="0" w:color="auto"/>
            <w:left w:val="none" w:sz="0" w:space="0" w:color="auto"/>
            <w:bottom w:val="none" w:sz="0" w:space="0" w:color="auto"/>
            <w:right w:val="none" w:sz="0" w:space="0" w:color="auto"/>
          </w:divBdr>
        </w:div>
        <w:div w:id="882403893">
          <w:marLeft w:val="0"/>
          <w:marRight w:val="0"/>
          <w:marTop w:val="0"/>
          <w:marBottom w:val="0"/>
          <w:divBdr>
            <w:top w:val="none" w:sz="0" w:space="0" w:color="auto"/>
            <w:left w:val="none" w:sz="0" w:space="0" w:color="auto"/>
            <w:bottom w:val="none" w:sz="0" w:space="0" w:color="auto"/>
            <w:right w:val="none" w:sz="0" w:space="0" w:color="auto"/>
          </w:divBdr>
        </w:div>
        <w:div w:id="760881910">
          <w:marLeft w:val="0"/>
          <w:marRight w:val="0"/>
          <w:marTop w:val="0"/>
          <w:marBottom w:val="0"/>
          <w:divBdr>
            <w:top w:val="none" w:sz="0" w:space="0" w:color="auto"/>
            <w:left w:val="none" w:sz="0" w:space="0" w:color="auto"/>
            <w:bottom w:val="none" w:sz="0" w:space="0" w:color="auto"/>
            <w:right w:val="none" w:sz="0" w:space="0" w:color="auto"/>
          </w:divBdr>
        </w:div>
        <w:div w:id="1394231934">
          <w:marLeft w:val="0"/>
          <w:marRight w:val="0"/>
          <w:marTop w:val="0"/>
          <w:marBottom w:val="0"/>
          <w:divBdr>
            <w:top w:val="none" w:sz="0" w:space="0" w:color="auto"/>
            <w:left w:val="none" w:sz="0" w:space="0" w:color="auto"/>
            <w:bottom w:val="none" w:sz="0" w:space="0" w:color="auto"/>
            <w:right w:val="none" w:sz="0" w:space="0" w:color="auto"/>
          </w:divBdr>
        </w:div>
      </w:divsChild>
    </w:div>
    <w:div w:id="1509251508">
      <w:bodyDiv w:val="1"/>
      <w:marLeft w:val="0"/>
      <w:marRight w:val="0"/>
      <w:marTop w:val="0"/>
      <w:marBottom w:val="0"/>
      <w:divBdr>
        <w:top w:val="none" w:sz="0" w:space="0" w:color="auto"/>
        <w:left w:val="none" w:sz="0" w:space="0" w:color="auto"/>
        <w:bottom w:val="none" w:sz="0" w:space="0" w:color="auto"/>
        <w:right w:val="none" w:sz="0" w:space="0" w:color="auto"/>
      </w:divBdr>
    </w:div>
    <w:div w:id="1633904070">
      <w:bodyDiv w:val="1"/>
      <w:marLeft w:val="0"/>
      <w:marRight w:val="0"/>
      <w:marTop w:val="0"/>
      <w:marBottom w:val="0"/>
      <w:divBdr>
        <w:top w:val="none" w:sz="0" w:space="0" w:color="auto"/>
        <w:left w:val="none" w:sz="0" w:space="0" w:color="auto"/>
        <w:bottom w:val="none" w:sz="0" w:space="0" w:color="auto"/>
        <w:right w:val="none" w:sz="0" w:space="0" w:color="auto"/>
      </w:divBdr>
      <w:divsChild>
        <w:div w:id="1258978025">
          <w:marLeft w:val="0"/>
          <w:marRight w:val="0"/>
          <w:marTop w:val="0"/>
          <w:marBottom w:val="0"/>
          <w:divBdr>
            <w:top w:val="none" w:sz="0" w:space="0" w:color="auto"/>
            <w:left w:val="none" w:sz="0" w:space="0" w:color="auto"/>
            <w:bottom w:val="none" w:sz="0" w:space="0" w:color="auto"/>
            <w:right w:val="none" w:sz="0" w:space="0" w:color="auto"/>
          </w:divBdr>
          <w:divsChild>
            <w:div w:id="1551646283">
              <w:marLeft w:val="-100"/>
              <w:marRight w:val="-100"/>
              <w:marTop w:val="0"/>
              <w:marBottom w:val="0"/>
              <w:divBdr>
                <w:top w:val="none" w:sz="0" w:space="0" w:color="auto"/>
                <w:left w:val="none" w:sz="0" w:space="0" w:color="auto"/>
                <w:bottom w:val="none" w:sz="0" w:space="0" w:color="auto"/>
                <w:right w:val="none" w:sz="0" w:space="0" w:color="auto"/>
              </w:divBdr>
            </w:div>
          </w:divsChild>
        </w:div>
      </w:divsChild>
    </w:div>
    <w:div w:id="1691956152">
      <w:bodyDiv w:val="1"/>
      <w:marLeft w:val="0"/>
      <w:marRight w:val="0"/>
      <w:marTop w:val="0"/>
      <w:marBottom w:val="0"/>
      <w:divBdr>
        <w:top w:val="none" w:sz="0" w:space="0" w:color="auto"/>
        <w:left w:val="none" w:sz="0" w:space="0" w:color="auto"/>
        <w:bottom w:val="none" w:sz="0" w:space="0" w:color="auto"/>
        <w:right w:val="none" w:sz="0" w:space="0" w:color="auto"/>
      </w:divBdr>
      <w:divsChild>
        <w:div w:id="708189917">
          <w:marLeft w:val="0"/>
          <w:marRight w:val="0"/>
          <w:marTop w:val="0"/>
          <w:marBottom w:val="0"/>
          <w:divBdr>
            <w:top w:val="none" w:sz="0" w:space="0" w:color="auto"/>
            <w:left w:val="none" w:sz="0" w:space="0" w:color="auto"/>
            <w:bottom w:val="none" w:sz="0" w:space="0" w:color="auto"/>
            <w:right w:val="none" w:sz="0" w:space="0" w:color="auto"/>
          </w:divBdr>
        </w:div>
        <w:div w:id="190148930">
          <w:marLeft w:val="0"/>
          <w:marRight w:val="0"/>
          <w:marTop w:val="0"/>
          <w:marBottom w:val="0"/>
          <w:divBdr>
            <w:top w:val="none" w:sz="0" w:space="0" w:color="auto"/>
            <w:left w:val="none" w:sz="0" w:space="0" w:color="auto"/>
            <w:bottom w:val="none" w:sz="0" w:space="0" w:color="auto"/>
            <w:right w:val="none" w:sz="0" w:space="0" w:color="auto"/>
          </w:divBdr>
        </w:div>
      </w:divsChild>
    </w:div>
    <w:div w:id="1826165663">
      <w:bodyDiv w:val="1"/>
      <w:marLeft w:val="0"/>
      <w:marRight w:val="0"/>
      <w:marTop w:val="0"/>
      <w:marBottom w:val="0"/>
      <w:divBdr>
        <w:top w:val="none" w:sz="0" w:space="0" w:color="auto"/>
        <w:left w:val="none" w:sz="0" w:space="0" w:color="auto"/>
        <w:bottom w:val="none" w:sz="0" w:space="0" w:color="auto"/>
        <w:right w:val="none" w:sz="0" w:space="0" w:color="auto"/>
      </w:divBdr>
    </w:div>
    <w:div w:id="1948465573">
      <w:bodyDiv w:val="1"/>
      <w:marLeft w:val="0"/>
      <w:marRight w:val="0"/>
      <w:marTop w:val="0"/>
      <w:marBottom w:val="0"/>
      <w:divBdr>
        <w:top w:val="none" w:sz="0" w:space="0" w:color="auto"/>
        <w:left w:val="none" w:sz="0" w:space="0" w:color="auto"/>
        <w:bottom w:val="none" w:sz="0" w:space="0" w:color="auto"/>
        <w:right w:val="none" w:sz="0" w:space="0" w:color="auto"/>
      </w:divBdr>
    </w:div>
    <w:div w:id="1963488475">
      <w:bodyDiv w:val="1"/>
      <w:marLeft w:val="0"/>
      <w:marRight w:val="0"/>
      <w:marTop w:val="0"/>
      <w:marBottom w:val="0"/>
      <w:divBdr>
        <w:top w:val="none" w:sz="0" w:space="0" w:color="auto"/>
        <w:left w:val="none" w:sz="0" w:space="0" w:color="auto"/>
        <w:bottom w:val="none" w:sz="0" w:space="0" w:color="auto"/>
        <w:right w:val="none" w:sz="0" w:space="0" w:color="auto"/>
      </w:divBdr>
      <w:divsChild>
        <w:div w:id="2004963833">
          <w:marLeft w:val="0"/>
          <w:marRight w:val="0"/>
          <w:marTop w:val="0"/>
          <w:marBottom w:val="0"/>
          <w:divBdr>
            <w:top w:val="none" w:sz="0" w:space="0" w:color="auto"/>
            <w:left w:val="none" w:sz="0" w:space="0" w:color="auto"/>
            <w:bottom w:val="none" w:sz="0" w:space="0" w:color="auto"/>
            <w:right w:val="none" w:sz="0" w:space="0" w:color="auto"/>
          </w:divBdr>
        </w:div>
        <w:div w:id="1572422814">
          <w:marLeft w:val="0"/>
          <w:marRight w:val="0"/>
          <w:marTop w:val="0"/>
          <w:marBottom w:val="0"/>
          <w:divBdr>
            <w:top w:val="none" w:sz="0" w:space="0" w:color="auto"/>
            <w:left w:val="none" w:sz="0" w:space="0" w:color="auto"/>
            <w:bottom w:val="none" w:sz="0" w:space="0" w:color="auto"/>
            <w:right w:val="none" w:sz="0" w:space="0" w:color="auto"/>
          </w:divBdr>
        </w:div>
        <w:div w:id="1855075477">
          <w:marLeft w:val="0"/>
          <w:marRight w:val="0"/>
          <w:marTop w:val="0"/>
          <w:marBottom w:val="0"/>
          <w:divBdr>
            <w:top w:val="none" w:sz="0" w:space="0" w:color="auto"/>
            <w:left w:val="none" w:sz="0" w:space="0" w:color="auto"/>
            <w:bottom w:val="none" w:sz="0" w:space="0" w:color="auto"/>
            <w:right w:val="none" w:sz="0" w:space="0" w:color="auto"/>
          </w:divBdr>
        </w:div>
        <w:div w:id="1287814818">
          <w:marLeft w:val="0"/>
          <w:marRight w:val="0"/>
          <w:marTop w:val="0"/>
          <w:marBottom w:val="0"/>
          <w:divBdr>
            <w:top w:val="none" w:sz="0" w:space="0" w:color="auto"/>
            <w:left w:val="none" w:sz="0" w:space="0" w:color="auto"/>
            <w:bottom w:val="none" w:sz="0" w:space="0" w:color="auto"/>
            <w:right w:val="none" w:sz="0" w:space="0" w:color="auto"/>
          </w:divBdr>
        </w:div>
        <w:div w:id="836657601">
          <w:marLeft w:val="0"/>
          <w:marRight w:val="0"/>
          <w:marTop w:val="0"/>
          <w:marBottom w:val="0"/>
          <w:divBdr>
            <w:top w:val="none" w:sz="0" w:space="0" w:color="auto"/>
            <w:left w:val="none" w:sz="0" w:space="0" w:color="auto"/>
            <w:bottom w:val="none" w:sz="0" w:space="0" w:color="auto"/>
            <w:right w:val="none" w:sz="0" w:space="0" w:color="auto"/>
          </w:divBdr>
        </w:div>
        <w:div w:id="1440950937">
          <w:marLeft w:val="0"/>
          <w:marRight w:val="0"/>
          <w:marTop w:val="0"/>
          <w:marBottom w:val="0"/>
          <w:divBdr>
            <w:top w:val="none" w:sz="0" w:space="0" w:color="auto"/>
            <w:left w:val="none" w:sz="0" w:space="0" w:color="auto"/>
            <w:bottom w:val="none" w:sz="0" w:space="0" w:color="auto"/>
            <w:right w:val="none" w:sz="0" w:space="0" w:color="auto"/>
          </w:divBdr>
        </w:div>
        <w:div w:id="1415399790">
          <w:marLeft w:val="0"/>
          <w:marRight w:val="0"/>
          <w:marTop w:val="0"/>
          <w:marBottom w:val="0"/>
          <w:divBdr>
            <w:top w:val="none" w:sz="0" w:space="0" w:color="auto"/>
            <w:left w:val="none" w:sz="0" w:space="0" w:color="auto"/>
            <w:bottom w:val="none" w:sz="0" w:space="0" w:color="auto"/>
            <w:right w:val="none" w:sz="0" w:space="0" w:color="auto"/>
          </w:divBdr>
        </w:div>
        <w:div w:id="243030752">
          <w:marLeft w:val="0"/>
          <w:marRight w:val="0"/>
          <w:marTop w:val="0"/>
          <w:marBottom w:val="0"/>
          <w:divBdr>
            <w:top w:val="none" w:sz="0" w:space="0" w:color="auto"/>
            <w:left w:val="none" w:sz="0" w:space="0" w:color="auto"/>
            <w:bottom w:val="none" w:sz="0" w:space="0" w:color="auto"/>
            <w:right w:val="none" w:sz="0" w:space="0" w:color="auto"/>
          </w:divBdr>
        </w:div>
        <w:div w:id="2018388858">
          <w:marLeft w:val="0"/>
          <w:marRight w:val="0"/>
          <w:marTop w:val="0"/>
          <w:marBottom w:val="0"/>
          <w:divBdr>
            <w:top w:val="none" w:sz="0" w:space="0" w:color="auto"/>
            <w:left w:val="none" w:sz="0" w:space="0" w:color="auto"/>
            <w:bottom w:val="none" w:sz="0" w:space="0" w:color="auto"/>
            <w:right w:val="none" w:sz="0" w:space="0" w:color="auto"/>
          </w:divBdr>
        </w:div>
        <w:div w:id="217057011">
          <w:marLeft w:val="0"/>
          <w:marRight w:val="0"/>
          <w:marTop w:val="0"/>
          <w:marBottom w:val="0"/>
          <w:divBdr>
            <w:top w:val="none" w:sz="0" w:space="0" w:color="auto"/>
            <w:left w:val="none" w:sz="0" w:space="0" w:color="auto"/>
            <w:bottom w:val="none" w:sz="0" w:space="0" w:color="auto"/>
            <w:right w:val="none" w:sz="0" w:space="0" w:color="auto"/>
          </w:divBdr>
        </w:div>
        <w:div w:id="818499260">
          <w:marLeft w:val="0"/>
          <w:marRight w:val="0"/>
          <w:marTop w:val="0"/>
          <w:marBottom w:val="0"/>
          <w:divBdr>
            <w:top w:val="none" w:sz="0" w:space="0" w:color="auto"/>
            <w:left w:val="none" w:sz="0" w:space="0" w:color="auto"/>
            <w:bottom w:val="none" w:sz="0" w:space="0" w:color="auto"/>
            <w:right w:val="none" w:sz="0" w:space="0" w:color="auto"/>
          </w:divBdr>
        </w:div>
        <w:div w:id="869610778">
          <w:marLeft w:val="0"/>
          <w:marRight w:val="0"/>
          <w:marTop w:val="0"/>
          <w:marBottom w:val="0"/>
          <w:divBdr>
            <w:top w:val="none" w:sz="0" w:space="0" w:color="auto"/>
            <w:left w:val="none" w:sz="0" w:space="0" w:color="auto"/>
            <w:bottom w:val="none" w:sz="0" w:space="0" w:color="auto"/>
            <w:right w:val="none" w:sz="0" w:space="0" w:color="auto"/>
          </w:divBdr>
        </w:div>
        <w:div w:id="937255643">
          <w:marLeft w:val="0"/>
          <w:marRight w:val="0"/>
          <w:marTop w:val="0"/>
          <w:marBottom w:val="0"/>
          <w:divBdr>
            <w:top w:val="none" w:sz="0" w:space="0" w:color="auto"/>
            <w:left w:val="none" w:sz="0" w:space="0" w:color="auto"/>
            <w:bottom w:val="none" w:sz="0" w:space="0" w:color="auto"/>
            <w:right w:val="none" w:sz="0" w:space="0" w:color="auto"/>
          </w:divBdr>
        </w:div>
        <w:div w:id="319619144">
          <w:marLeft w:val="0"/>
          <w:marRight w:val="0"/>
          <w:marTop w:val="0"/>
          <w:marBottom w:val="0"/>
          <w:divBdr>
            <w:top w:val="none" w:sz="0" w:space="0" w:color="auto"/>
            <w:left w:val="none" w:sz="0" w:space="0" w:color="auto"/>
            <w:bottom w:val="none" w:sz="0" w:space="0" w:color="auto"/>
            <w:right w:val="none" w:sz="0" w:space="0" w:color="auto"/>
          </w:divBdr>
        </w:div>
        <w:div w:id="1086615002">
          <w:marLeft w:val="0"/>
          <w:marRight w:val="0"/>
          <w:marTop w:val="0"/>
          <w:marBottom w:val="0"/>
          <w:divBdr>
            <w:top w:val="none" w:sz="0" w:space="0" w:color="auto"/>
            <w:left w:val="none" w:sz="0" w:space="0" w:color="auto"/>
            <w:bottom w:val="none" w:sz="0" w:space="0" w:color="auto"/>
            <w:right w:val="none" w:sz="0" w:space="0" w:color="auto"/>
          </w:divBdr>
        </w:div>
        <w:div w:id="1663390970">
          <w:marLeft w:val="0"/>
          <w:marRight w:val="0"/>
          <w:marTop w:val="0"/>
          <w:marBottom w:val="0"/>
          <w:divBdr>
            <w:top w:val="none" w:sz="0" w:space="0" w:color="auto"/>
            <w:left w:val="none" w:sz="0" w:space="0" w:color="auto"/>
            <w:bottom w:val="none" w:sz="0" w:space="0" w:color="auto"/>
            <w:right w:val="none" w:sz="0" w:space="0" w:color="auto"/>
          </w:divBdr>
        </w:div>
        <w:div w:id="575097203">
          <w:marLeft w:val="0"/>
          <w:marRight w:val="0"/>
          <w:marTop w:val="0"/>
          <w:marBottom w:val="0"/>
          <w:divBdr>
            <w:top w:val="none" w:sz="0" w:space="0" w:color="auto"/>
            <w:left w:val="none" w:sz="0" w:space="0" w:color="auto"/>
            <w:bottom w:val="none" w:sz="0" w:space="0" w:color="auto"/>
            <w:right w:val="none" w:sz="0" w:space="0" w:color="auto"/>
          </w:divBdr>
        </w:div>
        <w:div w:id="1888058838">
          <w:marLeft w:val="0"/>
          <w:marRight w:val="0"/>
          <w:marTop w:val="0"/>
          <w:marBottom w:val="0"/>
          <w:divBdr>
            <w:top w:val="none" w:sz="0" w:space="0" w:color="auto"/>
            <w:left w:val="none" w:sz="0" w:space="0" w:color="auto"/>
            <w:bottom w:val="none" w:sz="0" w:space="0" w:color="auto"/>
            <w:right w:val="none" w:sz="0" w:space="0" w:color="auto"/>
          </w:divBdr>
        </w:div>
        <w:div w:id="881290425">
          <w:marLeft w:val="0"/>
          <w:marRight w:val="0"/>
          <w:marTop w:val="0"/>
          <w:marBottom w:val="0"/>
          <w:divBdr>
            <w:top w:val="none" w:sz="0" w:space="0" w:color="auto"/>
            <w:left w:val="none" w:sz="0" w:space="0" w:color="auto"/>
            <w:bottom w:val="none" w:sz="0" w:space="0" w:color="auto"/>
            <w:right w:val="none" w:sz="0" w:space="0" w:color="auto"/>
          </w:divBdr>
        </w:div>
        <w:div w:id="564996477">
          <w:marLeft w:val="0"/>
          <w:marRight w:val="0"/>
          <w:marTop w:val="0"/>
          <w:marBottom w:val="0"/>
          <w:divBdr>
            <w:top w:val="none" w:sz="0" w:space="0" w:color="auto"/>
            <w:left w:val="none" w:sz="0" w:space="0" w:color="auto"/>
            <w:bottom w:val="none" w:sz="0" w:space="0" w:color="auto"/>
            <w:right w:val="none" w:sz="0" w:space="0" w:color="auto"/>
          </w:divBdr>
        </w:div>
        <w:div w:id="1080257097">
          <w:marLeft w:val="0"/>
          <w:marRight w:val="0"/>
          <w:marTop w:val="0"/>
          <w:marBottom w:val="0"/>
          <w:divBdr>
            <w:top w:val="none" w:sz="0" w:space="0" w:color="auto"/>
            <w:left w:val="none" w:sz="0" w:space="0" w:color="auto"/>
            <w:bottom w:val="none" w:sz="0" w:space="0" w:color="auto"/>
            <w:right w:val="none" w:sz="0" w:space="0" w:color="auto"/>
          </w:divBdr>
        </w:div>
        <w:div w:id="665981976">
          <w:marLeft w:val="0"/>
          <w:marRight w:val="0"/>
          <w:marTop w:val="0"/>
          <w:marBottom w:val="0"/>
          <w:divBdr>
            <w:top w:val="none" w:sz="0" w:space="0" w:color="auto"/>
            <w:left w:val="none" w:sz="0" w:space="0" w:color="auto"/>
            <w:bottom w:val="none" w:sz="0" w:space="0" w:color="auto"/>
            <w:right w:val="none" w:sz="0" w:space="0" w:color="auto"/>
          </w:divBdr>
        </w:div>
        <w:div w:id="1706589539">
          <w:marLeft w:val="0"/>
          <w:marRight w:val="0"/>
          <w:marTop w:val="0"/>
          <w:marBottom w:val="0"/>
          <w:divBdr>
            <w:top w:val="none" w:sz="0" w:space="0" w:color="auto"/>
            <w:left w:val="none" w:sz="0" w:space="0" w:color="auto"/>
            <w:bottom w:val="none" w:sz="0" w:space="0" w:color="auto"/>
            <w:right w:val="none" w:sz="0" w:space="0" w:color="auto"/>
          </w:divBdr>
        </w:div>
        <w:div w:id="1954433327">
          <w:marLeft w:val="0"/>
          <w:marRight w:val="0"/>
          <w:marTop w:val="0"/>
          <w:marBottom w:val="0"/>
          <w:divBdr>
            <w:top w:val="none" w:sz="0" w:space="0" w:color="auto"/>
            <w:left w:val="none" w:sz="0" w:space="0" w:color="auto"/>
            <w:bottom w:val="none" w:sz="0" w:space="0" w:color="auto"/>
            <w:right w:val="none" w:sz="0" w:space="0" w:color="auto"/>
          </w:divBdr>
        </w:div>
        <w:div w:id="965349539">
          <w:marLeft w:val="0"/>
          <w:marRight w:val="0"/>
          <w:marTop w:val="0"/>
          <w:marBottom w:val="0"/>
          <w:divBdr>
            <w:top w:val="none" w:sz="0" w:space="0" w:color="auto"/>
            <w:left w:val="none" w:sz="0" w:space="0" w:color="auto"/>
            <w:bottom w:val="none" w:sz="0" w:space="0" w:color="auto"/>
            <w:right w:val="none" w:sz="0" w:space="0" w:color="auto"/>
          </w:divBdr>
        </w:div>
        <w:div w:id="1390686605">
          <w:marLeft w:val="0"/>
          <w:marRight w:val="0"/>
          <w:marTop w:val="0"/>
          <w:marBottom w:val="0"/>
          <w:divBdr>
            <w:top w:val="none" w:sz="0" w:space="0" w:color="auto"/>
            <w:left w:val="none" w:sz="0" w:space="0" w:color="auto"/>
            <w:bottom w:val="none" w:sz="0" w:space="0" w:color="auto"/>
            <w:right w:val="none" w:sz="0" w:space="0" w:color="auto"/>
          </w:divBdr>
        </w:div>
        <w:div w:id="38165259">
          <w:marLeft w:val="0"/>
          <w:marRight w:val="0"/>
          <w:marTop w:val="0"/>
          <w:marBottom w:val="0"/>
          <w:divBdr>
            <w:top w:val="none" w:sz="0" w:space="0" w:color="auto"/>
            <w:left w:val="none" w:sz="0" w:space="0" w:color="auto"/>
            <w:bottom w:val="none" w:sz="0" w:space="0" w:color="auto"/>
            <w:right w:val="none" w:sz="0" w:space="0" w:color="auto"/>
          </w:divBdr>
        </w:div>
        <w:div w:id="1157110253">
          <w:marLeft w:val="0"/>
          <w:marRight w:val="0"/>
          <w:marTop w:val="0"/>
          <w:marBottom w:val="0"/>
          <w:divBdr>
            <w:top w:val="none" w:sz="0" w:space="0" w:color="auto"/>
            <w:left w:val="none" w:sz="0" w:space="0" w:color="auto"/>
            <w:bottom w:val="none" w:sz="0" w:space="0" w:color="auto"/>
            <w:right w:val="none" w:sz="0" w:space="0" w:color="auto"/>
          </w:divBdr>
        </w:div>
        <w:div w:id="489175396">
          <w:marLeft w:val="0"/>
          <w:marRight w:val="0"/>
          <w:marTop w:val="0"/>
          <w:marBottom w:val="0"/>
          <w:divBdr>
            <w:top w:val="none" w:sz="0" w:space="0" w:color="auto"/>
            <w:left w:val="none" w:sz="0" w:space="0" w:color="auto"/>
            <w:bottom w:val="none" w:sz="0" w:space="0" w:color="auto"/>
            <w:right w:val="none" w:sz="0" w:space="0" w:color="auto"/>
          </w:divBdr>
        </w:div>
        <w:div w:id="1229996078">
          <w:marLeft w:val="0"/>
          <w:marRight w:val="0"/>
          <w:marTop w:val="0"/>
          <w:marBottom w:val="0"/>
          <w:divBdr>
            <w:top w:val="none" w:sz="0" w:space="0" w:color="auto"/>
            <w:left w:val="none" w:sz="0" w:space="0" w:color="auto"/>
            <w:bottom w:val="none" w:sz="0" w:space="0" w:color="auto"/>
            <w:right w:val="none" w:sz="0" w:space="0" w:color="auto"/>
          </w:divBdr>
        </w:div>
        <w:div w:id="951666161">
          <w:marLeft w:val="0"/>
          <w:marRight w:val="0"/>
          <w:marTop w:val="0"/>
          <w:marBottom w:val="0"/>
          <w:divBdr>
            <w:top w:val="none" w:sz="0" w:space="0" w:color="auto"/>
            <w:left w:val="none" w:sz="0" w:space="0" w:color="auto"/>
            <w:bottom w:val="none" w:sz="0" w:space="0" w:color="auto"/>
            <w:right w:val="none" w:sz="0" w:space="0" w:color="auto"/>
          </w:divBdr>
        </w:div>
        <w:div w:id="1444498719">
          <w:marLeft w:val="0"/>
          <w:marRight w:val="0"/>
          <w:marTop w:val="0"/>
          <w:marBottom w:val="0"/>
          <w:divBdr>
            <w:top w:val="none" w:sz="0" w:space="0" w:color="auto"/>
            <w:left w:val="none" w:sz="0" w:space="0" w:color="auto"/>
            <w:bottom w:val="none" w:sz="0" w:space="0" w:color="auto"/>
            <w:right w:val="none" w:sz="0" w:space="0" w:color="auto"/>
          </w:divBdr>
        </w:div>
        <w:div w:id="1054736884">
          <w:marLeft w:val="0"/>
          <w:marRight w:val="0"/>
          <w:marTop w:val="0"/>
          <w:marBottom w:val="0"/>
          <w:divBdr>
            <w:top w:val="none" w:sz="0" w:space="0" w:color="auto"/>
            <w:left w:val="none" w:sz="0" w:space="0" w:color="auto"/>
            <w:bottom w:val="none" w:sz="0" w:space="0" w:color="auto"/>
            <w:right w:val="none" w:sz="0" w:space="0" w:color="auto"/>
          </w:divBdr>
        </w:div>
      </w:divsChild>
    </w:div>
    <w:div w:id="2030837212">
      <w:bodyDiv w:val="1"/>
      <w:marLeft w:val="0"/>
      <w:marRight w:val="0"/>
      <w:marTop w:val="0"/>
      <w:marBottom w:val="0"/>
      <w:divBdr>
        <w:top w:val="none" w:sz="0" w:space="0" w:color="auto"/>
        <w:left w:val="none" w:sz="0" w:space="0" w:color="auto"/>
        <w:bottom w:val="none" w:sz="0" w:space="0" w:color="auto"/>
        <w:right w:val="none" w:sz="0" w:space="0" w:color="auto"/>
      </w:divBdr>
      <w:divsChild>
        <w:div w:id="682515176">
          <w:marLeft w:val="0"/>
          <w:marRight w:val="0"/>
          <w:marTop w:val="0"/>
          <w:marBottom w:val="0"/>
          <w:divBdr>
            <w:top w:val="none" w:sz="0" w:space="0" w:color="auto"/>
            <w:left w:val="none" w:sz="0" w:space="0" w:color="auto"/>
            <w:bottom w:val="none" w:sz="0" w:space="0" w:color="auto"/>
            <w:right w:val="none" w:sz="0" w:space="0" w:color="auto"/>
          </w:divBdr>
        </w:div>
        <w:div w:id="670329635">
          <w:marLeft w:val="0"/>
          <w:marRight w:val="0"/>
          <w:marTop w:val="0"/>
          <w:marBottom w:val="0"/>
          <w:divBdr>
            <w:top w:val="none" w:sz="0" w:space="0" w:color="auto"/>
            <w:left w:val="none" w:sz="0" w:space="0" w:color="auto"/>
            <w:bottom w:val="none" w:sz="0" w:space="0" w:color="auto"/>
            <w:right w:val="none" w:sz="0" w:space="0" w:color="auto"/>
          </w:divBdr>
        </w:div>
        <w:div w:id="2101412951">
          <w:marLeft w:val="0"/>
          <w:marRight w:val="0"/>
          <w:marTop w:val="0"/>
          <w:marBottom w:val="0"/>
          <w:divBdr>
            <w:top w:val="none" w:sz="0" w:space="0" w:color="auto"/>
            <w:left w:val="none" w:sz="0" w:space="0" w:color="auto"/>
            <w:bottom w:val="none" w:sz="0" w:space="0" w:color="auto"/>
            <w:right w:val="none" w:sz="0" w:space="0" w:color="auto"/>
          </w:divBdr>
          <w:divsChild>
            <w:div w:id="1325010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504677">
      <w:bodyDiv w:val="1"/>
      <w:marLeft w:val="0"/>
      <w:marRight w:val="0"/>
      <w:marTop w:val="0"/>
      <w:marBottom w:val="0"/>
      <w:divBdr>
        <w:top w:val="none" w:sz="0" w:space="0" w:color="auto"/>
        <w:left w:val="none" w:sz="0" w:space="0" w:color="auto"/>
        <w:bottom w:val="none" w:sz="0" w:space="0" w:color="auto"/>
        <w:right w:val="none" w:sz="0" w:space="0" w:color="auto"/>
      </w:divBdr>
    </w:div>
    <w:div w:id="2123841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9-0008-9581-2808" TargetMode="External"/><Relationship Id="rId13" Type="http://schemas.openxmlformats.org/officeDocument/2006/relationships/hyperlink" Target="https://find.shef.ac.uk/primo-explore/fulldisplay?docid=TN_cdi_proquest_miscellaneous_753994220&amp;context=PC&amp;vid=44SFD_VU2&amp;lang=en_US&amp;search_scope=SCOP_EVERYTHING&amp;adaptor=primo_central_multiple_fe&amp;tab=everything&amp;query=any,contains,long-term%20results%20of%20the%20surgical%20management%20of%20intermittent&amp;offset=0"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find.shef.ac.uk/primo-explore/fulldisplay?docid=TN_cdi_gale_infotracacademiconefile_A430305789&amp;context=PC&amp;vid=44SFD_VU2&amp;lang=en_US&amp;tab=everything&amp;query=any,contains,Childhood%20intermittent%20exotropia%20from%20a%20different%20angle&amp;offset=0"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ind.shef.ac.uk/primo-explore/fulldisplay?docid=TN_cdi_pubmedcentral_primary_oai_pubmedcentral_nih_gov_4763128&amp;context=PC&amp;vid=44SFD_VU2&amp;lang=en_US&amp;search_scope=SCOP_EVERYTHING&amp;adaptor=primo_central_multiple_fe&amp;tab=everything&amp;query=any,contains,Predictors%20of%20stereoacuity%20outcome%20in%20visually%20mature%20subjects%20with%20exotropia&amp;offset=0"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2.jpe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Garamond-Trebuchet MS">
      <a:majorFont>
        <a:latin typeface="Garamond" panose="02020404030301010803"/>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rebuchet MS" panose="020B0603020202020204"/>
        <a:ea typeface=""/>
        <a:cs typeface=""/>
        <a:font script="Jpan" typeface="HGｺﾞｼｯｸM"/>
        <a:font script="Hang" typeface="맑은 고딕"/>
        <a:font script="Hans" typeface="方正姚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3FFD44-D52B-47CE-9014-A102245B9C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1286</TotalTime>
  <Pages>5</Pages>
  <Words>2365</Words>
  <Characters>13482</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PMYLS</dc:creator>
  <cp:keywords/>
  <dc:description/>
  <cp:lastModifiedBy>PMYLS</cp:lastModifiedBy>
  <cp:revision>493</cp:revision>
  <cp:lastPrinted>2026-07-05T07:17:00Z</cp:lastPrinted>
  <dcterms:created xsi:type="dcterms:W3CDTF">2026-01-02T17:02:00Z</dcterms:created>
  <dcterms:modified xsi:type="dcterms:W3CDTF">2026-07-18T07:23:00Z</dcterms:modified>
</cp:coreProperties>
</file>