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01" w:rsidRPr="00524201" w:rsidRDefault="00524201" w:rsidP="00524201">
      <w:pPr>
        <w:spacing w:after="0" w:line="240" w:lineRule="atLeast"/>
        <w:jc w:val="center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F222F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NEGOTIATED ORDER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F2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</w:t>
      </w:r>
      <w:r w:rsidR="00951551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="00F22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TAX </w:t>
      </w:r>
      <w:r w:rsidR="007A6FDB" w:rsidRPr="0095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AUDIT</w:t>
      </w:r>
      <w:r w:rsidR="007745F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="00F222FC" w:rsidRPr="0095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</w:p>
    <w:p w:rsidR="00524201" w:rsidRPr="00DD02EA" w:rsidRDefault="00E81D30" w:rsidP="00524201">
      <w:pPr>
        <w:spacing w:after="0" w:line="240" w:lineRule="atLeast"/>
        <w:jc w:val="center"/>
        <w:rPr>
          <w:rFonts w:ascii="Calibri" w:hAnsi="Calibri" w:cs="Calibri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CORPORATE </w:t>
      </w:r>
      <w:r w:rsidR="007745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TAX</w:t>
      </w:r>
    </w:p>
    <w:p w:rsidR="00524201" w:rsidRPr="00524201" w:rsidRDefault="00524201" w:rsidP="00524201">
      <w:pPr>
        <w:spacing w:after="0" w:line="240" w:lineRule="atLeast"/>
        <w:jc w:val="center"/>
        <w:rPr>
          <w:rFonts w:ascii="Calibri" w:eastAsia="Times New Roman" w:hAnsi="Calibri" w:cs="Calibri"/>
          <w:color w:val="000000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Endang Sriningsih</w:t>
      </w:r>
    </w:p>
    <w:p w:rsidR="002E3007" w:rsidRDefault="002E3007" w:rsidP="0052420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Department 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Business Administration </w:t>
      </w:r>
    </w:p>
    <w:p w:rsidR="00524201" w:rsidRPr="00524201" w:rsidRDefault="006A5266" w:rsidP="00524201">
      <w:pPr>
        <w:spacing w:after="0" w:line="240" w:lineRule="atLeast"/>
        <w:jc w:val="center"/>
        <w:rPr>
          <w:rFonts w:ascii="Calibri" w:eastAsia="Times New Roman" w:hAnsi="Calibri" w:cs="Calibri"/>
          <w:color w:val="000000"/>
        </w:rPr>
      </w:pPr>
      <w:r w:rsidRPr="006A526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778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AKTI</w:t>
      </w:r>
      <w:r w:rsidRPr="006A5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4201" w:rsidRPr="006A5266">
        <w:rPr>
          <w:rFonts w:ascii="Times New Roman" w:eastAsia="Times New Roman" w:hAnsi="Times New Roman" w:cs="Times New Roman"/>
          <w:color w:val="000000"/>
          <w:sz w:val="24"/>
          <w:szCs w:val="24"/>
        </w:rPr>
        <w:t>Polytechnic Surabaya</w:t>
      </w:r>
    </w:p>
    <w:p w:rsidR="00524201" w:rsidRPr="00524201" w:rsidRDefault="00524201" w:rsidP="00524201">
      <w:pPr>
        <w:spacing w:after="0" w:line="240" w:lineRule="atLeast"/>
        <w:jc w:val="center"/>
        <w:rPr>
          <w:rFonts w:ascii="Calibri" w:eastAsia="Times New Roman" w:hAnsi="Calibri" w:cs="Calibri"/>
          <w:color w:val="000000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Jl.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Jemursari </w:t>
      </w:r>
      <w:r w:rsidR="00F22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Selatan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IV / 3, Surabaya 60237, Indonesia</w:t>
      </w:r>
    </w:p>
    <w:p w:rsidR="00524201" w:rsidRDefault="00F222FC" w:rsidP="0052420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628563063045</w:t>
      </w:r>
    </w:p>
    <w:p w:rsidR="00F222FC" w:rsidRDefault="00F222FC" w:rsidP="00F222F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2FC" w:rsidRDefault="00F222FC" w:rsidP="00F222F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:rsidR="007A6FDB" w:rsidRDefault="007A6FDB" w:rsidP="007A6F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6FDB" w:rsidRPr="009B18B1" w:rsidRDefault="007A6FDB" w:rsidP="007A6FDB">
      <w:pPr>
        <w:spacing w:after="0" w:line="240" w:lineRule="auto"/>
        <w:ind w:firstLine="450"/>
        <w:jc w:val="both"/>
        <w:rPr>
          <w:rFonts w:ascii="Times New Roman" w:hAnsi="Times New Roman" w:cs="Times New Roman"/>
        </w:rPr>
      </w:pPr>
      <w:r w:rsidRPr="009B18B1">
        <w:rPr>
          <w:rFonts w:ascii="Times New Roman" w:hAnsi="Times New Roman" w:cs="Times New Roman"/>
        </w:rPr>
        <w:t>This study investigate</w:t>
      </w:r>
      <w:r>
        <w:rPr>
          <w:rFonts w:ascii="Times New Roman" w:hAnsi="Times New Roman" w:cs="Times New Roman"/>
        </w:rPr>
        <w:t>d</w:t>
      </w:r>
      <w:r w:rsidRPr="009B18B1">
        <w:rPr>
          <w:rFonts w:ascii="Times New Roman" w:hAnsi="Times New Roman" w:cs="Times New Roman"/>
        </w:rPr>
        <w:t xml:space="preserve"> the negotiations in taxation from the </w:t>
      </w:r>
      <w:r>
        <w:rPr>
          <w:rFonts w:ascii="Times New Roman" w:hAnsi="Times New Roman" w:cs="Times New Roman"/>
        </w:rPr>
        <w:t xml:space="preserve">theoretical </w:t>
      </w:r>
      <w:r w:rsidRPr="009B18B1">
        <w:rPr>
          <w:rFonts w:ascii="Times New Roman" w:hAnsi="Times New Roman" w:cs="Times New Roman"/>
        </w:rPr>
        <w:t>perspective of Anselm Strauss</w:t>
      </w:r>
      <w:r>
        <w:rPr>
          <w:rFonts w:ascii="Times New Roman" w:hAnsi="Times New Roman" w:cs="Times New Roman"/>
        </w:rPr>
        <w:t>’</w:t>
      </w:r>
      <w:r w:rsidRPr="009B18B1">
        <w:rPr>
          <w:rFonts w:ascii="Times New Roman" w:hAnsi="Times New Roman" w:cs="Times New Roman"/>
        </w:rPr>
        <w:t xml:space="preserve"> Negotiated Order, especially in the tax audit </w:t>
      </w:r>
      <w:r>
        <w:rPr>
          <w:rFonts w:ascii="Times New Roman" w:hAnsi="Times New Roman" w:cs="Times New Roman"/>
        </w:rPr>
        <w:t xml:space="preserve">between </w:t>
      </w:r>
      <w:r w:rsidRPr="009B18B1">
        <w:rPr>
          <w:rFonts w:ascii="Times New Roman" w:hAnsi="Times New Roman" w:cs="Times New Roman"/>
        </w:rPr>
        <w:t>Tax Audit</w:t>
      </w:r>
      <w:r>
        <w:rPr>
          <w:rFonts w:ascii="Times New Roman" w:hAnsi="Times New Roman" w:cs="Times New Roman"/>
        </w:rPr>
        <w:t>ors</w:t>
      </w:r>
      <w:r w:rsidRPr="009B18B1">
        <w:rPr>
          <w:rFonts w:ascii="Times New Roman" w:hAnsi="Times New Roman" w:cs="Times New Roman"/>
        </w:rPr>
        <w:t xml:space="preserve"> and </w:t>
      </w:r>
      <w:r w:rsidR="00E81D30">
        <w:rPr>
          <w:rFonts w:ascii="Times New Roman" w:hAnsi="Times New Roman" w:cs="Times New Roman"/>
          <w:lang w:val="en-US"/>
        </w:rPr>
        <w:t xml:space="preserve">Authorized Agents of </w:t>
      </w:r>
      <w:r w:rsidRPr="009B18B1">
        <w:rPr>
          <w:rFonts w:ascii="Times New Roman" w:hAnsi="Times New Roman" w:cs="Times New Roman"/>
        </w:rPr>
        <w:t xml:space="preserve">Taxpayers in Surabaya, Gresik and Sidoarjo. Taxation in Indonesia </w:t>
      </w:r>
      <w:r>
        <w:rPr>
          <w:rFonts w:ascii="Times New Roman" w:hAnsi="Times New Roman" w:cs="Times New Roman"/>
        </w:rPr>
        <w:t>applies</w:t>
      </w:r>
      <w:r w:rsidRPr="009B18B1">
        <w:rPr>
          <w:rFonts w:ascii="Times New Roman" w:hAnsi="Times New Roman" w:cs="Times New Roman"/>
        </w:rPr>
        <w:t xml:space="preserve"> a self-assessment system, so that taxpayer</w:t>
      </w:r>
      <w:r>
        <w:rPr>
          <w:rFonts w:ascii="Times New Roman" w:hAnsi="Times New Roman" w:cs="Times New Roman"/>
        </w:rPr>
        <w:t>s</w:t>
      </w:r>
      <w:r w:rsidRPr="009B18B1">
        <w:rPr>
          <w:rFonts w:ascii="Times New Roman" w:hAnsi="Times New Roman" w:cs="Times New Roman"/>
        </w:rPr>
        <w:t xml:space="preserve"> should play an active role </w:t>
      </w:r>
      <w:r>
        <w:rPr>
          <w:rFonts w:ascii="Times New Roman" w:hAnsi="Times New Roman" w:cs="Times New Roman"/>
        </w:rPr>
        <w:t xml:space="preserve">to </w:t>
      </w:r>
      <w:r w:rsidRPr="009B18B1">
        <w:rPr>
          <w:rFonts w:ascii="Times New Roman" w:hAnsi="Times New Roman" w:cs="Times New Roman"/>
        </w:rPr>
        <w:t xml:space="preserve">meet their </w:t>
      </w:r>
      <w:r w:rsidR="008B2C3F">
        <w:rPr>
          <w:rFonts w:ascii="Times New Roman" w:hAnsi="Times New Roman" w:cs="Times New Roman"/>
        </w:rPr>
        <w:t>tax compliance</w:t>
      </w:r>
      <w:r w:rsidRPr="009B18B1">
        <w:rPr>
          <w:rFonts w:ascii="Times New Roman" w:hAnsi="Times New Roman" w:cs="Times New Roman"/>
        </w:rPr>
        <w:t xml:space="preserve">. However, since </w:t>
      </w:r>
      <w:r>
        <w:rPr>
          <w:rFonts w:ascii="Times New Roman" w:hAnsi="Times New Roman" w:cs="Times New Roman"/>
        </w:rPr>
        <w:t>the system</w:t>
      </w:r>
      <w:r w:rsidRPr="009B18B1">
        <w:rPr>
          <w:rFonts w:ascii="Times New Roman" w:hAnsi="Times New Roman" w:cs="Times New Roman"/>
        </w:rPr>
        <w:t xml:space="preserve"> was adopted in 1984</w:t>
      </w:r>
      <w:r>
        <w:rPr>
          <w:rFonts w:ascii="Times New Roman" w:hAnsi="Times New Roman" w:cs="Times New Roman"/>
        </w:rPr>
        <w:t xml:space="preserve">, and due to </w:t>
      </w:r>
      <w:r w:rsidRPr="009B18B1">
        <w:rPr>
          <w:rFonts w:ascii="Times New Roman" w:hAnsi="Times New Roman" w:cs="Times New Roman"/>
        </w:rPr>
        <w:t>the outbreak of the issues of tax resistance</w:t>
      </w:r>
      <w:r>
        <w:rPr>
          <w:rFonts w:ascii="Times New Roman" w:hAnsi="Times New Roman" w:cs="Times New Roman"/>
        </w:rPr>
        <w:t>,</w:t>
      </w:r>
      <w:r w:rsidRPr="009B18B1">
        <w:rPr>
          <w:rFonts w:ascii="Times New Roman" w:hAnsi="Times New Roman" w:cs="Times New Roman"/>
        </w:rPr>
        <w:t xml:space="preserve"> the awareness of taxpayers to meet their </w:t>
      </w:r>
      <w:r w:rsidR="008B2C3F">
        <w:rPr>
          <w:rFonts w:ascii="Times New Roman" w:hAnsi="Times New Roman" w:cs="Times New Roman"/>
        </w:rPr>
        <w:t>tax compliance</w:t>
      </w:r>
      <w:r w:rsidRPr="009B18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has</w:t>
      </w:r>
      <w:r w:rsidRPr="009B18B1">
        <w:rPr>
          <w:rFonts w:ascii="Times New Roman" w:hAnsi="Times New Roman" w:cs="Times New Roman"/>
        </w:rPr>
        <w:t xml:space="preserve"> still </w:t>
      </w:r>
      <w:r>
        <w:rPr>
          <w:rFonts w:ascii="Times New Roman" w:hAnsi="Times New Roman" w:cs="Times New Roman"/>
        </w:rPr>
        <w:t>been very low</w:t>
      </w:r>
      <w:r w:rsidRPr="009B18B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Regarding this, the g</w:t>
      </w:r>
      <w:r w:rsidRPr="009B18B1">
        <w:rPr>
          <w:rFonts w:ascii="Times New Roman" w:hAnsi="Times New Roman" w:cs="Times New Roman"/>
        </w:rPr>
        <w:t xml:space="preserve">overnment </w:t>
      </w:r>
      <w:r>
        <w:rPr>
          <w:rFonts w:ascii="Times New Roman" w:hAnsi="Times New Roman" w:cs="Times New Roman"/>
        </w:rPr>
        <w:t xml:space="preserve">adopts </w:t>
      </w:r>
      <w:r w:rsidRPr="009B18B1">
        <w:rPr>
          <w:rFonts w:ascii="Times New Roman" w:hAnsi="Times New Roman" w:cs="Times New Roman"/>
        </w:rPr>
        <w:t xml:space="preserve">law enforcement </w:t>
      </w:r>
      <w:r>
        <w:rPr>
          <w:rFonts w:ascii="Times New Roman" w:hAnsi="Times New Roman" w:cs="Times New Roman"/>
        </w:rPr>
        <w:t xml:space="preserve">by means of three </w:t>
      </w:r>
      <w:r w:rsidRPr="009B18B1">
        <w:rPr>
          <w:rFonts w:ascii="Times New Roman" w:hAnsi="Times New Roman" w:cs="Times New Roman"/>
        </w:rPr>
        <w:t>main pillars</w:t>
      </w:r>
      <w:r>
        <w:rPr>
          <w:rFonts w:ascii="Times New Roman" w:hAnsi="Times New Roman" w:cs="Times New Roman"/>
        </w:rPr>
        <w:t>:</w:t>
      </w:r>
      <w:r w:rsidRPr="009B18B1">
        <w:rPr>
          <w:rFonts w:ascii="Times New Roman" w:hAnsi="Times New Roman" w:cs="Times New Roman"/>
        </w:rPr>
        <w:t xml:space="preserve"> </w:t>
      </w:r>
      <w:r w:rsidR="00E81D30">
        <w:rPr>
          <w:rFonts w:ascii="Times New Roman" w:hAnsi="Times New Roman" w:cs="Times New Roman"/>
          <w:lang w:val="en-US"/>
        </w:rPr>
        <w:t xml:space="preserve">tax </w:t>
      </w:r>
      <w:r w:rsidRPr="009B18B1">
        <w:rPr>
          <w:rFonts w:ascii="Times New Roman" w:hAnsi="Times New Roman" w:cs="Times New Roman"/>
        </w:rPr>
        <w:t>examination, investigation and collection.</w:t>
      </w:r>
    </w:p>
    <w:p w:rsidR="007A6FDB" w:rsidRPr="009B18B1" w:rsidRDefault="007A6FDB" w:rsidP="007A6FDB">
      <w:pPr>
        <w:spacing w:after="0" w:line="240" w:lineRule="auto"/>
        <w:ind w:firstLine="450"/>
        <w:jc w:val="both"/>
        <w:rPr>
          <w:rFonts w:ascii="Times New Roman" w:hAnsi="Times New Roman" w:cs="Times New Roman"/>
        </w:rPr>
      </w:pPr>
      <w:r w:rsidRPr="009B18B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study</w:t>
      </w:r>
      <w:r w:rsidRPr="009B18B1">
        <w:rPr>
          <w:rFonts w:ascii="Times New Roman" w:hAnsi="Times New Roman" w:cs="Times New Roman"/>
        </w:rPr>
        <w:t xml:space="preserve"> result</w:t>
      </w:r>
      <w:r>
        <w:rPr>
          <w:rFonts w:ascii="Times New Roman" w:hAnsi="Times New Roman" w:cs="Times New Roman"/>
        </w:rPr>
        <w:t xml:space="preserve">ed </w:t>
      </w:r>
      <w:r w:rsidRPr="009B18B1">
        <w:rPr>
          <w:rFonts w:ascii="Times New Roman" w:hAnsi="Times New Roman" w:cs="Times New Roman"/>
        </w:rPr>
        <w:t xml:space="preserve">in the following findings. First, </w:t>
      </w:r>
      <w:r>
        <w:rPr>
          <w:rFonts w:ascii="Times New Roman" w:hAnsi="Times New Roman" w:cs="Times New Roman"/>
        </w:rPr>
        <w:t>implementation</w:t>
      </w:r>
      <w:r w:rsidRPr="009B18B1">
        <w:rPr>
          <w:rFonts w:ascii="Times New Roman" w:hAnsi="Times New Roman" w:cs="Times New Roman"/>
        </w:rPr>
        <w:t xml:space="preserve"> of joint responsibility and </w:t>
      </w:r>
      <w:r>
        <w:rPr>
          <w:rFonts w:ascii="Times New Roman" w:hAnsi="Times New Roman" w:cs="Times New Roman"/>
        </w:rPr>
        <w:t>counter</w:t>
      </w:r>
      <w:r w:rsidRPr="009B18B1">
        <w:rPr>
          <w:rFonts w:ascii="Times New Roman" w:hAnsi="Times New Roman" w:cs="Times New Roman"/>
        </w:rPr>
        <w:t xml:space="preserve"> data of </w:t>
      </w:r>
      <w:r>
        <w:rPr>
          <w:rFonts w:ascii="Times New Roman" w:hAnsi="Times New Roman" w:cs="Times New Roman"/>
        </w:rPr>
        <w:t xml:space="preserve">transaction </w:t>
      </w:r>
      <w:r w:rsidRPr="009B18B1">
        <w:rPr>
          <w:rFonts w:ascii="Times New Roman" w:hAnsi="Times New Roman" w:cs="Times New Roman"/>
        </w:rPr>
        <w:t xml:space="preserve">counterparties in the tax reporting </w:t>
      </w:r>
      <w:r>
        <w:rPr>
          <w:rFonts w:ascii="Times New Roman" w:hAnsi="Times New Roman" w:cs="Times New Roman"/>
        </w:rPr>
        <w:t>could</w:t>
      </w:r>
      <w:r w:rsidRPr="009B18B1">
        <w:rPr>
          <w:rFonts w:ascii="Times New Roman" w:hAnsi="Times New Roman" w:cs="Times New Roman"/>
        </w:rPr>
        <w:t xml:space="preserve"> prevent negotiations between the Taxpayer and Tax Audit</w:t>
      </w:r>
      <w:r>
        <w:rPr>
          <w:rFonts w:ascii="Times New Roman" w:hAnsi="Times New Roman" w:cs="Times New Roman"/>
        </w:rPr>
        <w:t>or. Second</w:t>
      </w:r>
      <w:r w:rsidRPr="009B18B1">
        <w:rPr>
          <w:rFonts w:ascii="Times New Roman" w:hAnsi="Times New Roman" w:cs="Times New Roman"/>
        </w:rPr>
        <w:t>, Tax Audit</w:t>
      </w:r>
      <w:r>
        <w:rPr>
          <w:rFonts w:ascii="Times New Roman" w:hAnsi="Times New Roman" w:cs="Times New Roman"/>
        </w:rPr>
        <w:t>or</w:t>
      </w:r>
      <w:r w:rsidRPr="009B18B1">
        <w:rPr>
          <w:rFonts w:ascii="Times New Roman" w:hAnsi="Times New Roman" w:cs="Times New Roman"/>
        </w:rPr>
        <w:t xml:space="preserve"> appl</w:t>
      </w:r>
      <w:r>
        <w:rPr>
          <w:rFonts w:ascii="Times New Roman" w:hAnsi="Times New Roman" w:cs="Times New Roman"/>
        </w:rPr>
        <w:t>ies</w:t>
      </w:r>
      <w:r w:rsidRPr="009B18B1">
        <w:rPr>
          <w:rFonts w:ascii="Times New Roman" w:hAnsi="Times New Roman" w:cs="Times New Roman"/>
        </w:rPr>
        <w:t xml:space="preserve"> deterrent effect </w:t>
      </w:r>
      <w:r>
        <w:rPr>
          <w:rFonts w:ascii="Times New Roman" w:hAnsi="Times New Roman" w:cs="Times New Roman"/>
        </w:rPr>
        <w:t xml:space="preserve">in </w:t>
      </w:r>
      <w:r w:rsidRPr="009B18B1">
        <w:rPr>
          <w:rFonts w:ascii="Times New Roman" w:hAnsi="Times New Roman" w:cs="Times New Roman"/>
        </w:rPr>
        <w:t>the tax audit, which result</w:t>
      </w:r>
      <w:r>
        <w:rPr>
          <w:rFonts w:ascii="Times New Roman" w:hAnsi="Times New Roman" w:cs="Times New Roman"/>
        </w:rPr>
        <w:t>ed</w:t>
      </w:r>
      <w:r w:rsidRPr="009B18B1">
        <w:rPr>
          <w:rFonts w:ascii="Times New Roman" w:hAnsi="Times New Roman" w:cs="Times New Roman"/>
        </w:rPr>
        <w:t xml:space="preserve"> in degrading </w:t>
      </w:r>
      <w:r>
        <w:rPr>
          <w:rFonts w:ascii="Times New Roman" w:hAnsi="Times New Roman" w:cs="Times New Roman"/>
        </w:rPr>
        <w:t xml:space="preserve">the </w:t>
      </w:r>
      <w:r w:rsidRPr="009B18B1">
        <w:rPr>
          <w:rFonts w:ascii="Times New Roman" w:hAnsi="Times New Roman" w:cs="Times New Roman"/>
        </w:rPr>
        <w:t>taxpayer</w:t>
      </w:r>
      <w:r>
        <w:rPr>
          <w:rFonts w:ascii="Times New Roman" w:hAnsi="Times New Roman" w:cs="Times New Roman"/>
        </w:rPr>
        <w:t xml:space="preserve">’ </w:t>
      </w:r>
      <w:r w:rsidRPr="009B18B1">
        <w:rPr>
          <w:rFonts w:ascii="Times New Roman" w:hAnsi="Times New Roman" w:cs="Times New Roman"/>
        </w:rPr>
        <w:t xml:space="preserve">position, and </w:t>
      </w:r>
      <w:r>
        <w:rPr>
          <w:rFonts w:ascii="Times New Roman" w:hAnsi="Times New Roman" w:cs="Times New Roman"/>
        </w:rPr>
        <w:t xml:space="preserve">benefitting the </w:t>
      </w:r>
      <w:r w:rsidRPr="009B18B1">
        <w:rPr>
          <w:rFonts w:ascii="Times New Roman" w:hAnsi="Times New Roman" w:cs="Times New Roman"/>
        </w:rPr>
        <w:t>Tax Audit</w:t>
      </w:r>
      <w:r>
        <w:rPr>
          <w:rFonts w:ascii="Times New Roman" w:hAnsi="Times New Roman" w:cs="Times New Roman"/>
        </w:rPr>
        <w:t xml:space="preserve">or </w:t>
      </w:r>
      <w:r w:rsidRPr="009B18B1">
        <w:rPr>
          <w:rFonts w:ascii="Times New Roman" w:hAnsi="Times New Roman" w:cs="Times New Roman"/>
        </w:rPr>
        <w:t xml:space="preserve">personally. </w:t>
      </w:r>
      <w:r>
        <w:rPr>
          <w:rFonts w:ascii="Times New Roman" w:hAnsi="Times New Roman" w:cs="Times New Roman"/>
        </w:rPr>
        <w:t>This</w:t>
      </w:r>
      <w:r w:rsidRPr="009B18B1">
        <w:rPr>
          <w:rFonts w:ascii="Times New Roman" w:hAnsi="Times New Roman" w:cs="Times New Roman"/>
        </w:rPr>
        <w:t xml:space="preserve"> means that there has been a "win-lose"</w:t>
      </w:r>
      <w:r w:rsidR="008B2C3F">
        <w:rPr>
          <w:rFonts w:ascii="Times New Roman" w:hAnsi="Times New Roman" w:cs="Times New Roman" w:hint="eastAsia"/>
        </w:rPr>
        <w:t xml:space="preserve"> </w:t>
      </w:r>
      <w:r w:rsidRPr="009B18B1">
        <w:rPr>
          <w:rFonts w:ascii="Times New Roman" w:hAnsi="Times New Roman" w:cs="Times New Roman"/>
        </w:rPr>
        <w:t xml:space="preserve">negotiation. Third, </w:t>
      </w:r>
      <w:r>
        <w:rPr>
          <w:rFonts w:ascii="Times New Roman" w:hAnsi="Times New Roman" w:cs="Times New Roman"/>
        </w:rPr>
        <w:t>i</w:t>
      </w:r>
      <w:r w:rsidRPr="009B18B1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>er-</w:t>
      </w:r>
      <w:r w:rsidRPr="009B18B1">
        <w:rPr>
          <w:rFonts w:ascii="Times New Roman" w:hAnsi="Times New Roman" w:cs="Times New Roman"/>
        </w:rPr>
        <w:t>institu</w:t>
      </w:r>
      <w:r>
        <w:rPr>
          <w:rFonts w:ascii="Times New Roman" w:hAnsi="Times New Roman" w:cs="Times New Roman"/>
        </w:rPr>
        <w:t>tion</w:t>
      </w:r>
      <w:r w:rsidRPr="009B18B1">
        <w:rPr>
          <w:rFonts w:ascii="Times New Roman" w:hAnsi="Times New Roman" w:cs="Times New Roman"/>
        </w:rPr>
        <w:t xml:space="preserve"> negotiations </w:t>
      </w:r>
      <w:r>
        <w:rPr>
          <w:rFonts w:ascii="Times New Roman" w:hAnsi="Times New Roman" w:cs="Times New Roman"/>
        </w:rPr>
        <w:t xml:space="preserve">took place, </w:t>
      </w:r>
      <w:r w:rsidRPr="009B18B1">
        <w:rPr>
          <w:rFonts w:ascii="Times New Roman" w:hAnsi="Times New Roman" w:cs="Times New Roman"/>
        </w:rPr>
        <w:t xml:space="preserve">aimed at easing the tax </w:t>
      </w:r>
      <w:r w:rsidRPr="006A5266">
        <w:rPr>
          <w:rFonts w:ascii="Times New Roman" w:hAnsi="Times New Roman" w:cs="Times New Roman"/>
        </w:rPr>
        <w:t>burden</w:t>
      </w:r>
      <w:r w:rsidR="006A5266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 w:rsidRPr="009B18B1">
        <w:rPr>
          <w:rFonts w:ascii="Times New Roman" w:hAnsi="Times New Roman" w:cs="Times New Roman"/>
        </w:rPr>
        <w:t>entrepreneurs.</w:t>
      </w:r>
    </w:p>
    <w:p w:rsidR="007A6FDB" w:rsidRPr="00D467BA" w:rsidRDefault="007A6FDB" w:rsidP="007A6FDB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18B1">
        <w:rPr>
          <w:rFonts w:ascii="Times New Roman" w:hAnsi="Times New Roman" w:cs="Times New Roman"/>
        </w:rPr>
        <w:t xml:space="preserve">In general, the results </w:t>
      </w:r>
      <w:r>
        <w:rPr>
          <w:rFonts w:ascii="Times New Roman" w:hAnsi="Times New Roman" w:cs="Times New Roman"/>
        </w:rPr>
        <w:t xml:space="preserve">of this study </w:t>
      </w:r>
      <w:r w:rsidRPr="009B18B1">
        <w:rPr>
          <w:rFonts w:ascii="Times New Roman" w:hAnsi="Times New Roman" w:cs="Times New Roman"/>
        </w:rPr>
        <w:t xml:space="preserve">strengthen as well as expand the negotiated order theory of Anselm Strauss, </w:t>
      </w:r>
      <w:r>
        <w:rPr>
          <w:rFonts w:ascii="Times New Roman" w:hAnsi="Times New Roman" w:cs="Times New Roman"/>
        </w:rPr>
        <w:t xml:space="preserve">in </w:t>
      </w:r>
      <w:r w:rsidRPr="009B18B1">
        <w:rPr>
          <w:rFonts w:ascii="Times New Roman" w:hAnsi="Times New Roman" w:cs="Times New Roman"/>
        </w:rPr>
        <w:t>that the structural context us</w:t>
      </w:r>
      <w:r>
        <w:rPr>
          <w:rFonts w:ascii="Times New Roman" w:hAnsi="Times New Roman" w:cs="Times New Roman"/>
        </w:rPr>
        <w:t>ing</w:t>
      </w:r>
      <w:r w:rsidR="000F48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Pr="009B18B1">
        <w:rPr>
          <w:rFonts w:ascii="Times New Roman" w:hAnsi="Times New Roman" w:cs="Times New Roman"/>
        </w:rPr>
        <w:t xml:space="preserve">crisscrossing surveillance as an obligation between the parties that have the potential to negotiate </w:t>
      </w:r>
      <w:r>
        <w:rPr>
          <w:rFonts w:ascii="Times New Roman" w:hAnsi="Times New Roman" w:cs="Times New Roman"/>
        </w:rPr>
        <w:t xml:space="preserve">can </w:t>
      </w:r>
      <w:r w:rsidRPr="009B18B1">
        <w:rPr>
          <w:rFonts w:ascii="Times New Roman" w:hAnsi="Times New Roman" w:cs="Times New Roman"/>
        </w:rPr>
        <w:t xml:space="preserve">prevent negotiation. </w:t>
      </w:r>
      <w:r>
        <w:rPr>
          <w:rFonts w:ascii="Times New Roman" w:hAnsi="Times New Roman" w:cs="Times New Roman"/>
        </w:rPr>
        <w:t>The</w:t>
      </w:r>
      <w:r w:rsidRPr="009B18B1">
        <w:rPr>
          <w:rFonts w:ascii="Times New Roman" w:hAnsi="Times New Roman" w:cs="Times New Roman"/>
        </w:rPr>
        <w:t xml:space="preserve"> negotiated order </w:t>
      </w:r>
      <w:r>
        <w:rPr>
          <w:rFonts w:ascii="Times New Roman" w:hAnsi="Times New Roman" w:cs="Times New Roman"/>
        </w:rPr>
        <w:t xml:space="preserve">modes </w:t>
      </w:r>
      <w:r w:rsidRPr="009B18B1">
        <w:rPr>
          <w:rFonts w:ascii="Times New Roman" w:hAnsi="Times New Roman" w:cs="Times New Roman"/>
        </w:rPr>
        <w:t>used in this study, namely avoidance, arrogan</w:t>
      </w:r>
      <w:r w:rsidR="000F48C4">
        <w:rPr>
          <w:rFonts w:ascii="Times New Roman" w:hAnsi="Times New Roman" w:cs="Times New Roman"/>
        </w:rPr>
        <w:t>ce</w:t>
      </w:r>
      <w:r w:rsidRPr="009B18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</w:t>
      </w:r>
      <w:r w:rsidRPr="009B18B1">
        <w:rPr>
          <w:rFonts w:ascii="Times New Roman" w:hAnsi="Times New Roman" w:cs="Times New Roman"/>
        </w:rPr>
        <w:t xml:space="preserve">nfluence of </w:t>
      </w:r>
      <w:r>
        <w:rPr>
          <w:rFonts w:ascii="Times New Roman" w:hAnsi="Times New Roman" w:cs="Times New Roman"/>
        </w:rPr>
        <w:t>p</w:t>
      </w:r>
      <w:r w:rsidRPr="009B18B1">
        <w:rPr>
          <w:rFonts w:ascii="Times New Roman" w:hAnsi="Times New Roman" w:cs="Times New Roman"/>
        </w:rPr>
        <w:t xml:space="preserve">ower, and compromise, can be added </w:t>
      </w:r>
      <w:r>
        <w:rPr>
          <w:rFonts w:ascii="Times New Roman" w:hAnsi="Times New Roman" w:cs="Times New Roman"/>
        </w:rPr>
        <w:t>to</w:t>
      </w:r>
      <w:r w:rsidR="008B2C3F">
        <w:rPr>
          <w:rFonts w:ascii="Times New Roman" w:hAnsi="Times New Roman" w:cs="Times New Roman" w:hint="eastAsia"/>
        </w:rPr>
        <w:t xml:space="preserve"> </w:t>
      </w:r>
      <w:r w:rsidR="0099176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series</w:t>
      </w:r>
      <w:r w:rsidR="00991765">
        <w:rPr>
          <w:rFonts w:ascii="Times New Roman" w:hAnsi="Times New Roman" w:cs="Times New Roman"/>
        </w:rPr>
        <w:t xml:space="preserve"> of properties</w:t>
      </w:r>
      <w:r>
        <w:rPr>
          <w:rFonts w:ascii="Times New Roman" w:hAnsi="Times New Roman" w:cs="Times New Roman"/>
        </w:rPr>
        <w:t xml:space="preserve"> </w:t>
      </w:r>
      <w:r w:rsidR="00991765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="00991765">
        <w:rPr>
          <w:rFonts w:ascii="Times New Roman" w:hAnsi="Times New Roman" w:cs="Times New Roman"/>
        </w:rPr>
        <w:t>Strauss’</w:t>
      </w:r>
      <w:r w:rsidRPr="009B18B1">
        <w:rPr>
          <w:rFonts w:ascii="Times New Roman" w:hAnsi="Times New Roman" w:cs="Times New Roman"/>
        </w:rPr>
        <w:t xml:space="preserve"> negotiation</w:t>
      </w:r>
      <w:r w:rsidR="008B2C3F">
        <w:rPr>
          <w:rFonts w:ascii="Times New Roman" w:hAnsi="Times New Roman" w:cs="Times New Roman" w:hint="eastAsia"/>
        </w:rPr>
        <w:t xml:space="preserve"> </w:t>
      </w:r>
      <w:r w:rsidRPr="009B18B1">
        <w:rPr>
          <w:rFonts w:ascii="Times New Roman" w:hAnsi="Times New Roman" w:cs="Times New Roman"/>
        </w:rPr>
        <w:t>context.</w:t>
      </w:r>
    </w:p>
    <w:p w:rsidR="007A6FDB" w:rsidRPr="00D467BA" w:rsidRDefault="007A6FDB" w:rsidP="007A6F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A6FDB" w:rsidRPr="007E2055" w:rsidRDefault="007A6FDB" w:rsidP="007A6F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r w:rsidRPr="007E2055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>ey wo</w:t>
      </w:r>
      <w:r w:rsidR="002B4D3E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ds</w:t>
      </w:r>
      <w:r w:rsidRPr="007E2055">
        <w:rPr>
          <w:rFonts w:ascii="Times New Roman" w:eastAsia="Times New Roman" w:hAnsi="Times New Roman" w:cs="Times New Roman"/>
        </w:rPr>
        <w:t xml:space="preserve">: negotiated order, </w:t>
      </w:r>
      <w:r>
        <w:rPr>
          <w:rFonts w:ascii="Times New Roman" w:eastAsia="Times New Roman" w:hAnsi="Times New Roman" w:cs="Times New Roman"/>
        </w:rPr>
        <w:t>taxation</w:t>
      </w:r>
      <w:r w:rsidRPr="007E205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joint responsibility</w:t>
      </w:r>
      <w:r w:rsidRPr="007E205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deterrent effect</w:t>
      </w:r>
      <w:r w:rsidRPr="007E2055">
        <w:rPr>
          <w:rFonts w:ascii="Times New Roman" w:eastAsia="Times New Roman" w:hAnsi="Times New Roman" w:cs="Times New Roman"/>
        </w:rPr>
        <w:t>, self assessment.</w:t>
      </w:r>
    </w:p>
    <w:p w:rsidR="007A6FDB" w:rsidRDefault="007A6FDB" w:rsidP="00524201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</w:p>
    <w:p w:rsidR="00524201" w:rsidRPr="00524201" w:rsidRDefault="007A6FDB" w:rsidP="00524201">
      <w:pPr>
        <w:spacing w:after="0" w:line="240" w:lineRule="atLeast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Introduction</w:t>
      </w:r>
    </w:p>
    <w:p w:rsidR="00524201" w:rsidRPr="00524201" w:rsidRDefault="00524201" w:rsidP="00524201">
      <w:pPr>
        <w:spacing w:after="0" w:line="240" w:lineRule="atLeast"/>
        <w:jc w:val="both"/>
        <w:rPr>
          <w:rFonts w:ascii="Calibri" w:eastAsia="Times New Roman" w:hAnsi="Calibri" w:cs="Calibri"/>
          <w:color w:val="000000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4201" w:rsidRDefault="00524201" w:rsidP="0052420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 reform in Indonesia </w:t>
      </w:r>
      <w:r w:rsidR="007A6FDB">
        <w:rPr>
          <w:rFonts w:ascii="Times New Roman" w:eastAsia="Times New Roman" w:hAnsi="Times New Roman" w:cs="Times New Roman"/>
          <w:color w:val="000000"/>
          <w:sz w:val="24"/>
          <w:szCs w:val="24"/>
        </w:rPr>
        <w:t>began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1983, characterized by the </w:t>
      </w:r>
      <w:r w:rsidRPr="006A5266">
        <w:rPr>
          <w:rFonts w:ascii="Times New Roman" w:eastAsia="Times New Roman" w:hAnsi="Times New Roman" w:cs="Times New Roman"/>
          <w:color w:val="000000"/>
          <w:sz w:val="24"/>
          <w:szCs w:val="24"/>
        </w:rPr>
        <w:t>renewal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tax law</w:t>
      </w:r>
      <w:r w:rsidR="006A5266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implementation of </w:t>
      </w:r>
      <w:r w:rsidRPr="007A6FD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self assessment system</w:t>
      </w:r>
      <w:r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eform 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II,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 total reform of the Directorate General of Tax</w:t>
      </w:r>
      <w:r w:rsidR="006A5266">
        <w:rPr>
          <w:rFonts w:ascii="Times New Roman" w:hAnsi="Times New Roman" w:cs="Times New Roman" w:hint="eastAsia"/>
          <w:color w:val="000000"/>
          <w:sz w:val="24"/>
          <w:szCs w:val="24"/>
        </w:rPr>
        <w:t>es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Ministry of Finance</w:t>
      </w:r>
      <w:r w:rsidR="002C681A">
        <w:rPr>
          <w:rFonts w:ascii="Times New Roman" w:eastAsia="Times New Roman" w:hAnsi="Times New Roman" w:cs="Times New Roman"/>
          <w:color w:val="000000"/>
          <w:sz w:val="24"/>
          <w:szCs w:val="24"/>
        </w:rPr>
        <w:t>, consists in two phases: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first phase </w:t>
      </w:r>
      <w:r w:rsidR="002C681A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2002 to 2005 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 reform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administration, and the second phase </w:t>
      </w:r>
      <w:r w:rsidR="002C681A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 w:rsidR="002C6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2009 </w:t>
      </w:r>
      <w:r w:rsidR="002C681A">
        <w:rPr>
          <w:rFonts w:ascii="Times New Roman" w:eastAsia="Times New Roman" w:hAnsi="Times New Roman" w:cs="Times New Roman"/>
          <w:color w:val="000000"/>
          <w:sz w:val="24"/>
          <w:szCs w:val="24"/>
        </w:rPr>
        <w:t>as a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reform of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policy (Ministry of Finance of the Republic of Indonesia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5266">
        <w:rPr>
          <w:rFonts w:ascii="Times New Roman" w:eastAsia="Times New Roman" w:hAnsi="Times New Roman" w:cs="Times New Roman"/>
          <w:color w:val="000000"/>
          <w:sz w:val="24"/>
          <w:szCs w:val="24"/>
        </w:rPr>
        <w:t>Directorate General of Taxes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2010).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Although the results 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>showed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increase, the </w:t>
      </w:r>
      <w:r w:rsidRPr="003A76E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tax ratio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(ratio of tax revenue to gross domestic product) 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only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reached 12.1%, 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>lower than the tax ratio in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4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Thailand </w:t>
      </w:r>
      <w:r w:rsidR="0080464E">
        <w:rPr>
          <w:rFonts w:ascii="Times New Roman" w:hAnsi="Times New Roman" w:cs="Times New Roman" w:hint="eastAsia"/>
          <w:color w:val="000000"/>
          <w:sz w:val="24"/>
          <w:szCs w:val="24"/>
        </w:rPr>
        <w:t>with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17%, South Korea </w:t>
      </w:r>
      <w:r w:rsidR="0080464E">
        <w:rPr>
          <w:rFonts w:ascii="Times New Roman" w:hAnsi="Times New Roman" w:cs="Times New Roman" w:hint="eastAsia"/>
          <w:color w:val="000000"/>
          <w:sz w:val="24"/>
          <w:szCs w:val="24"/>
        </w:rPr>
        <w:t>with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24%, and in general 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far below the OECD countries </w:t>
      </w:r>
      <w:r w:rsidR="003A76E1" w:rsidRPr="0080464E">
        <w:rPr>
          <w:rFonts w:ascii="Times New Roman" w:eastAsia="Times New Roman" w:hAnsi="Times New Roman" w:cs="Times New Roman"/>
          <w:color w:val="000000"/>
          <w:sz w:val="24"/>
          <w:szCs w:val="24"/>
        </w:rPr>
        <w:t>which reached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34%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>(Kompas, July 30, 2012).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D41E31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indicate</w:t>
      </w:r>
      <w:r w:rsidR="00675DB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 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taxation system in </w:t>
      </w:r>
      <w:r w:rsidR="003A76E1">
        <w:rPr>
          <w:rFonts w:ascii="Times New Roman" w:eastAsia="Times New Roman" w:hAnsi="Times New Roman" w:cs="Times New Roman"/>
          <w:color w:val="000000"/>
          <w:sz w:val="24"/>
          <w:szCs w:val="24"/>
        </w:rPr>
        <w:t>Indonesia ha</w:t>
      </w:r>
      <w:r w:rsidR="00675DB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been fully implemented.</w:t>
      </w:r>
    </w:p>
    <w:p w:rsidR="00524201" w:rsidRDefault="00524201" w:rsidP="003A76E1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37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Self assessment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system is a </w:t>
      </w:r>
      <w:r w:rsidR="002A5370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taxation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 </w:t>
      </w:r>
      <w:r w:rsidR="002A5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a taxpayer may calculate, pay, and </w:t>
      </w:r>
      <w:r w:rsidR="002A5370">
        <w:rPr>
          <w:rFonts w:ascii="Times New Roman" w:eastAsia="Times New Roman" w:hAnsi="Times New Roman" w:cs="Times New Roman"/>
          <w:color w:val="000000"/>
          <w:sz w:val="24"/>
          <w:szCs w:val="24"/>
        </w:rPr>
        <w:t>report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amount of </w:t>
      </w:r>
      <w:r w:rsidRPr="008B2C3F">
        <w:rPr>
          <w:rFonts w:ascii="Times New Roman" w:eastAsia="Times New Roman" w:hAnsi="Times New Roman" w:cs="Times New Roman"/>
          <w:color w:val="000000"/>
          <w:sz w:val="24"/>
          <w:szCs w:val="24"/>
        </w:rPr>
        <w:t>tax payable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Taxpayers are expected to be able to actively participate in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fulfilling their </w:t>
      </w:r>
      <w:r w:rsidR="00E6367A" w:rsidRPr="00E636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tax compliance</w:t>
      </w:r>
      <w:r w:rsidR="00E636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E636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However,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since </w:t>
      </w:r>
      <w:r w:rsidR="00761E0E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="008B2C3F">
        <w:rPr>
          <w:rFonts w:ascii="Times New Roman" w:hAnsi="Times New Roman" w:cs="Times New Roman" w:hint="eastAsia"/>
          <w:color w:val="000000"/>
          <w:sz w:val="24"/>
          <w:szCs w:val="24"/>
        </w:rPr>
        <w:t>s first implementation,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awareness of taxpayers to meet their tax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>compliance</w:t>
      </w:r>
      <w:r w:rsidR="008B2C3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still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been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low.</w:t>
      </w:r>
      <w:r w:rsidR="008B2C3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Gunadi (1997: 24), </w:t>
      </w:r>
      <w:r w:rsidRPr="00E636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the self-assessment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system which has been implemented since 1984 in fact has </w:t>
      </w:r>
      <w:r w:rsidR="00D41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resulted in unexpected effects beyond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>expectation</w:t>
      </w:r>
      <w:r w:rsidR="00D417E1">
        <w:rPr>
          <w:rFonts w:ascii="Times New Roman" w:eastAsia="Times New Roman" w:hAnsi="Times New Roman" w:cs="Times New Roman"/>
          <w:color w:val="000000"/>
          <w:sz w:val="24"/>
          <w:szCs w:val="24"/>
        </w:rPr>
        <w:t>, in which a compl</w:t>
      </w:r>
      <w:r w:rsidR="002D1B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D41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trust to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taxpayers to meet their tax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compliance has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often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been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misused.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E6367A" w:rsidRP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 w:rsidRP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 of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>Income Tax c</w:t>
      </w:r>
      <w:r w:rsidRP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ompliance until November 30, 2009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>only reached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50.94%.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Compared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>expected result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45%, the ratio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5.94% higher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increase was primarily </w:t>
      </w:r>
      <w:r w:rsidR="00EE78FC">
        <w:rPr>
          <w:rFonts w:ascii="Times New Roman" w:eastAsia="Times New Roman" w:hAnsi="Times New Roman" w:cs="Times New Roman"/>
          <w:color w:val="000000"/>
          <w:sz w:val="24"/>
          <w:szCs w:val="24"/>
        </w:rPr>
        <w:t>triggered by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 </w:t>
      </w:r>
      <w:r w:rsidRPr="00E636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Sunset Policy</w:t>
      </w:r>
      <w:r w:rsidR="00E636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I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the 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previous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Income Tax compliance only </w:t>
      </w:r>
      <w:r w:rsidR="00647FB6">
        <w:rPr>
          <w:rFonts w:ascii="Times New Roman" w:eastAsia="Times New Roman" w:hAnsi="Times New Roman" w:cs="Times New Roman"/>
          <w:color w:val="000000"/>
          <w:sz w:val="24"/>
          <w:szCs w:val="24"/>
        </w:rPr>
        <w:t>reached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35% to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40% (</w:t>
      </w:r>
      <w:r w:rsidR="00647FB6"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President</w:t>
      </w:r>
      <w:r w:rsidR="00E63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Republic of Indonesia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2010)</w:t>
      </w:r>
      <w:r w:rsidR="00647FB6">
        <w:rPr>
          <w:rFonts w:ascii="Times New Roman" w:eastAsia="Times New Roman" w:hAnsi="Times New Roman" w:cs="Times New Roman"/>
          <w:color w:val="000000"/>
          <w:sz w:val="24"/>
          <w:szCs w:val="24"/>
        </w:rPr>
        <w:t>. I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n addition</w:t>
      </w:r>
      <w:r w:rsidR="00647FB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issue</w:t>
      </w:r>
      <w:r w:rsidR="00647FB6">
        <w:rPr>
          <w:rFonts w:ascii="Times New Roman" w:eastAsia="Times New Roman" w:hAnsi="Times New Roman" w:cs="Times New Roman"/>
          <w:color w:val="000000"/>
          <w:sz w:val="24"/>
          <w:szCs w:val="24"/>
        </w:rPr>
        <w:t>s of tax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resistance such as transfer pricing, ficti</w:t>
      </w:r>
      <w:r w:rsidR="00647FB6">
        <w:rPr>
          <w:rFonts w:ascii="Times New Roman" w:eastAsia="Times New Roman" w:hAnsi="Times New Roman" w:cs="Times New Roman"/>
          <w:color w:val="000000"/>
          <w:sz w:val="24"/>
          <w:szCs w:val="24"/>
        </w:rPr>
        <w:t>tious tax invoices,</w:t>
      </w:r>
      <w:r w:rsidR="00BA07B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and</w:t>
      </w:r>
      <w:r w:rsidR="0064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 evasion</w:t>
      </w:r>
      <w:r w:rsidR="00BA07B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647FB6">
        <w:rPr>
          <w:rFonts w:ascii="Times New Roman" w:eastAsia="Times New Roman" w:hAnsi="Times New Roman" w:cs="Times New Roman"/>
          <w:color w:val="000000"/>
          <w:sz w:val="24"/>
          <w:szCs w:val="24"/>
        </w:rPr>
        <w:t>were common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2009, the </w:t>
      </w:r>
      <w:r w:rsidR="006A5266">
        <w:rPr>
          <w:rFonts w:ascii="Times New Roman" w:eastAsia="Times New Roman" w:hAnsi="Times New Roman" w:cs="Times New Roman"/>
          <w:color w:val="000000"/>
          <w:sz w:val="24"/>
          <w:szCs w:val="24"/>
        </w:rPr>
        <w:t>Directorate General of Taxes</w:t>
      </w:r>
      <w:r w:rsidR="0064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07BF">
        <w:rPr>
          <w:rFonts w:ascii="Times New Roman" w:eastAsia="Times New Roman" w:hAnsi="Times New Roman" w:cs="Times New Roman"/>
          <w:color w:val="000000"/>
          <w:sz w:val="24"/>
          <w:szCs w:val="24"/>
        </w:rPr>
        <w:t>completed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 cases </w:t>
      </w:r>
      <w:r w:rsidR="0064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caused the state to </w:t>
      </w:r>
      <w:r w:rsidR="00EE7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suffer a loss of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921 billion</w:t>
      </w:r>
      <w:r w:rsidR="00BA07B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E78FC">
        <w:rPr>
          <w:rFonts w:ascii="Times New Roman" w:hAnsi="Times New Roman" w:cs="Times New Roman"/>
          <w:color w:val="000000"/>
          <w:sz w:val="24"/>
          <w:szCs w:val="24"/>
        </w:rPr>
        <w:t xml:space="preserve">rupiah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47FB6"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President</w:t>
      </w:r>
      <w:r w:rsidR="0064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Republic of Indonesia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2010).</w:t>
      </w:r>
    </w:p>
    <w:p w:rsidR="00524201" w:rsidRDefault="00524201" w:rsidP="00647FB6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In the </w:t>
      </w:r>
      <w:r w:rsidRPr="00BB754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self-assessment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system, law enforcement </w:t>
      </w:r>
      <w:r w:rsidR="00BB7540" w:rsidRPr="00BB754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is essential</w:t>
      </w:r>
      <w:r w:rsidR="00BA07BF">
        <w:rPr>
          <w:rFonts w:ascii="Times New Roman" w:hAnsi="Times New Roman" w:cs="Times New Roman" w:hint="eastAsia"/>
          <w:iCs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as a c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ounterweight, as well as </w:t>
      </w:r>
      <w:r w:rsidR="00CF1A5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a monitor 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 implementation of the system (Tax Glossary, 2008).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 main pillar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implementation of </w:t>
      </w:r>
      <w:r w:rsidRPr="00BB754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law enforcement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in taxation 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>tax 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investigation and collection.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>These are meant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keep the tax </w:t>
      </w:r>
      <w:r w:rsid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r w:rsidR="00CF1A5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consistently and consequently 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taxpayer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CF1A5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the </w:t>
      </w:r>
      <w:r w:rsidR="006A5266">
        <w:rPr>
          <w:rFonts w:ascii="Times New Roman" w:eastAsia="Times New Roman" w:hAnsi="Times New Roman" w:cs="Times New Roman"/>
          <w:color w:val="000000"/>
          <w:sz w:val="24"/>
          <w:szCs w:val="24"/>
        </w:rPr>
        <w:t>Directorate General of Taxes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officials themselves.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According to the Decree of 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>the Minister of Finance No. 625/KMK.04/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1994 as last amended by </w:t>
      </w:r>
      <w:r w:rsidR="006056E0" w:rsidRPr="006056E0">
        <w:rPr>
          <w:rFonts w:ascii="Times New Roman" w:hAnsi="Times New Roman" w:cs="Times New Roman" w:hint="eastAsia"/>
          <w:sz w:val="24"/>
          <w:szCs w:val="24"/>
        </w:rPr>
        <w:t xml:space="preserve">the Regulation of the </w:t>
      </w:r>
      <w:r w:rsidR="006056E0" w:rsidRPr="006056E0">
        <w:rPr>
          <w:rFonts w:ascii="Times New Roman" w:eastAsia="Times New Roman" w:hAnsi="Times New Roman" w:cs="Times New Roman"/>
          <w:color w:val="000000"/>
          <w:sz w:val="24"/>
          <w:szCs w:val="24"/>
        </w:rPr>
        <w:t>Minister</w:t>
      </w:r>
      <w:r w:rsidR="006056E0" w:rsidRPr="006056E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of Finance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No.82/PMK.03/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2011, dated May 3, 2011, tax </w:t>
      </w:r>
      <w:r w:rsidR="00BB7540"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two aims: to </w:t>
      </w:r>
      <w:r w:rsidR="006056E0">
        <w:rPr>
          <w:rFonts w:ascii="Times New Roman" w:eastAsia="Times New Roman" w:hAnsi="Times New Roman" w:cs="Times New Roman"/>
          <w:color w:val="000000"/>
          <w:sz w:val="24"/>
          <w:szCs w:val="24"/>
        </w:rPr>
        <w:t>assess</w:t>
      </w:r>
      <w:r w:rsidR="006056E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225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compliance with taxation in order to provide legal certainty, fairness, and </w:t>
      </w:r>
      <w:r w:rsidRPr="006056E0">
        <w:rPr>
          <w:rFonts w:ascii="Times New Roman" w:eastAsia="Times New Roman" w:hAnsi="Times New Roman" w:cs="Times New Roman"/>
          <w:color w:val="000000"/>
          <w:sz w:val="24"/>
          <w:szCs w:val="24"/>
        </w:rPr>
        <w:t>guidance</w:t>
      </w:r>
      <w:r w:rsidR="00225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taxpayers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to implement the </w:t>
      </w:r>
      <w:r w:rsidRPr="00690DE7"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 w:rsid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>tax regulations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4201" w:rsidRDefault="006B0F19" w:rsidP="00690DE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 the</w:t>
      </w:r>
      <w:r w:rsidR="00690DE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40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resistance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solved with tax audit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r w:rsidRPr="006B0F19"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 w:rsidR="00524201" w:rsidRPr="006B0F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enforcement?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Pr="006B0F19">
        <w:rPr>
          <w:rFonts w:ascii="Times New Roman" w:eastAsia="Times New Roman" w:hAnsi="Times New Roman" w:cs="Times New Roman"/>
          <w:color w:val="000000"/>
          <w:sz w:val="24"/>
          <w:szCs w:val="24"/>
        </w:rPr>
        <w:t>The i</w:t>
      </w:r>
      <w:r w:rsidR="00524201" w:rsidRPr="006B0F19">
        <w:rPr>
          <w:rFonts w:ascii="Times New Roman" w:eastAsia="Times New Roman" w:hAnsi="Times New Roman" w:cs="Times New Roman"/>
          <w:color w:val="000000"/>
          <w:sz w:val="24"/>
          <w:szCs w:val="24"/>
        </w:rPr>
        <w:t>ssues</w:t>
      </w:r>
      <w:r w:rsidR="00690DE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960B22">
        <w:rPr>
          <w:rFonts w:ascii="Times New Roman" w:eastAsia="Times New Roman" w:hAnsi="Times New Roman" w:cs="Times New Roman"/>
          <w:color w:val="000000"/>
          <w:sz w:val="24"/>
          <w:szCs w:val="24"/>
        </w:rPr>
        <w:t>abounding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public about tax resistance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partly due to the negotiation between tax officer</w:t>
      </w:r>
      <w:r w:rsidR="00960B2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taxpayer</w:t>
      </w:r>
      <w:r w:rsidR="00960B2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 w:rsidR="00690DE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inflicted a </w:t>
      </w:r>
      <w:r w:rsidR="00690DE7">
        <w:rPr>
          <w:rFonts w:ascii="Times New Roman" w:hAnsi="Times New Roman" w:cs="Times New Roman"/>
          <w:color w:val="000000"/>
          <w:sz w:val="24"/>
          <w:szCs w:val="24"/>
        </w:rPr>
        <w:t>financial</w:t>
      </w:r>
      <w:r w:rsidR="00690DE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loss to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government, such 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overpayment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transfer pricing, fictitious tax invoices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bribery.</w:t>
      </w:r>
      <w:r w:rsidR="00960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article </w:t>
      </w:r>
      <w:r w:rsidR="00440EB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960B22">
        <w:rPr>
          <w:rFonts w:ascii="Times New Roman" w:eastAsia="Times New Roman" w:hAnsi="Times New Roman" w:cs="Times New Roman"/>
          <w:color w:val="000000"/>
          <w:sz w:val="24"/>
          <w:szCs w:val="24"/>
        </w:rPr>
        <w:t>oes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aim to </w:t>
      </w:r>
      <w:r w:rsidR="00440EBE">
        <w:rPr>
          <w:rFonts w:ascii="Times New Roman" w:eastAsia="Times New Roman" w:hAnsi="Times New Roman" w:cs="Times New Roman"/>
          <w:color w:val="000000"/>
          <w:sz w:val="24"/>
          <w:szCs w:val="24"/>
        </w:rPr>
        <w:t>describe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440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resistance but to </w:t>
      </w:r>
      <w:r w:rsidR="00440EBE">
        <w:rPr>
          <w:rFonts w:ascii="Times New Roman" w:eastAsia="Times New Roman" w:hAnsi="Times New Roman" w:cs="Times New Roman"/>
          <w:color w:val="000000"/>
          <w:sz w:val="24"/>
          <w:szCs w:val="24"/>
        </w:rPr>
        <w:t>describe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24201" w:rsidRPr="00440EB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negotiated order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occur</w:t>
      </w:r>
      <w:r w:rsidR="00960B22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</w:t>
      </w:r>
      <w:r w:rsidR="00440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 audit of </w:t>
      </w:r>
      <w:r w:rsidR="00125F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Corporate </w:t>
      </w:r>
      <w:r w:rsidR="00690DE7">
        <w:rPr>
          <w:rFonts w:ascii="Times New Roman" w:hAnsi="Times New Roman" w:cs="Times New Roman" w:hint="eastAsia"/>
          <w:color w:val="000000"/>
          <w:sz w:val="24"/>
          <w:szCs w:val="24"/>
        </w:rPr>
        <w:t>Tax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27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="00272719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Taxable </w:t>
      </w:r>
      <w:r w:rsidR="00272719">
        <w:rPr>
          <w:rFonts w:ascii="Times New Roman" w:hAnsi="Times New Roman" w:cs="Times New Roman" w:hint="eastAsia"/>
          <w:color w:val="000000"/>
          <w:sz w:val="24"/>
          <w:szCs w:val="24"/>
        </w:rPr>
        <w:t>Employer</w:t>
      </w:r>
      <w:r w:rsidR="002727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440EBE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690DE7">
        <w:rPr>
          <w:rFonts w:ascii="Times New Roman" w:hAnsi="Times New Roman" w:cs="Times New Roman" w:hint="eastAsia"/>
          <w:color w:val="000000"/>
          <w:sz w:val="24"/>
          <w:szCs w:val="24"/>
        </w:rPr>
        <w:t>Authori</w:t>
      </w:r>
      <w:r w:rsidR="00125FEC">
        <w:rPr>
          <w:rFonts w:ascii="Times New Roman" w:hAnsi="Times New Roman" w:cs="Times New Roman"/>
          <w:color w:val="000000"/>
          <w:sz w:val="24"/>
          <w:szCs w:val="24"/>
          <w:lang w:val="en-US"/>
        </w:rPr>
        <w:t>zed Agent</w:t>
      </w:r>
      <w:r w:rsidR="00690DE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40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Taxpayer and Tax Audit</w:t>
      </w:r>
      <w:r w:rsidR="00440EBE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0F19" w:rsidRDefault="006B0F19" w:rsidP="006B0F1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24201" w:rsidRPr="00524201" w:rsidRDefault="00524201" w:rsidP="00524201">
      <w:pPr>
        <w:spacing w:after="0" w:line="240" w:lineRule="atLeast"/>
        <w:jc w:val="both"/>
        <w:rPr>
          <w:rFonts w:ascii="Calibri" w:eastAsia="Times New Roman" w:hAnsi="Calibri" w:cs="Calibri"/>
          <w:color w:val="000000"/>
        </w:rPr>
      </w:pPr>
      <w:r w:rsidRPr="00524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Method</w:t>
      </w:r>
    </w:p>
    <w:p w:rsidR="00524201" w:rsidRDefault="00495671" w:rsidP="00495671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study used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qualitative research method with phenomenological approach.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obtained by conducting </w:t>
      </w:r>
      <w:r w:rsidRPr="00690DE7">
        <w:rPr>
          <w:rFonts w:ascii="Times New Roman" w:eastAsia="Times New Roman" w:hAnsi="Times New Roman" w:cs="Times New Roman"/>
          <w:color w:val="000000"/>
          <w:sz w:val="24"/>
          <w:szCs w:val="24"/>
        </w:rPr>
        <w:t>in-</w:t>
      </w:r>
      <w:r w:rsidR="00524201" w:rsidRPr="00690DE7">
        <w:rPr>
          <w:rFonts w:ascii="Times New Roman" w:eastAsia="Times New Roman" w:hAnsi="Times New Roman" w:cs="Times New Roman"/>
          <w:color w:val="000000"/>
          <w:sz w:val="24"/>
          <w:szCs w:val="24"/>
        </w:rPr>
        <w:t>depth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interviews with 20 informants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determined purposively, consisting of taxpayers, tax consultants, </w:t>
      </w:r>
      <w:r w:rsidR="00690DE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authorities of </w:t>
      </w:r>
      <w:r w:rsidRPr="00690DE7">
        <w:rPr>
          <w:rFonts w:ascii="Times New Roman" w:eastAsia="Times New Roman" w:hAnsi="Times New Roman" w:cs="Times New Roman"/>
          <w:color w:val="000000"/>
          <w:sz w:val="24"/>
          <w:szCs w:val="24"/>
        </w:rPr>
        <w:t>tax payer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tax </w:t>
      </w:r>
      <w:r w:rsidRPr="00690DE7">
        <w:rPr>
          <w:rFonts w:ascii="Times New Roman" w:eastAsia="Times New Roman" w:hAnsi="Times New Roman" w:cs="Times New Roman"/>
          <w:color w:val="000000"/>
          <w:sz w:val="24"/>
          <w:szCs w:val="24"/>
        </w:rPr>
        <w:t>auditors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as well as related agencies.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Pr="00495671"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 w:rsidR="00524201" w:rsidRPr="00495671">
        <w:rPr>
          <w:rFonts w:ascii="Times New Roman" w:eastAsia="Times New Roman" w:hAnsi="Times New Roman" w:cs="Times New Roman"/>
          <w:color w:val="000000"/>
          <w:sz w:val="24"/>
          <w:szCs w:val="24"/>
        </w:rPr>
        <w:t>ata</w:t>
      </w:r>
      <w:r w:rsidR="007D22D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="007D22D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reports 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tax audit</w:t>
      </w:r>
      <w:r w:rsidR="007D22DE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letters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well as laws and </w:t>
      </w:r>
      <w:r w:rsid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>tax regulations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5671" w:rsidRDefault="00495671" w:rsidP="00524201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524201" w:rsidRPr="00524201" w:rsidRDefault="00524201" w:rsidP="00524201">
      <w:pPr>
        <w:spacing w:after="0" w:line="240" w:lineRule="atLeast"/>
        <w:jc w:val="both"/>
        <w:rPr>
          <w:rFonts w:ascii="Calibri" w:eastAsia="Times New Roman" w:hAnsi="Calibri" w:cs="Calibri"/>
          <w:color w:val="000000"/>
        </w:rPr>
      </w:pPr>
      <w:r w:rsidRPr="00524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Literature review</w:t>
      </w:r>
    </w:p>
    <w:p w:rsidR="00524201" w:rsidRDefault="00524201" w:rsidP="007F054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study 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interactionist perspective, particularly Anselm Strauss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F05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Negotiated Order</w:t>
      </w:r>
      <w:r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Various studies on</w:t>
      </w:r>
      <w:r w:rsidR="007D22D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including 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7D22DE">
        <w:rPr>
          <w:rFonts w:ascii="Times New Roman" w:hAnsi="Times New Roman" w:cs="Times New Roman" w:hint="eastAsia"/>
          <w:color w:val="000000"/>
          <w:sz w:val="24"/>
          <w:szCs w:val="24"/>
        </w:rPr>
        <w:t>negotiation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occur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organization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, have</w:t>
      </w:r>
      <w:r w:rsidR="007D22D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been widely conducted, but the theories of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negotiation 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considered very limited 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7D22D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8834F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based on a single field of study such as labor </w:t>
      </w:r>
      <w:r w:rsidR="007F0547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bargaining 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or diplomacy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 w:rsidR="007F0547">
        <w:rPr>
          <w:rFonts w:ascii="Times New Roman" w:eastAsia="Times New Roman" w:hAnsi="Times New Roman" w:cs="Times New Roman"/>
          <w:color w:val="000000"/>
          <w:sz w:val="24"/>
          <w:szCs w:val="24"/>
        </w:rPr>
        <w:t>did not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consider </w:t>
      </w:r>
      <w:r w:rsidR="007D753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a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larger context.</w:t>
      </w:r>
    </w:p>
    <w:p w:rsidR="00524201" w:rsidRDefault="007F0547" w:rsidP="007F054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Anselm Strauss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F05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Negotiated Order</w:t>
      </w:r>
      <w:r w:rsidR="007D753C">
        <w:rPr>
          <w:rFonts w:ascii="Times New Roman" w:hAnsi="Times New Roman" w:cs="Times New Roman" w:hint="eastAsia"/>
          <w:iCs/>
          <w:color w:val="000000"/>
          <w:sz w:val="24"/>
          <w:szCs w:val="24"/>
        </w:rPr>
        <w:t xml:space="preserve"> </w:t>
      </w:r>
      <w:r w:rsidRPr="007D753C">
        <w:rPr>
          <w:rFonts w:ascii="Times New Roman" w:eastAsia="Times New Roman" w:hAnsi="Times New Roman" w:cs="Times New Roman"/>
          <w:color w:val="000000"/>
          <w:sz w:val="24"/>
          <w:szCs w:val="24"/>
        </w:rPr>
        <w:t>views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34FB">
        <w:rPr>
          <w:rFonts w:ascii="Times New Roman" w:eastAsia="Times New Roman" w:hAnsi="Times New Roman" w:cs="Times New Roman"/>
          <w:color w:val="000000"/>
          <w:sz w:val="24"/>
          <w:szCs w:val="24"/>
        </w:rPr>
        <w:t>far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more comprehensive,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relating</w:t>
      </w:r>
      <w:r w:rsidR="007D753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="007D753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mode of action of the actors </w:t>
      </w:r>
      <w:r w:rsidR="00883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negotiate.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Strauss also view</w:t>
      </w:r>
      <w:r w:rsidR="008834F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relation to the structural cont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 surrounding the 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076D" w:rsidRPr="00524201" w:rsidRDefault="00E8076D" w:rsidP="007D753C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Traditional bargaining theory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characteristics which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weakness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theory (Strauss.1978: 10).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First, the theory offers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relatively unstructured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rationalistic and impersonal</w:t>
      </w:r>
      <w:r w:rsidR="002D045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analysis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as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theory 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game.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Traditional bargaining theory assumes that participants are rational, and that each participant is aware of the value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 of the other participant</w:t>
      </w:r>
      <w:r w:rsidR="009F2C2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Assumptions about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social order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examined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underlies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analysis as in bargaining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theory must relate to </w:t>
      </w:r>
      <w:r w:rsidR="00580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imbalance </w:t>
      </w:r>
      <w:r w:rsidR="00580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visible  in their work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whose interest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is not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centered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>in the negotiation</w:t>
      </w:r>
      <w:r w:rsidR="002D045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>itself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but </w:t>
      </w:r>
      <w:r w:rsidR="00580D8C">
        <w:rPr>
          <w:rFonts w:ascii="Times New Roman" w:eastAsia="Times New Roman" w:hAnsi="Times New Roman" w:cs="Times New Roman"/>
          <w:color w:val="000000"/>
          <w:sz w:val="24"/>
          <w:szCs w:val="24"/>
        </w:rPr>
        <w:t>the participants are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still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aware </w:t>
      </w:r>
      <w:r w:rsidR="009F2C2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negotiation i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n their own data.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sometimes general analysis of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 is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closely related to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>something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more "macroscopic" or consideration of social settings, except for their purposes (for example, market conditions or international relations) to be given or to use them as general background.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Third, some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negotiation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analysts focus on the prediction or </w:t>
      </w:r>
      <w:r w:rsidR="00CC1A6D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result;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>relate it to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efficiency, effectiveness, or any other measure un</w:t>
      </w:r>
      <w:r w:rsidR="002D0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 what conditions </w:t>
      </w:r>
      <w:r w:rsidR="00580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2D0450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</w:t>
      </w:r>
      <w:r w:rsidR="00CC1A6D">
        <w:rPr>
          <w:rFonts w:ascii="Times New Roman" w:eastAsia="Times New Roman" w:hAnsi="Times New Roman" w:cs="Times New Roman"/>
          <w:color w:val="000000"/>
          <w:sz w:val="24"/>
          <w:szCs w:val="24"/>
        </w:rPr>
        <w:t>said as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more or less successful, or unsuccessful.</w:t>
      </w:r>
    </w:p>
    <w:p w:rsidR="00524201" w:rsidRDefault="00524201" w:rsidP="00CC1A6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Strauss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</w:rPr>
        <w:t>(1978: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11) </w:t>
      </w:r>
      <w:r w:rsidR="0080650A">
        <w:rPr>
          <w:rFonts w:ascii="Times New Roman" w:eastAsia="Times New Roman" w:hAnsi="Times New Roman" w:cs="Times New Roman"/>
          <w:color w:val="000000"/>
          <w:sz w:val="24"/>
          <w:szCs w:val="24"/>
        </w:rPr>
        <w:t>improved</w:t>
      </w:r>
      <w:r w:rsidR="0010143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0650A"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three points by adding </w:t>
      </w:r>
      <w:r w:rsidR="00580D8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r w:rsidR="00580D8C" w:rsidRPr="00580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0D8C">
        <w:rPr>
          <w:rFonts w:ascii="Times New Roman" w:eastAsia="Times New Roman" w:hAnsi="Times New Roman" w:cs="Times New Roman"/>
          <w:color w:val="000000"/>
          <w:sz w:val="24"/>
          <w:szCs w:val="24"/>
        </w:rPr>
        <w:t>features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First, the </w:t>
      </w:r>
      <w:r w:rsidR="008065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negotiation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theor</w:t>
      </w:r>
      <w:r w:rsidR="00580D8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 need to </w:t>
      </w:r>
      <w:r w:rsidR="0080650A"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 w:rsidR="0010143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065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negotiation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much more complete</w:t>
      </w:r>
      <w:r w:rsidR="0080650A"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thorough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>ly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80650A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they need to </w:t>
      </w:r>
      <w:r w:rsidR="0080650A">
        <w:rPr>
          <w:rFonts w:ascii="Times New Roman" w:eastAsia="Times New Roman" w:hAnsi="Times New Roman" w:cs="Times New Roman"/>
          <w:color w:val="000000"/>
          <w:sz w:val="24"/>
          <w:szCs w:val="24"/>
        </w:rPr>
        <w:t>relate negotiation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0650A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other modes of action available to the actors who are considering whether they will and need to negotiate.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Third, they need to </w:t>
      </w:r>
      <w:r w:rsidR="001955E3"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1955E3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relation to larger structural cont</w:t>
      </w:r>
      <w:r w:rsidR="001955E3">
        <w:rPr>
          <w:rFonts w:ascii="Times New Roman" w:eastAsia="Times New Roman" w:hAnsi="Times New Roman" w:cs="Times New Roman"/>
          <w:color w:val="000000"/>
          <w:sz w:val="24"/>
          <w:szCs w:val="24"/>
        </w:rPr>
        <w:t>ext</w:t>
      </w:r>
      <w:r w:rsidR="00580D8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95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surrounding the negotiation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1955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Fourth</w:t>
      </w:r>
      <w:r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they need to consider the views of the actors or </w:t>
      </w:r>
      <w:r w:rsidR="001955E3">
        <w:rPr>
          <w:rFonts w:ascii="Times New Roman" w:eastAsia="Times New Roman" w:hAnsi="Times New Roman" w:cs="Times New Roman"/>
          <w:color w:val="000000"/>
          <w:sz w:val="24"/>
          <w:szCs w:val="24"/>
        </w:rPr>
        <w:t>theories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1955E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negotiation </w:t>
      </w:r>
      <w:r w:rsidR="001955E3">
        <w:rPr>
          <w:rFonts w:ascii="Times New Roman" w:eastAsia="Times New Roman" w:hAnsi="Times New Roman" w:cs="Times New Roman"/>
          <w:color w:val="000000"/>
          <w:sz w:val="24"/>
          <w:szCs w:val="24"/>
        </w:rPr>
        <w:t>as the actors and the theories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affect the negotiation itself.</w:t>
      </w:r>
    </w:p>
    <w:p w:rsidR="005951CF" w:rsidRDefault="00E006CA" w:rsidP="009C183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Strauss used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three central concepts in </w:t>
      </w:r>
      <w:r w:rsidRPr="00E006C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524201" w:rsidRPr="00E006C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egotiated</w:t>
      </w:r>
      <w:r w:rsidRPr="00E006C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Order</w:t>
      </w:r>
      <w:r w:rsidR="00524201"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first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the 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which refers to the actual type of interaction 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involving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participants and strategies.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9C183D" w:rsidRP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524201" w:rsidRP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description 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interaction includes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type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actor, strategy and tactics, consequences, and embedded </w:t>
      </w:r>
      <w:r w:rsidR="0078799E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sub proces</w:t>
      </w:r>
      <w:r w:rsidR="0078799E">
        <w:rPr>
          <w:rFonts w:ascii="Times New Roman" w:eastAsia="Times New Roman" w:hAnsi="Times New Roman" w:cs="Times New Roman"/>
          <w:color w:val="000000"/>
          <w:sz w:val="24"/>
          <w:szCs w:val="24"/>
        </w:rPr>
        <w:t>ses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for example, mak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exchange, 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having a bribery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paying d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ebts, and negotiating agreement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 second is the structural context which refers to a situation "in which"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context of the negotiation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lies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Strauss (1978: 101) emphasized</w:t>
      </w:r>
      <w:r w:rsidR="00787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the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effect 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path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could lead to 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two directions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consequences of the negotiation can ultimately be measured i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changes in the structural context, and how people will act in a 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structural context "in which" negotiation takes place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largest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sense.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Each negotiation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case is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required to </w:t>
      </w:r>
      <w:r w:rsidR="00524201" w:rsidRPr="007879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bring 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>out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some important structural propert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ies surrounding the 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Strauss </w:t>
      </w:r>
      <w:r w:rsidR="00EB3A59">
        <w:rPr>
          <w:rFonts w:ascii="Times New Roman" w:hAnsi="Times New Roman" w:cs="Times New Roman"/>
          <w:color w:val="000000"/>
          <w:sz w:val="24"/>
          <w:szCs w:val="24"/>
        </w:rPr>
        <w:t>identifi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>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</w:t>
      </w:r>
      <w:r w:rsidR="009C183D">
        <w:rPr>
          <w:rFonts w:ascii="Times New Roman" w:eastAsia="Times New Roman" w:hAnsi="Times New Roman" w:cs="Times New Roman"/>
          <w:color w:val="000000"/>
          <w:sz w:val="24"/>
          <w:szCs w:val="24"/>
        </w:rPr>
        <w:t>one was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bigger between the structural context and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 context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Structural context </w:t>
      </w:r>
      <w:r w:rsidR="005951CF">
        <w:rPr>
          <w:rFonts w:ascii="Times New Roman" w:eastAsia="Times New Roman" w:hAnsi="Times New Roman" w:cs="Times New Roman"/>
          <w:color w:val="000000"/>
          <w:sz w:val="24"/>
          <w:szCs w:val="24"/>
        </w:rPr>
        <w:t>is directly related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95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 context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but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 context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more specifically refer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structural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feature,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process of the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 itself.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 two-way process,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 context is viewed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r w:rsidR="00157DDF" w:rsidRPr="00157D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mediating structural context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as well as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157DDF" w:rsidRPr="00157D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negotiation processes</w:t>
      </w:r>
      <w:r w:rsidR="00524201"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context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made ​​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only when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certain elements of the phenomenon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relevant to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negotiated, but 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through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context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structural context.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hird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is the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context which refers to the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setting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features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are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directly </w:t>
      </w:r>
      <w:r w:rsidR="002A535A">
        <w:rPr>
          <w:rFonts w:ascii="Times New Roman" w:eastAsia="Times New Roman" w:hAnsi="Times New Roman" w:cs="Times New Roman"/>
          <w:color w:val="000000"/>
          <w:sz w:val="24"/>
          <w:szCs w:val="24"/>
        </w:rPr>
        <w:t>relevant</w:t>
      </w:r>
      <w:r w:rsidR="002A53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to 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affect their programs.</w:t>
      </w:r>
      <w:r w:rsidR="006F4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24201" w:rsidRDefault="00524201" w:rsidP="002A535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concept </w:t>
      </w:r>
      <w:r w:rsid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>of negotiation context is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analogous to the use of awareness</w:t>
      </w:r>
      <w:r w:rsidR="0078799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1765C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context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C1765C" w:rsidRP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>The awareness c</w:t>
      </w:r>
      <w:r w:rsidRP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>ontext in question is "Everyone who interacts know</w:t>
      </w:r>
      <w:r w:rsid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status defined by each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along with the recognition of another </w:t>
      </w:r>
      <w:r w:rsid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>awareness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total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definition, as a sociologist can build it. This is the context in which people take </w:t>
      </w:r>
      <w:r w:rsid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responsibility when interact</w:t>
      </w:r>
      <w:r w:rsidRPr="00524201">
        <w:rPr>
          <w:rFonts w:ascii="Times New Roman" w:eastAsia="Times New Roman" w:hAnsi="Times New Roman" w:cs="Times New Roman"/>
          <w:color w:val="000000"/>
        </w:rPr>
        <w:t>"</w:t>
      </w:r>
      <w:r w:rsidR="00D91EBC">
        <w:rPr>
          <w:rFonts w:ascii="Times New Roman" w:hAnsi="Times New Roman" w:cs="Times New Roman" w:hint="eastAsia"/>
          <w:color w:val="000000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</w:rPr>
        <w:t>(Glaser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and Strauss, 1965: 10).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>In addition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technically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696698">
        <w:rPr>
          <w:rFonts w:ascii="Times New Roman" w:eastAsia="Times New Roman" w:hAnsi="Times New Roman" w:cs="Times New Roman"/>
          <w:color w:val="000000"/>
          <w:sz w:val="24"/>
          <w:szCs w:val="24"/>
        </w:rPr>
        <w:t>Glaser</w:t>
      </w:r>
      <w:r w:rsidR="00C1765C" w:rsidRPr="006966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>and Strauss(1964: 670) explained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"the concept of </w:t>
      </w:r>
      <w:r w:rsidR="00C1765C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awareness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context is a structural unit, not belonging to one </w:t>
      </w:r>
      <w:r w:rsid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>standard</w:t>
      </w:r>
      <w:r w:rsidR="00D91EB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structural unit </w:t>
      </w:r>
      <w:r w:rsid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such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 group, organization, society, role, position, </w:t>
      </w:r>
      <w:r w:rsid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>etc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765C">
        <w:rPr>
          <w:rFonts w:ascii="Times New Roman" w:eastAsia="Times New Roman" w:hAnsi="Times New Roman" w:cs="Times New Roman"/>
          <w:color w:val="000000"/>
          <w:sz w:val="24"/>
          <w:szCs w:val="24"/>
        </w:rPr>
        <w:t>" ‘Context’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defined </w:t>
      </w:r>
      <w:r w:rsidRPr="00D9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a </w:t>
      </w:r>
      <w:r w:rsidR="00D91EBC" w:rsidRPr="00D91EBC">
        <w:rPr>
          <w:rFonts w:ascii="Times New Roman" w:eastAsia="Times New Roman" w:hAnsi="Times New Roman" w:cs="Times New Roman"/>
          <w:color w:val="000000"/>
          <w:sz w:val="24"/>
          <w:szCs w:val="24"/>
        </w:rPr>
        <w:t>command</w:t>
      </w:r>
      <w:r w:rsidR="00D91EB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structural unit that includes more than other units in the focus of interaction. </w:t>
      </w:r>
      <w:r w:rsidR="00326852">
        <w:rPr>
          <w:rFonts w:ascii="Times New Roman" w:eastAsia="Times New Roman" w:hAnsi="Times New Roman" w:cs="Times New Roman"/>
          <w:color w:val="000000"/>
          <w:sz w:val="24"/>
          <w:szCs w:val="24"/>
        </w:rPr>
        <w:t>Thus,</w:t>
      </w:r>
      <w:r w:rsidR="00D91EB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26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awareness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context surround</w:t>
      </w:r>
      <w:r w:rsidR="0032685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326852">
        <w:rPr>
          <w:rFonts w:ascii="Times New Roman" w:eastAsia="Times New Roman" w:hAnsi="Times New Roman" w:cs="Times New Roman"/>
          <w:color w:val="000000"/>
          <w:sz w:val="24"/>
          <w:szCs w:val="24"/>
        </w:rPr>
        <w:t>affects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interaction. </w:t>
      </w:r>
      <w:r w:rsidR="00326852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example</w:t>
      </w:r>
      <w:r w:rsidR="003268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environment or hospital is concrete, </w:t>
      </w:r>
      <w:r w:rsidR="0032685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D91EB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26852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conventional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unit, whereas </w:t>
      </w:r>
      <w:r w:rsidR="00326852">
        <w:rPr>
          <w:rFonts w:ascii="Times New Roman" w:eastAsia="Times New Roman" w:hAnsi="Times New Roman" w:cs="Times New Roman"/>
          <w:color w:val="000000"/>
          <w:sz w:val="24"/>
          <w:szCs w:val="24"/>
        </w:rPr>
        <w:t>awareness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context is a</w:t>
      </w:r>
      <w:r w:rsidR="0032685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326852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alytic</w:t>
      </w:r>
      <w:r w:rsidR="00326852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="00D91EB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unit, built to </w:t>
      </w:r>
      <w:r w:rsidR="00326852">
        <w:rPr>
          <w:rFonts w:ascii="Times New Roman" w:eastAsia="Times New Roman" w:hAnsi="Times New Roman" w:cs="Times New Roman"/>
          <w:color w:val="000000"/>
          <w:sz w:val="24"/>
          <w:szCs w:val="24"/>
        </w:rPr>
        <w:t>calculate similarities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interaction in diverse conventional units.</w:t>
      </w:r>
    </w:p>
    <w:p w:rsidR="00524201" w:rsidRDefault="00326852" w:rsidP="0032685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are many types of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specific negotiation </w:t>
      </w:r>
      <w:r w:rsidR="0031480F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context</w:t>
      </w:r>
      <w:r w:rsidR="0031480F" w:rsidRPr="00524201">
        <w:rPr>
          <w:rFonts w:ascii="Calibri" w:eastAsia="Times New Roman" w:hAnsi="Calibri" w:cs="Calibri"/>
          <w:color w:val="000000"/>
        </w:rPr>
        <w:t> </w:t>
      </w:r>
      <w:r w:rsidR="0031480F" w:rsidRP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related</w:t>
      </w:r>
      <w:r w:rsidR="00524201" w:rsidRP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interaction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between the negotiating parties.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 type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92C4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are related to</w:t>
      </w:r>
      <w:r w:rsidR="00192C4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the permutation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properties of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negotiation context, among others, (1) the number o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negotiators, their relative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 in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 w:rsidR="00192C40">
        <w:rPr>
          <w:rFonts w:ascii="Times New Roman" w:hAnsi="Times New Roman" w:cs="Times New Roman" w:hint="eastAsia"/>
          <w:color w:val="000000"/>
          <w:sz w:val="24"/>
          <w:szCs w:val="24"/>
        </w:rPr>
        <w:lastRenderedPageBreak/>
        <w:t xml:space="preserve">who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they represent;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whether the negotiation is the only, repetitive, sequential, serial, multiple, or </w:t>
      </w:r>
      <w:r w:rsidR="00192C40">
        <w:rPr>
          <w:rFonts w:ascii="Times New Roman" w:hAnsi="Times New Roman" w:cs="Times New Roman" w:hint="eastAsia"/>
          <w:color w:val="000000"/>
          <w:sz w:val="24"/>
          <w:szCs w:val="24"/>
        </w:rPr>
        <w:t>correlated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(3) the relative balance of power shown by each party in the negotiation;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the nature of the stakes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in the 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transaction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others;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whether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are </w:t>
      </w:r>
      <w:r w:rsidR="00524201" w:rsidRPr="00EF7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 or </w:t>
      </w:r>
      <w:r w:rsidR="00EF7D63">
        <w:rPr>
          <w:rFonts w:ascii="Times New Roman" w:hAnsi="Times New Roman" w:cs="Times New Roman" w:hint="eastAsia"/>
          <w:color w:val="000000"/>
          <w:sz w:val="24"/>
          <w:szCs w:val="24"/>
        </w:rPr>
        <w:t>not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(6) the number and complexity of the issues negotiated;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(7) clarity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legitimacy boundary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issues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being negotiated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(8) </w:t>
      </w:r>
      <w:r w:rsidR="00130294">
        <w:rPr>
          <w:rFonts w:ascii="Times New Roman" w:eastAsia="Times New Roman" w:hAnsi="Times New Roman" w:cs="Times New Roman"/>
          <w:color w:val="000000"/>
          <w:sz w:val="24"/>
          <w:szCs w:val="24"/>
        </w:rPr>
        <w:t>choice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avoid or </w:t>
      </w:r>
      <w:r w:rsidR="00EF7D63">
        <w:rPr>
          <w:rFonts w:ascii="Times New Roman" w:hAnsi="Times New Roman" w:cs="Times New Roman" w:hint="eastAsia"/>
          <w:color w:val="000000"/>
          <w:sz w:val="24"/>
          <w:szCs w:val="24"/>
        </w:rPr>
        <w:t>end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namely alternative mode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action.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Strauss </w:t>
      </w:r>
      <w:r w:rsidR="00BD5998">
        <w:rPr>
          <w:rFonts w:ascii="Times New Roman" w:eastAsia="Times New Roman" w:hAnsi="Times New Roman" w:cs="Times New Roman"/>
          <w:color w:val="000000"/>
          <w:sz w:val="24"/>
          <w:szCs w:val="24"/>
        </w:rPr>
        <w:t>attempte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emphasize that the </w:t>
      </w:r>
      <w:r w:rsidR="000F44F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choice </w:t>
      </w:r>
      <w:r w:rsidR="00BD5998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avoid or </w:t>
      </w:r>
      <w:r w:rsidR="00BD5998">
        <w:rPr>
          <w:rFonts w:ascii="Times New Roman" w:hAnsi="Times New Roman" w:cs="Times New Roman" w:hint="eastAsia"/>
          <w:color w:val="000000"/>
          <w:sz w:val="24"/>
          <w:szCs w:val="24"/>
        </w:rPr>
        <w:t>end</w:t>
      </w:r>
      <w:r w:rsidR="00BD5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negotiation i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F44F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13029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0F44F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choice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bec</w:t>
      </w:r>
      <w:r w:rsidR="00BD599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="00BD599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particular relevan</w:t>
      </w:r>
      <w:r w:rsidR="008236CF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understanding the decision to negotiat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negotiation.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potential or actual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party perceives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they 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could persuade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appeal, manipulat</w:t>
      </w:r>
      <w:r w:rsidR="0031480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political or social</w:t>
      </w:r>
      <w:r w:rsidR="000F44F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1480F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events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30294">
        <w:rPr>
          <w:rFonts w:ascii="Times New Roman" w:eastAsia="Times New Roman" w:hAnsi="Times New Roman" w:cs="Times New Roman"/>
          <w:color w:val="000000"/>
          <w:sz w:val="24"/>
          <w:szCs w:val="24"/>
        </w:rPr>
        <w:t>among others,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choice is a good alternative </w:t>
      </w:r>
      <w:r w:rsidR="00130294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will prevent them from </w:t>
      </w:r>
      <w:r w:rsidR="00130294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or if they choose to negotiate, </w:t>
      </w:r>
      <w:r w:rsidR="00130294">
        <w:rPr>
          <w:rFonts w:ascii="Times New Roman" w:eastAsia="Times New Roman" w:hAnsi="Times New Roman" w:cs="Times New Roman"/>
          <w:color w:val="000000"/>
          <w:sz w:val="24"/>
          <w:szCs w:val="24"/>
        </w:rPr>
        <w:t>their choice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affect what happens during negotiations.</w:t>
      </w:r>
    </w:p>
    <w:p w:rsidR="00D23F60" w:rsidRPr="000F44FE" w:rsidRDefault="00524201" w:rsidP="000F44FE">
      <w:pPr>
        <w:spacing w:after="0" w:line="240" w:lineRule="atLeast"/>
        <w:ind w:firstLine="720"/>
        <w:jc w:val="both"/>
        <w:rPr>
          <w:rFonts w:ascii="Calibri" w:eastAsia="Times New Roman" w:hAnsi="Calibri" w:cs="Calibri"/>
          <w:color w:val="000000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study, structural context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refers to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law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 w:rsidR="000F44F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>tax regulations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6A5266">
        <w:rPr>
          <w:rFonts w:ascii="Times New Roman" w:eastAsia="Times New Roman" w:hAnsi="Times New Roman" w:cs="Times New Roman"/>
          <w:color w:val="000000"/>
          <w:sz w:val="24"/>
          <w:szCs w:val="24"/>
        </w:rPr>
        <w:t>Directorate General of Taxes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Tax Office,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as well as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its staff includ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Tax Audit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0F44F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 is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charge of </w:t>
      </w:r>
      <w:r w:rsid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>enforcing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implementing the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laws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F44FE">
        <w:rPr>
          <w:rFonts w:ascii="Calibri" w:hAnsi="Calibri" w:cs="Calibri" w:hint="eastAsia"/>
          <w:color w:val="000000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Taxpayer as the owner or the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chairman of the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company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 w:rsidR="000F44F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authorizes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tax affairs to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company’s </w:t>
      </w:r>
      <w:r w:rsidRPr="00B874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tax officer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or tax consulting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 as </w:t>
      </w:r>
      <w:r w:rsidR="000F44F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the authority of </w:t>
      </w:r>
      <w:r w:rsidR="000F44FE">
        <w:rPr>
          <w:rFonts w:ascii="Times New Roman" w:hAnsi="Times New Roman" w:cs="Times New Roman"/>
          <w:color w:val="000000"/>
          <w:sz w:val="24"/>
          <w:szCs w:val="24"/>
        </w:rPr>
        <w:t>Taxpayer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obliged to comply with the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laws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force</w:t>
      </w:r>
      <w:r w:rsidRP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B87486" w:rsidRP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However, the implementation may not be as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expected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laws. 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egotiations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take place in tax 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D5998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Strauss refer</w:t>
      </w:r>
      <w:r w:rsidR="00BD599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BD5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context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BD599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e mode or manner of negotiation</w:t>
      </w:r>
      <w:r w:rsidR="000F44F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>is called the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property </w:t>
      </w:r>
      <w:r w:rsidR="00B87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negotiation </w:t>
      </w:r>
      <w:r w:rsidR="00BD5998">
        <w:rPr>
          <w:rFonts w:ascii="Times New Roman" w:eastAsia="Times New Roman" w:hAnsi="Times New Roman" w:cs="Times New Roman"/>
          <w:color w:val="000000"/>
          <w:sz w:val="24"/>
          <w:szCs w:val="24"/>
        </w:rPr>
        <w:t>context.</w:t>
      </w:r>
    </w:p>
    <w:p w:rsidR="00D23F60" w:rsidRPr="00524201" w:rsidRDefault="00D23F60" w:rsidP="00524201">
      <w:pPr>
        <w:spacing w:after="0" w:line="240" w:lineRule="atLeast"/>
        <w:jc w:val="both"/>
        <w:rPr>
          <w:rFonts w:ascii="Calibri" w:eastAsia="Times New Roman" w:hAnsi="Calibri" w:cs="Calibri"/>
          <w:color w:val="000000"/>
        </w:rPr>
      </w:pPr>
    </w:p>
    <w:p w:rsidR="00524201" w:rsidRPr="00524201" w:rsidRDefault="00524201" w:rsidP="00524201">
      <w:pPr>
        <w:spacing w:after="0" w:line="240" w:lineRule="atLeast"/>
        <w:jc w:val="both"/>
        <w:rPr>
          <w:rFonts w:ascii="Calibri" w:eastAsia="Times New Roman" w:hAnsi="Calibri" w:cs="Calibri"/>
          <w:color w:val="000000"/>
        </w:rPr>
      </w:pPr>
      <w:r w:rsidRPr="00524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Results and Discussion</w:t>
      </w:r>
    </w:p>
    <w:p w:rsidR="00524201" w:rsidRPr="00524201" w:rsidRDefault="00524201" w:rsidP="00524201">
      <w:pPr>
        <w:spacing w:after="0" w:line="240" w:lineRule="atLeast"/>
        <w:jc w:val="both"/>
        <w:rPr>
          <w:rFonts w:ascii="Calibri" w:eastAsia="Times New Roman" w:hAnsi="Calibri" w:cs="Calibri"/>
          <w:color w:val="000000"/>
        </w:rPr>
      </w:pPr>
      <w:r w:rsidRPr="00524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E763D" w:rsidRPr="00CB1D66" w:rsidRDefault="00CB1D66" w:rsidP="00CB1D66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esults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indicated that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 </w:t>
      </w:r>
      <w:r w:rsidR="00524201" w:rsidRPr="00CB1D6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self-assessment</w:t>
      </w:r>
      <w:r w:rsidR="00524201" w:rsidRP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 in taxation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well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understood by taxpayer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perceived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tax regulations </w:t>
      </w:r>
      <w:r w:rsidR="008B79F9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complex and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frequently </w:t>
      </w:r>
      <w:r w:rsidR="001327EA">
        <w:rPr>
          <w:rFonts w:ascii="Times New Roman" w:hAnsi="Times New Roman" w:cs="Times New Roman"/>
          <w:color w:val="000000"/>
          <w:sz w:val="24"/>
          <w:szCs w:val="24"/>
        </w:rPr>
        <w:t>amended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Taxpayers who did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fully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understand their tax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compliance cho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avoid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paying the tax. In order 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prevent this,</w:t>
      </w:r>
      <w:r w:rsidR="001327E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simpler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more </w:t>
      </w:r>
      <w:r w:rsidR="008B79F9">
        <w:rPr>
          <w:rFonts w:ascii="Times New Roman" w:eastAsia="Times New Roman" w:hAnsi="Times New Roman" w:cs="Times New Roman"/>
          <w:color w:val="000000"/>
          <w:sz w:val="24"/>
          <w:szCs w:val="24"/>
        </w:rPr>
        <w:t>accessible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socialization </w:t>
      </w:r>
      <w:r w:rsidR="008B79F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required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axpayer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easily understand the tax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4201" w:rsidRDefault="00524201" w:rsidP="00CB1D66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CB1D66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 </w:t>
      </w:r>
      <w:r w:rsidR="00CB1D66" w:rsidRPr="00CB1D6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self-assessment</w:t>
      </w:r>
      <w:r w:rsidR="00CB1D66" w:rsidRP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B1D66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r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the </w:t>
      </w:r>
      <w:r w:rsidR="006A5266">
        <w:rPr>
          <w:rFonts w:ascii="Times New Roman" w:eastAsia="Times New Roman" w:hAnsi="Times New Roman" w:cs="Times New Roman"/>
          <w:color w:val="000000"/>
          <w:sz w:val="24"/>
          <w:szCs w:val="24"/>
        </w:rPr>
        <w:t>Directorate General of Taxes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(DGT) </w:t>
      </w:r>
      <w:r w:rsid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>serves to</w:t>
      </w:r>
      <w:r w:rsidR="001327E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ensure </w:t>
      </w:r>
      <w:r w:rsidR="00BD5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system </w:t>
      </w:r>
      <w:r w:rsid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>runs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wel</w:t>
      </w:r>
      <w:r w:rsid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providing </w:t>
      </w:r>
      <w:r w:rsidR="00CB1D66" w:rsidRPr="00CB1D6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tax dissemination</w:t>
      </w:r>
      <w:r w:rsidRPr="00CB1D6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CB1D66" w:rsidRP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B1D66" w:rsidRPr="00CB1D6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tax service</w:t>
      </w:r>
      <w:r w:rsidRPr="00CB1D6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and </w:t>
      </w:r>
      <w:r w:rsidR="00CB1D66" w:rsidRPr="00CB1D6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law ​​enforcement</w:t>
      </w:r>
      <w:r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If these three functions can be implemented optimally, voluntary compliance can be achieved.</w:t>
      </w:r>
    </w:p>
    <w:p w:rsidR="00A70965" w:rsidRDefault="00901E43" w:rsidP="00FF008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authority of the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Directorate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Taxation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conduct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tax audit is</w:t>
      </w:r>
      <w:r w:rsidR="001327E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st</w:t>
      </w:r>
      <w:r w:rsidR="00724703">
        <w:rPr>
          <w:rFonts w:ascii="Times New Roman" w:hAnsi="Times New Roman" w:cs="Times New Roman"/>
          <w:color w:val="000000"/>
          <w:sz w:val="24"/>
          <w:szCs w:val="24"/>
        </w:rPr>
        <w:t>ipula</w:t>
      </w:r>
      <w:r w:rsidR="001327EA">
        <w:rPr>
          <w:rFonts w:ascii="Times New Roman" w:hAnsi="Times New Roman" w:cs="Times New Roman" w:hint="eastAsia"/>
          <w:color w:val="000000"/>
          <w:sz w:val="24"/>
          <w:szCs w:val="24"/>
        </w:rPr>
        <w:t>ted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article 29 of </w:t>
      </w:r>
      <w:r w:rsidR="004320C7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 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1983 </w:t>
      </w:r>
      <w:r w:rsidR="00FE1F02" w:rsidRPr="00DC0E44">
        <w:rPr>
          <w:rFonts w:ascii="Times New Roman" w:eastAsia="Times New Roman" w:hAnsi="Times New Roman" w:cs="Times New Roman"/>
          <w:color w:val="000000"/>
          <w:sz w:val="24"/>
          <w:szCs w:val="24"/>
        </w:rPr>
        <w:t>as last amended by</w:t>
      </w:r>
      <w:r w:rsidR="00FE1F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FE1F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a.l.m.b</w:t>
      </w:r>
      <w:proofErr w:type="spellEnd"/>
      <w:r w:rsidR="00FE1F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.) </w:t>
      </w:r>
      <w:r w:rsidR="004320C7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 16 of 2009 on the </w:t>
      </w:r>
      <w:r w:rsidR="004320C7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="001327E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General Requirements and Procedures of Taxation</w:t>
      </w:r>
      <w:r w:rsidR="007E378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(GRPT)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According to the </w:t>
      </w:r>
      <w:r w:rsidR="004320C7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tax audit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 series of activities to collect and process data, information,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and/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evidence carried out objectively and professionally based on a standard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 w:rsidR="007E378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order to examine the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compliance </w:t>
      </w:r>
      <w:r w:rsidR="0072470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2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 </w:t>
      </w:r>
      <w:r w:rsidR="00724703">
        <w:rPr>
          <w:rFonts w:ascii="Times New Roman" w:eastAsia="Times New Roman" w:hAnsi="Times New Roman" w:cs="Times New Roman"/>
          <w:color w:val="000000"/>
          <w:sz w:val="24"/>
          <w:szCs w:val="24"/>
        </w:rPr>
        <w:t>obligation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and/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for other purposes in order to implement the provisions of </w:t>
      </w:r>
      <w:r w:rsidR="00CB1D66">
        <w:rPr>
          <w:rFonts w:ascii="Times New Roman" w:eastAsia="Times New Roman" w:hAnsi="Times New Roman" w:cs="Times New Roman"/>
          <w:color w:val="000000"/>
          <w:sz w:val="24"/>
          <w:szCs w:val="24"/>
        </w:rPr>
        <w:t>tax regulations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4201" w:rsidRDefault="004320C7" w:rsidP="00FF008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relation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self-assessment system, the mechanism of Value Added Tax (VAT) </w:t>
      </w:r>
      <w:r w:rsidR="00FF0085">
        <w:rPr>
          <w:rFonts w:ascii="Times New Roman" w:eastAsia="Times New Roman" w:hAnsi="Times New Roman" w:cs="Times New Roman"/>
          <w:color w:val="000000"/>
          <w:sz w:val="24"/>
          <w:szCs w:val="24"/>
        </w:rPr>
        <w:t>enforces</w:t>
      </w:r>
      <w:r w:rsidR="001327E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FF0085">
        <w:rPr>
          <w:rFonts w:ascii="Times New Roman" w:eastAsia="Times New Roman" w:hAnsi="Times New Roman" w:cs="Times New Roman"/>
          <w:color w:val="000000"/>
          <w:sz w:val="24"/>
          <w:szCs w:val="24"/>
        </w:rPr>
        <w:t>joint</w:t>
      </w:r>
      <w:r w:rsidR="00FF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responsibility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which was first </w:t>
      </w:r>
      <w:r w:rsidR="001327EA">
        <w:rPr>
          <w:rFonts w:ascii="Times New Roman" w:hAnsi="Times New Roman" w:cs="Times New Roman" w:hint="eastAsia"/>
          <w:color w:val="000000"/>
          <w:sz w:val="24"/>
          <w:szCs w:val="24"/>
        </w:rPr>
        <w:t>stated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article 33 of </w:t>
      </w:r>
      <w:r w:rsidRPr="00432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Act </w:t>
      </w:r>
      <w:r w:rsidR="00991531" w:rsidRPr="00991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(GRPT)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effective</w:t>
      </w:r>
      <w:r w:rsidR="0099153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2001 to 2008. Furthermore, the </w:t>
      </w:r>
      <w:r w:rsidR="00524201" w:rsidRPr="00991531">
        <w:rPr>
          <w:rFonts w:ascii="Times New Roman" w:eastAsia="Times New Roman" w:hAnsi="Times New Roman" w:cs="Times New Roman"/>
          <w:color w:val="000000"/>
          <w:sz w:val="24"/>
          <w:szCs w:val="24"/>
        </w:rPr>
        <w:t>joint responsibility</w:t>
      </w:r>
      <w:r w:rsidR="00991531" w:rsidRPr="0099153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991531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 w:rsidR="00524201" w:rsidRPr="00991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reaffirmed in </w:t>
      </w:r>
      <w:r w:rsidR="00B06F6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24201" w:rsidRPr="00991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rticle 16F of </w:t>
      </w:r>
      <w:r w:rsidRPr="00991531">
        <w:rPr>
          <w:rFonts w:ascii="Times New Roman" w:eastAsia="Times New Roman" w:hAnsi="Times New Roman" w:cs="Times New Roman"/>
          <w:color w:val="000000"/>
          <w:sz w:val="24"/>
          <w:szCs w:val="24"/>
        </w:rPr>
        <w:t>the Act</w:t>
      </w:r>
      <w:r w:rsidR="00524201" w:rsidRPr="00991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 42 of 2009 on Value Added Tax (VAT) </w:t>
      </w:r>
      <w:r w:rsidR="00FF0085" w:rsidRPr="00991531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99153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991531">
        <w:rPr>
          <w:rFonts w:ascii="Times New Roman" w:eastAsia="Times New Roman" w:hAnsi="Times New Roman" w:cs="Times New Roman"/>
          <w:color w:val="000000"/>
          <w:sz w:val="24"/>
          <w:szCs w:val="24"/>
        </w:rPr>
        <w:t>Goods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Services and </w:t>
      </w:r>
      <w:r w:rsidR="00524201" w:rsidRPr="00991531">
        <w:rPr>
          <w:rFonts w:ascii="Times New Roman" w:eastAsia="Times New Roman" w:hAnsi="Times New Roman" w:cs="Times New Roman"/>
          <w:color w:val="000000"/>
          <w:sz w:val="24"/>
          <w:szCs w:val="24"/>
        </w:rPr>
        <w:t>Sales Tax on Luxury Goods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effective</w:t>
      </w:r>
      <w:r w:rsidR="0099153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April 2010,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 w:rsidR="00991531">
        <w:rPr>
          <w:rFonts w:ascii="Times New Roman" w:hAnsi="Times New Roman" w:cs="Times New Roman" w:hint="eastAsia"/>
          <w:color w:val="000000"/>
          <w:sz w:val="24"/>
          <w:szCs w:val="24"/>
        </w:rPr>
        <w:t>amended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the current regulations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namely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Indonesian Government Regulation No. 1 of 2012 on the implementation of the Act No. 8 of 1983 on Value Added Tax on Goods and Services and </w:t>
      </w:r>
      <w:r w:rsidR="00524201" w:rsidRPr="00991531">
        <w:rPr>
          <w:rFonts w:ascii="Times New Roman" w:eastAsia="Times New Roman" w:hAnsi="Times New Roman" w:cs="Times New Roman"/>
          <w:color w:val="000000"/>
          <w:sz w:val="24"/>
          <w:szCs w:val="24"/>
        </w:rPr>
        <w:t>Sales Tax on Luxury Goods</w:t>
      </w:r>
      <w:r w:rsidR="00991531" w:rsidRPr="0099153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FE1F02">
        <w:rPr>
          <w:rFonts w:ascii="Times New Roman" w:eastAsia="Times New Roman" w:hAnsi="Times New Roman" w:cs="Times New Roman"/>
          <w:noProof/>
          <w:sz w:val="24"/>
          <w:szCs w:val="24"/>
        </w:rPr>
        <w:t>a.l.m.b.</w:t>
      </w:r>
      <w:r w:rsidR="00FF0085" w:rsidRPr="009915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524201" w:rsidRPr="00991531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 42 of 2009 on the third amendment to </w:t>
      </w:r>
      <w:r w:rsidR="00FF0085"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 8 of 1983 on Value Added Tax on Goods and Services and </w:t>
      </w:r>
      <w:r w:rsidR="00524201" w:rsidRPr="00F0233A">
        <w:rPr>
          <w:rFonts w:ascii="Times New Roman" w:eastAsia="Times New Roman" w:hAnsi="Times New Roman" w:cs="Times New Roman"/>
          <w:color w:val="000000"/>
          <w:sz w:val="24"/>
          <w:szCs w:val="24"/>
        </w:rPr>
        <w:t>Sales Tax on Luxury Goods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Article 4 </w:t>
      </w:r>
      <w:r w:rsidR="00FF0085">
        <w:rPr>
          <w:rFonts w:ascii="Times New Roman" w:eastAsia="Times New Roman" w:hAnsi="Times New Roman" w:cs="Times New Roman"/>
          <w:color w:val="000000"/>
          <w:sz w:val="24"/>
          <w:szCs w:val="24"/>
        </w:rPr>
        <w:t>of this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regulation states that: (1) </w:t>
      </w:r>
      <w:r w:rsidR="00F0233A">
        <w:rPr>
          <w:rFonts w:ascii="Times New Roman" w:hAnsi="Times New Roman" w:cs="Times New Roman" w:hint="eastAsia"/>
          <w:color w:val="000000"/>
          <w:sz w:val="24"/>
          <w:szCs w:val="24"/>
        </w:rPr>
        <w:t>t</w:t>
      </w:r>
      <w:r w:rsidR="00FF0085">
        <w:rPr>
          <w:rFonts w:ascii="Times New Roman" w:eastAsia="Times New Roman" w:hAnsi="Times New Roman" w:cs="Times New Roman"/>
          <w:color w:val="000000"/>
          <w:sz w:val="24"/>
          <w:szCs w:val="24"/>
        </w:rPr>
        <w:t>he b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uyer </w:t>
      </w:r>
      <w:r w:rsidR="00FF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taxable goods or the recipien</w:t>
      </w:r>
      <w:r w:rsidR="00FF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of taxable services </w:t>
      </w:r>
      <w:r w:rsidR="00F0233A">
        <w:rPr>
          <w:rFonts w:ascii="Times New Roman" w:hAnsi="Times New Roman" w:cs="Times New Roman" w:hint="eastAsia"/>
          <w:color w:val="000000"/>
          <w:sz w:val="24"/>
          <w:szCs w:val="24"/>
        </w:rPr>
        <w:t>bears a</w:t>
      </w:r>
      <w:r w:rsidR="00FF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joint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233A">
        <w:rPr>
          <w:rFonts w:ascii="Times New Roman" w:hAnsi="Times New Roman" w:cs="Times New Roman" w:hint="eastAsia"/>
          <w:color w:val="000000"/>
          <w:sz w:val="24"/>
          <w:szCs w:val="24"/>
        </w:rPr>
        <w:t>responsibility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payment 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Value Added Tax or Value Added Tax and </w:t>
      </w:r>
      <w:r w:rsidR="00524201" w:rsidRPr="00F0233A">
        <w:rPr>
          <w:rFonts w:ascii="Times New Roman" w:eastAsia="Times New Roman" w:hAnsi="Times New Roman" w:cs="Times New Roman"/>
          <w:color w:val="000000"/>
          <w:sz w:val="24"/>
          <w:szCs w:val="24"/>
        </w:rPr>
        <w:t>Sales Tax on Luxury Goods</w:t>
      </w:r>
      <w:r w:rsidR="00B06F67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The </w:t>
      </w:r>
      <w:r w:rsidR="00FF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joint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responsibility </w:t>
      </w:r>
      <w:r w:rsidR="00FF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question is </w:t>
      </w:r>
      <w:r w:rsidR="00F0233A">
        <w:rPr>
          <w:rFonts w:ascii="Times New Roman" w:hAnsi="Times New Roman" w:cs="Times New Roman" w:hint="eastAsia"/>
          <w:color w:val="000000"/>
          <w:sz w:val="24"/>
          <w:szCs w:val="24"/>
        </w:rPr>
        <w:t>collected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through the issuance of </w:t>
      </w:r>
      <w:r w:rsidR="00F0233A">
        <w:rPr>
          <w:rFonts w:ascii="Times New Roman" w:hAnsi="Times New Roman" w:cs="Times New Roman" w:hint="eastAsia"/>
          <w:color w:val="000000"/>
          <w:sz w:val="24"/>
          <w:szCs w:val="24"/>
        </w:rPr>
        <w:t>the decree of Underpayment Tax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accordance with the provisions of the legislation in taxation.</w:t>
      </w:r>
    </w:p>
    <w:p w:rsidR="00524201" w:rsidRPr="00047D13" w:rsidRDefault="00524201" w:rsidP="008D41A7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VAT is </w:t>
      </w:r>
      <w:r w:rsidRP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>a </w:t>
      </w:r>
      <w:r w:rsidRPr="008D41A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multi stage tax</w:t>
      </w:r>
      <w:r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meaning that the VAT 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Pr="00CE51FA">
        <w:rPr>
          <w:rFonts w:ascii="Times New Roman" w:eastAsia="Times New Roman" w:hAnsi="Times New Roman" w:cs="Times New Roman"/>
          <w:color w:val="000000"/>
          <w:sz w:val="24"/>
          <w:szCs w:val="24"/>
        </w:rPr>
        <w:t>collected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each of the chain of production and distribution lines.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Each delivery of taxable goods or services 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object of VAT,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manufacturer</w:t>
      </w:r>
      <w:r w:rsidR="00896F36">
        <w:rPr>
          <w:rFonts w:ascii="Times New Roman" w:hAnsi="Times New Roman" w:cs="Times New Roman" w:hint="eastAsia"/>
          <w:color w:val="000000"/>
          <w:sz w:val="24"/>
          <w:szCs w:val="24"/>
        </w:rPr>
        <w:t>, the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of 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>whole</w:t>
      </w:r>
      <w:r w:rsidR="00896F3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>seller</w:t>
      </w:r>
      <w:r w:rsidR="00896F3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>to the level of retailer.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D41A7" w:rsidRPr="00896F36">
        <w:rPr>
          <w:rFonts w:ascii="Times New Roman" w:eastAsia="Times New Roman" w:hAnsi="Times New Roman" w:cs="Times New Roman"/>
          <w:color w:val="000000"/>
          <w:sz w:val="24"/>
          <w:szCs w:val="24"/>
        </w:rPr>
        <w:t>proof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VAT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collection, any 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delivery of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taxable goods or services 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required to 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 w:rsidR="00896F3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>tax invoice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8D41A7" w:rsidRP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>Credit method</w:t>
      </w:r>
      <w:r w:rsidR="00896F3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mechanism 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used to calculate the VAT</w:t>
      </w:r>
      <w:r w:rsidR="008D41A7">
        <w:rPr>
          <w:rFonts w:ascii="Times New Roman" w:eastAsia="Times New Roman" w:hAnsi="Times New Roman" w:cs="Times New Roman"/>
          <w:color w:val="000000"/>
          <w:sz w:val="24"/>
          <w:szCs w:val="24"/>
        </w:rPr>
        <w:t>. VAT is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calculated and reported in each </w:t>
      </w:r>
      <w:r w:rsid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>tax year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547A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 w:rsidR="00896F3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047D13">
        <w:rPr>
          <w:rFonts w:ascii="Times New Roman" w:eastAsia="Times New Roman" w:hAnsi="Times New Roman" w:cs="Times New Roman"/>
          <w:color w:val="000000"/>
          <w:sz w:val="24"/>
          <w:szCs w:val="24"/>
        </w:rPr>
        <w:t>tax return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3B547A" w:rsidRPr="003B547A">
        <w:rPr>
          <w:rFonts w:ascii="Times New Roman" w:eastAsia="Times New Roman" w:hAnsi="Times New Roman" w:cs="Times New Roman"/>
          <w:color w:val="000000"/>
          <w:sz w:val="24"/>
          <w:szCs w:val="24"/>
        </w:rPr>
        <w:t>Levied t</w:t>
      </w:r>
      <w:r w:rsidRPr="003B547A">
        <w:rPr>
          <w:rFonts w:ascii="Times New Roman" w:eastAsia="Times New Roman" w:hAnsi="Times New Roman" w:cs="Times New Roman"/>
          <w:color w:val="000000"/>
          <w:sz w:val="24"/>
          <w:szCs w:val="24"/>
        </w:rPr>
        <w:t>ax</w:t>
      </w:r>
      <w:r w:rsidR="00047D13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B547A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called </w:t>
      </w:r>
      <w:r w:rsidR="00AE78D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Output T</w:t>
      </w:r>
      <w:r w:rsidRPr="003B54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ax</w:t>
      </w:r>
      <w:r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At the time of purchase</w:t>
      </w:r>
      <w:r w:rsidR="003B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taxable </w:t>
      </w:r>
      <w:r w:rsidR="00047D13">
        <w:rPr>
          <w:rFonts w:ascii="Times New Roman" w:hAnsi="Times New Roman" w:cs="Times New Roman" w:hint="eastAsia"/>
          <w:color w:val="000000"/>
          <w:sz w:val="24"/>
          <w:szCs w:val="24"/>
        </w:rPr>
        <w:t>employer</w:t>
      </w:r>
      <w:r w:rsidR="003B5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buys taxable goods or receives taxable services from </w:t>
      </w:r>
      <w:r w:rsid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another </w:t>
      </w:r>
      <w:r w:rsidR="003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taxable </w:t>
      </w:r>
      <w:r w:rsidR="00047D13" w:rsidRPr="00047D13">
        <w:rPr>
          <w:rFonts w:ascii="Times New Roman" w:hAnsi="Times New Roman" w:cs="Times New Roman" w:hint="eastAsia"/>
          <w:color w:val="000000"/>
          <w:sz w:val="24"/>
          <w:szCs w:val="24"/>
        </w:rPr>
        <w:t>employer called</w:t>
      </w:r>
      <w:r w:rsidR="00AE78DB" w:rsidRPr="00047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Input T</w:t>
      </w:r>
      <w:r w:rsidRPr="00047D13">
        <w:rPr>
          <w:rFonts w:ascii="Times New Roman" w:eastAsia="Times New Roman" w:hAnsi="Times New Roman" w:cs="Times New Roman"/>
          <w:color w:val="000000"/>
          <w:sz w:val="24"/>
          <w:szCs w:val="24"/>
        </w:rPr>
        <w:t>ax</w:t>
      </w:r>
      <w:r w:rsidRPr="00047D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524201" w:rsidRDefault="00524201" w:rsidP="003B547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7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end of the tax 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>year</w:t>
      </w:r>
      <w:r w:rsidRPr="00047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Input Tax </w:t>
      </w:r>
      <w:r w:rsidR="00AE78DB" w:rsidRPr="00047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Pr="00047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credited with the </w:t>
      </w:r>
      <w:r w:rsidR="00AE78DB" w:rsidRPr="00047D13">
        <w:rPr>
          <w:rFonts w:ascii="Times New Roman" w:eastAsia="Times New Roman" w:hAnsi="Times New Roman" w:cs="Times New Roman"/>
          <w:color w:val="000000"/>
          <w:sz w:val="24"/>
          <w:szCs w:val="24"/>
        </w:rPr>
        <w:t>Output Tax in accordance</w:t>
      </w:r>
      <w:r w:rsid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the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regulations.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AE78DB" w:rsidRP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>The tax is r</w:t>
      </w:r>
      <w:r w:rsidRP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>eported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>using tax return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>along with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>tax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invoices and </w:t>
      </w:r>
      <w:r w:rsidR="00CE2CB7" w:rsidRPr="00CE2CB7">
        <w:rPr>
          <w:rFonts w:ascii="Times New Roman" w:hAnsi="Times New Roman" w:cs="Times New Roman" w:hint="eastAsia"/>
          <w:color w:val="000000"/>
          <w:sz w:val="24"/>
          <w:szCs w:val="24"/>
        </w:rPr>
        <w:t>tax payment slip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supporting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proofs </w:t>
      </w:r>
      <w:r w:rsid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 report.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>If the Output 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ax is </w:t>
      </w:r>
      <w:r w:rsid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>greater than the Input Tax, the</w:t>
      </w:r>
      <w:r w:rsid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>underpayment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r w:rsid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state treasury not later than the 15th of </w:t>
      </w:r>
      <w:r w:rsidR="00294B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following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month.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>Conversely, if the Input 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ax is greater than </w:t>
      </w:r>
      <w:r w:rsidR="00AE78DB">
        <w:rPr>
          <w:rFonts w:ascii="Times New Roman" w:eastAsia="Times New Roman" w:hAnsi="Times New Roman" w:cs="Times New Roman"/>
          <w:color w:val="000000"/>
          <w:sz w:val="24"/>
          <w:szCs w:val="24"/>
        </w:rPr>
        <w:t>the Output 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ax, the 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>overpayment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compensated with tax debts in the next </w:t>
      </w:r>
      <w:r w:rsid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>tax year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refunded.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end of the </w:t>
      </w:r>
      <w:r w:rsid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>tax year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each </w:t>
      </w:r>
      <w:r w:rsidR="003C3835" w:rsidRP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taxable 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employer </w:t>
      </w:r>
      <w:r w:rsidR="003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>required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report the collection and payment of taxes ​​to the Tax Office not later than the </w:t>
      </w:r>
      <w:r w:rsidR="003C3835">
        <w:rPr>
          <w:rFonts w:ascii="Times New Roman" w:eastAsia="Times New Roman" w:hAnsi="Times New Roman" w:cs="Times New Roman"/>
          <w:color w:val="000000"/>
          <w:sz w:val="24"/>
          <w:szCs w:val="24"/>
        </w:rPr>
        <w:t>20th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the end of the </w:t>
      </w:r>
      <w:r w:rsid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>tax year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the end of the following </w:t>
      </w:r>
      <w:r w:rsidR="003C3835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month </w:t>
      </w:r>
      <w:r w:rsidR="003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end of the </w:t>
      </w:r>
      <w:r w:rsid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>tax year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54EF" w:rsidRDefault="00566EA8" w:rsidP="008C54EF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>In order to</w:t>
      </w:r>
      <w:r w:rsidR="00524201" w:rsidRP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support the implementation of this joint responsibility, 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2010, </w:t>
      </w:r>
      <w:r w:rsidR="00524201" w:rsidRP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>the Director General</w:t>
      </w:r>
      <w:r w:rsidR="00524201" w:rsidRP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>Taxes</w:t>
      </w:r>
      <w:r w:rsidR="00524201" w:rsidRP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>issued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 w:rsidR="00953FB0" w:rsidRP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>regulating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203DC">
        <w:rPr>
          <w:rFonts w:ascii="Times New Roman" w:hAnsi="Times New Roman" w:cs="Times New Roman" w:hint="eastAsia"/>
          <w:color w:val="000000"/>
          <w:sz w:val="24"/>
          <w:szCs w:val="24"/>
        </w:rPr>
        <w:t>Raising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Potential Taxpayers and 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>Monitoring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>Tax Collection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are respectively 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24201" w:rsidRP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 w:rsidR="00524201" w:rsidRP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General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>Taxes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 SE-60/PJ/</w:t>
      </w:r>
      <w:r w:rsidR="00CE2CB7">
        <w:rPr>
          <w:rFonts w:ascii="Times New Roman" w:eastAsia="Times New Roman" w:hAnsi="Times New Roman" w:cs="Times New Roman"/>
          <w:color w:val="000000"/>
          <w:sz w:val="24"/>
          <w:szCs w:val="24"/>
        </w:rPr>
        <w:t>2010, dated May 5, 2010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>Taxpayer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Profile-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>Based Potential Taxpayer</w:t>
      </w:r>
      <w:r w:rsidR="00CE2C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285864">
        <w:rPr>
          <w:rFonts w:ascii="Times New Roman" w:hAnsi="Times New Roman" w:cs="Times New Roman" w:hint="eastAsia"/>
          <w:color w:val="000000"/>
          <w:sz w:val="24"/>
          <w:szCs w:val="24"/>
        </w:rPr>
        <w:t>Raising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Benchmark</w:t>
      </w:r>
      <w:r w:rsidR="00953F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24201" w:rsidRPr="00CD23F6"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Director General of </w:t>
      </w:r>
      <w:r w:rsidR="00CD23F6">
        <w:rPr>
          <w:rFonts w:ascii="Times New Roman" w:hAnsi="Times New Roman" w:cs="Times New Roman" w:hint="eastAsia"/>
          <w:color w:val="000000"/>
          <w:sz w:val="24"/>
          <w:szCs w:val="24"/>
        </w:rPr>
        <w:t>Taxes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number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hyperlink r:id="rId5" w:history="1">
        <w:r w:rsidR="00953FB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SE-69/PJ/</w:t>
        </w:r>
        <w:r w:rsidR="00524201" w:rsidRPr="0052420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2010</w:t>
        </w:r>
      </w:hyperlink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Target 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Ratio 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Correction of </w:t>
      </w:r>
      <w:r w:rsidR="00CD23F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Tax Return of 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>Taxpayer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Profile-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Based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Income Tax</w:t>
      </w:r>
      <w:r w:rsidR="00953F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Number: SE-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>9/PJ/2011 on</w:t>
      </w:r>
      <w:r w:rsidR="00CD23F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Ratio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Correction 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CD23F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Tax Return of 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>Taxpayer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Profile-Based Income Tax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657EA" w:rsidRPr="00CD23F6">
        <w:rPr>
          <w:rFonts w:ascii="Times New Roman" w:eastAsia="Times New Roman" w:hAnsi="Times New Roman" w:cs="Times New Roman"/>
          <w:color w:val="000000"/>
          <w:sz w:val="24"/>
          <w:szCs w:val="24"/>
        </w:rPr>
        <w:t>Circulars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524201" w:rsidRPr="00CD23F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657EA" w:rsidRPr="00CD23F6">
        <w:rPr>
          <w:rFonts w:ascii="Times New Roman" w:eastAsia="Times New Roman" w:hAnsi="Times New Roman" w:cs="Times New Roman"/>
          <w:color w:val="000000"/>
          <w:sz w:val="24"/>
          <w:szCs w:val="24"/>
        </w:rPr>
        <w:t>irector General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CD23F6">
        <w:rPr>
          <w:rFonts w:ascii="Times New Roman" w:hAnsi="Times New Roman" w:cs="Times New Roman" w:hint="eastAsia"/>
          <w:color w:val="000000"/>
          <w:sz w:val="24"/>
          <w:szCs w:val="24"/>
        </w:rPr>
        <w:t>Taxes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</w:t>
      </w:r>
      <w:r w:rsidR="00A14BDA" w:rsidRPr="00A14BDA">
        <w:rPr>
          <w:rFonts w:ascii="Times New Roman" w:hAnsi="Times New Roman" w:cs="Times New Roman" w:hint="eastAsia"/>
          <w:color w:val="000000"/>
          <w:sz w:val="24"/>
          <w:szCs w:val="24"/>
        </w:rPr>
        <w:t>Monitor</w:t>
      </w:r>
      <w:r w:rsidR="00A14BDA">
        <w:rPr>
          <w:rFonts w:ascii="Times New Roman" w:hAnsi="Times New Roman" w:cs="Times New Roman" w:hint="eastAsia"/>
          <w:color w:val="000000"/>
          <w:sz w:val="24"/>
          <w:szCs w:val="24"/>
        </w:rPr>
        <w:t>ing</w:t>
      </w:r>
      <w:r w:rsidR="00CD23F6" w:rsidRPr="00A14BD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A14BDA" w:rsidRPr="00A14BDA">
        <w:rPr>
          <w:rFonts w:ascii="Times New Roman" w:hAnsi="Times New Roman" w:cs="Times New Roman" w:hint="eastAsia"/>
          <w:color w:val="000000"/>
          <w:sz w:val="24"/>
          <w:szCs w:val="24"/>
        </w:rPr>
        <w:t>Tax Collection</w:t>
      </w:r>
      <w:r w:rsidR="005657EA" w:rsidRPr="00A1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consecutive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>ly are the</w:t>
      </w:r>
      <w:r w:rsidR="00A14BD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A14BDA"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 w:rsidR="00524201" w:rsidRPr="00A14BDA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Gene</w:t>
      </w:r>
      <w:r w:rsidR="005657EA" w:rsidRPr="00A14BDA">
        <w:rPr>
          <w:rFonts w:ascii="Times New Roman" w:eastAsia="Times New Roman" w:hAnsi="Times New Roman" w:cs="Times New Roman"/>
          <w:color w:val="000000"/>
          <w:sz w:val="24"/>
          <w:szCs w:val="24"/>
        </w:rPr>
        <w:t>ral of</w:t>
      </w:r>
      <w:r w:rsidR="00A1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</w:t>
      </w:r>
      <w:r w:rsidR="00A14BDA">
        <w:rPr>
          <w:rFonts w:ascii="Times New Roman" w:hAnsi="Times New Roman" w:cs="Times New Roman" w:hint="eastAsia"/>
          <w:color w:val="000000"/>
          <w:sz w:val="24"/>
          <w:szCs w:val="24"/>
        </w:rPr>
        <w:t>es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Number: SE - 88/PJ/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2010, dated August 16, 2010, 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24201" w:rsidRPr="00A14BDA"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Director Gene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ral of </w:t>
      </w:r>
      <w:r w:rsidR="00A14BDA">
        <w:rPr>
          <w:rFonts w:ascii="Times New Roman" w:hAnsi="Times New Roman" w:cs="Times New Roman" w:hint="eastAsia"/>
          <w:color w:val="000000"/>
          <w:sz w:val="24"/>
          <w:szCs w:val="24"/>
        </w:rPr>
        <w:t>Taxes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Number: SE - 27/PJ/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2011, dated March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2011, and the </w:t>
      </w:r>
      <w:r w:rsidR="00524201" w:rsidRPr="00A14BDA"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Director Ge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neral of </w:t>
      </w:r>
      <w:r w:rsidR="00A14BDA">
        <w:rPr>
          <w:rFonts w:ascii="Times New Roman" w:hAnsi="Times New Roman" w:cs="Times New Roman" w:hint="eastAsia"/>
          <w:color w:val="000000"/>
          <w:sz w:val="24"/>
          <w:szCs w:val="24"/>
        </w:rPr>
        <w:t>Taxes</w:t>
      </w:r>
      <w:r w:rsidR="00A1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>Number: SE 27/PJ/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2012.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general, 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 w:rsidR="00A14BD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A14BDA"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 w:rsidR="005657EA" w:rsidRPr="00A14BD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14BD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>were issued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​​in order to </w:t>
      </w:r>
      <w:r w:rsidR="00A14BDA">
        <w:rPr>
          <w:rFonts w:ascii="Times New Roman" w:hAnsi="Times New Roman" w:cs="Times New Roman" w:hint="eastAsia"/>
          <w:color w:val="000000"/>
          <w:sz w:val="24"/>
          <w:szCs w:val="24"/>
        </w:rPr>
        <w:t>reassure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 revenue as mandated by the State Budget (APBN) each </w:t>
      </w:r>
      <w:r w:rsidR="00A14BDA" w:rsidRPr="00A14BDA">
        <w:rPr>
          <w:rFonts w:ascii="Times New Roman" w:hAnsi="Times New Roman" w:cs="Times New Roman" w:hint="eastAsia"/>
          <w:color w:val="000000"/>
          <w:sz w:val="24"/>
          <w:szCs w:val="24"/>
        </w:rPr>
        <w:t>fiscal</w:t>
      </w:r>
      <w:r w:rsidR="00524201" w:rsidRPr="00A14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 w:rsidR="006A5266">
        <w:rPr>
          <w:rFonts w:ascii="Times New Roman" w:eastAsia="Times New Roman" w:hAnsi="Times New Roman" w:cs="Times New Roman"/>
          <w:color w:val="000000"/>
          <w:sz w:val="24"/>
          <w:szCs w:val="24"/>
        </w:rPr>
        <w:t>Directorate General of Taxes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(DGT) needed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improve taxpayer compliance</w:t>
      </w:r>
      <w:r w:rsidR="005657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4201" w:rsidRDefault="00524201" w:rsidP="008C54EF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D84638">
        <w:rPr>
          <w:rFonts w:ascii="Times New Roman" w:hAnsi="Times New Roman" w:cs="Times New Roman" w:hint="eastAsia"/>
          <w:color w:val="000000"/>
          <w:sz w:val="24"/>
          <w:szCs w:val="24"/>
        </w:rPr>
        <w:t>aims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these regulations </w:t>
      </w:r>
      <w:r w:rsidR="0070276C">
        <w:rPr>
          <w:rFonts w:ascii="Times New Roman" w:hAnsi="Times New Roman" w:cs="Times New Roman" w:hint="eastAsia"/>
          <w:color w:val="000000"/>
          <w:sz w:val="24"/>
          <w:szCs w:val="24"/>
        </w:rPr>
        <w:t>were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obtain taxpayer</w:t>
      </w:r>
      <w:r w:rsidR="00F1687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base,</w:t>
      </w:r>
      <w:r w:rsidR="00D8463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a </w:t>
      </w:r>
      <w:r w:rsidR="0070276C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liable </w:t>
      </w:r>
      <w:r w:rsidR="00CE64FF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taxation information </w:t>
      </w:r>
      <w:r w:rsidR="0070276C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r w:rsidR="0070276C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70276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>mainly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improve the </w:t>
      </w:r>
      <w:r w:rsidR="0070276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monitoring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mechanism using 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information system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media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such as</w:t>
      </w:r>
      <w:r w:rsidR="0070276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E64FF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DGT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Portal.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mechanism 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reinforced with 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>the regulation on</w:t>
      </w:r>
      <w:r w:rsidR="0070276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electronic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Tax Invoice numbering (e-Invoic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namely the </w:t>
      </w:r>
      <w:r w:rsidR="00CE64FF" w:rsidRPr="0070276C">
        <w:rPr>
          <w:rFonts w:ascii="Times New Roman" w:eastAsia="Times New Roman" w:hAnsi="Times New Roman" w:cs="Times New Roman"/>
          <w:color w:val="000000"/>
          <w:sz w:val="24"/>
          <w:szCs w:val="24"/>
        </w:rPr>
        <w:t>Decree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Minister of Finance No.</w:t>
      </w:r>
      <w:r w:rsidRPr="00524201">
        <w:rPr>
          <w:rFonts w:ascii="Calibri" w:eastAsia="Times New Roman" w:hAnsi="Calibri" w:cs="Calibri"/>
          <w:color w:val="000000"/>
        </w:rPr>
        <w:t> </w:t>
      </w:r>
      <w:hyperlink r:id="rId6" w:history="1">
        <w:r w:rsidR="00CE64F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151/PMK.03/</w:t>
        </w:r>
        <w:r w:rsidRPr="0052420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2013</w:t>
        </w:r>
      </w:hyperlink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Procedures 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70276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A43B8A">
        <w:rPr>
          <w:rFonts w:ascii="Times New Roman" w:hAnsi="Times New Roman" w:cs="Times New Roman" w:hint="eastAsia"/>
          <w:color w:val="000000"/>
          <w:sz w:val="24"/>
          <w:szCs w:val="24"/>
        </w:rPr>
        <w:t>Issuing and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3B8A">
        <w:rPr>
          <w:rFonts w:ascii="Times New Roman" w:eastAsia="Times New Roman" w:hAnsi="Times New Roman" w:cs="Times New Roman"/>
          <w:color w:val="000000"/>
          <w:sz w:val="24"/>
          <w:szCs w:val="24"/>
        </w:rPr>
        <w:t>Correcti</w:t>
      </w:r>
      <w:r w:rsidR="00A43B8A">
        <w:rPr>
          <w:rFonts w:ascii="Times New Roman" w:hAnsi="Times New Roman" w:cs="Times New Roman" w:hint="eastAsia"/>
          <w:color w:val="000000"/>
          <w:sz w:val="24"/>
          <w:szCs w:val="24"/>
        </w:rPr>
        <w:t>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 w:rsidR="00A43B8A">
        <w:rPr>
          <w:rFonts w:ascii="Times New Roman" w:hAnsi="Times New Roman" w:cs="Times New Roman" w:hint="eastAsia"/>
          <w:color w:val="000000"/>
          <w:sz w:val="24"/>
          <w:szCs w:val="24"/>
        </w:rPr>
        <w:t>Replacing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 Invoice, and its implementation 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 w:rsidR="00A43B8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>regulated</w:t>
      </w:r>
      <w:r w:rsidR="00A43B8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>in the DGT Regulation No. PER -16/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PJ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2014 on the Procedures </w:t>
      </w:r>
      <w:r w:rsidR="00CE64FF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2B7BF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Issuing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Reporting Electronic Tax Invoice.</w:t>
      </w:r>
    </w:p>
    <w:p w:rsidR="0054796F" w:rsidRDefault="00535470" w:rsidP="0054796F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mplementation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egulations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this study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structural context of taxation.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According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Strauss’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occurrence of 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depends </w:t>
      </w:r>
      <w:r w:rsidR="000C3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much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surrounding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structural context.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894157" w:rsidRP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="000C3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894157" w:rsidRP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 w:rsidR="000C3905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390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tax audit for the </w:t>
      </w:r>
      <w:r w:rsidR="00524201" w:rsidRPr="002B7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Taxable </w:t>
      </w:r>
      <w:r w:rsidR="002B7BF0">
        <w:rPr>
          <w:rFonts w:ascii="Times New Roman" w:hAnsi="Times New Roman" w:cs="Times New Roman" w:hint="eastAsia"/>
          <w:color w:val="000000"/>
          <w:sz w:val="24"/>
          <w:szCs w:val="24"/>
        </w:rPr>
        <w:t>Employer</w:t>
      </w:r>
      <w:r w:rsidR="00E05E3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perspective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negotiated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r w:rsidR="002B7BF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C4DDB">
        <w:rPr>
          <w:rFonts w:ascii="Times New Roman" w:hAnsi="Times New Roman" w:cs="Times New Roman"/>
          <w:color w:val="000000"/>
          <w:sz w:val="24"/>
          <w:szCs w:val="24"/>
        </w:rPr>
        <w:t xml:space="preserve">found several results. </w:t>
      </w:r>
      <w:r w:rsidR="005C4DDB">
        <w:rPr>
          <w:rFonts w:ascii="Times New Roman" w:eastAsia="Times New Roman" w:hAnsi="Times New Roman" w:cs="Times New Roman"/>
          <w:color w:val="000000"/>
          <w:sz w:val="24"/>
          <w:szCs w:val="24"/>
        </w:rPr>
        <w:t>First,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2B7BF0">
        <w:rPr>
          <w:rFonts w:ascii="Times New Roman" w:hAnsi="Times New Roman" w:cs="Times New Roman" w:hint="eastAsia"/>
          <w:color w:val="000000"/>
          <w:sz w:val="24"/>
          <w:szCs w:val="24"/>
        </w:rPr>
        <w:t>Authori</w:t>
      </w:r>
      <w:r w:rsidR="00E05E3C">
        <w:rPr>
          <w:rFonts w:ascii="Times New Roman" w:hAnsi="Times New Roman" w:cs="Times New Roman"/>
          <w:color w:val="000000"/>
          <w:sz w:val="24"/>
          <w:szCs w:val="24"/>
          <w:lang w:val="en-US"/>
        </w:rPr>
        <w:t>zed Agent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Taxpayer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Tax </w:t>
      </w:r>
      <w:r w:rsidR="00524201" w:rsidRPr="002B7BF0"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 w:rsidR="00894157" w:rsidRPr="002B7BF0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 not dare to bargain the tax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tax audit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due to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mechanism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of joint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24201" w:rsidRPr="0089415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responsibility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 w:rsidR="00E05E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third party. This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mechanism relate</w:t>
      </w:r>
      <w:r w:rsidR="000530E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</w:t>
      </w:r>
      <w:r w:rsidR="00894157" w:rsidRPr="005C29AE">
        <w:rPr>
          <w:rFonts w:ascii="Times New Roman" w:eastAsia="Times New Roman" w:hAnsi="Times New Roman" w:cs="Times New Roman"/>
          <w:color w:val="000000"/>
          <w:sz w:val="24"/>
          <w:szCs w:val="24"/>
        </w:rPr>
        <w:t>counter</w:t>
      </w:r>
      <w:r w:rsidR="005C29A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of counterparties that can be accessed by tax officials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portal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5266">
        <w:rPr>
          <w:rFonts w:ascii="Times New Roman" w:eastAsia="Times New Roman" w:hAnsi="Times New Roman" w:cs="Times New Roman"/>
          <w:color w:val="000000"/>
          <w:sz w:val="24"/>
          <w:szCs w:val="24"/>
        </w:rPr>
        <w:t>Directorate General of Taxes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(DGT).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mechanism is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knowledge that internalize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establish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awareness of Taxpayer and Tax </w:t>
      </w:r>
      <w:r w:rsidR="00524201" w:rsidRPr="00D50A59"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 w:rsidR="00894157" w:rsidRPr="00D50A59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there are other parties that can automatically </w:t>
      </w:r>
      <w:r w:rsidR="00D50A59">
        <w:rPr>
          <w:rFonts w:ascii="Times New Roman" w:hAnsi="Times New Roman" w:cs="Times New Roman" w:hint="eastAsia"/>
          <w:color w:val="000000"/>
          <w:sz w:val="24"/>
          <w:szCs w:val="24"/>
        </w:rPr>
        <w:t>monitor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axpayers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’ taxation</w:t>
      </w:r>
      <w:r w:rsidR="00D50A5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D50A5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a crisscross</w:t>
      </w:r>
      <w:r w:rsidR="000530EA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D50A5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mechanism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24201" w:rsidRPr="00D50A59">
        <w:rPr>
          <w:rFonts w:ascii="Times New Roman" w:eastAsia="Times New Roman" w:hAnsi="Times New Roman" w:cs="Times New Roman"/>
          <w:color w:val="000000"/>
          <w:sz w:val="24"/>
          <w:szCs w:val="24"/>
        </w:rPr>
        <w:t>reporting</w:t>
      </w:r>
      <w:r w:rsidR="00D50A5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conducted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correct</w:t>
      </w:r>
      <w:r w:rsidR="00894157"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2D00" w:rsidRDefault="00524201" w:rsidP="00AF2D00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Regarding the</w:t>
      </w:r>
      <w:r w:rsidR="001A0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joint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responsibility, the </w:t>
      </w:r>
      <w:r w:rsidR="001A09D9">
        <w:rPr>
          <w:rFonts w:ascii="Times New Roman" w:eastAsia="Times New Roman" w:hAnsi="Times New Roman" w:cs="Times New Roman"/>
          <w:color w:val="000000"/>
          <w:sz w:val="24"/>
          <w:szCs w:val="24"/>
        </w:rPr>
        <w:t>writer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compare</w:t>
      </w:r>
      <w:r w:rsidR="00E1600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findings of this study </w:t>
      </w:r>
      <w:r w:rsidR="00E16000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1A0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findings of the </w:t>
      </w:r>
      <w:r w:rsidR="00E16000">
        <w:rPr>
          <w:rFonts w:ascii="Times New Roman" w:eastAsia="Times New Roman" w:hAnsi="Times New Roman" w:cs="Times New Roman"/>
          <w:color w:val="000000"/>
          <w:sz w:val="24"/>
          <w:szCs w:val="24"/>
        </w:rPr>
        <w:t>study of</w:t>
      </w:r>
      <w:r w:rsidR="0025674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1A09D9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Jim Thomas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(1983), </w:t>
      </w:r>
      <w:r w:rsidR="001A09D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6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Pujileksono (2012), </w:t>
      </w:r>
      <w:r w:rsidR="001A09D9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25674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1A09D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negotiated order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in prison.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A09D9">
        <w:rPr>
          <w:rFonts w:ascii="Times New Roman" w:eastAsia="Times New Roman" w:hAnsi="Times New Roman" w:cs="Times New Roman"/>
          <w:color w:val="000000"/>
          <w:sz w:val="24"/>
          <w:szCs w:val="24"/>
        </w:rPr>
        <w:t>writer suggest</w:t>
      </w:r>
      <w:r w:rsidR="00B301E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there </w:t>
      </w:r>
      <w:r w:rsidR="00B301E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A09D9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significant differences 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256742">
        <w:rPr>
          <w:rFonts w:ascii="Times New Roman" w:hAnsi="Times New Roman" w:cs="Times New Roman" w:hint="eastAsia"/>
          <w:color w:val="000000"/>
          <w:sz w:val="24"/>
          <w:szCs w:val="24"/>
        </w:rPr>
        <w:t>monitoring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mechanism 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25674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rison 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>and the one in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Taxation.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In prison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 among the participants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 actors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(inmates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guards and employees) </w:t>
      </w:r>
      <w:r w:rsidR="00B301EB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direct 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meaning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 is no effective </w:t>
      </w:r>
      <w:r w:rsidR="00256742">
        <w:rPr>
          <w:rFonts w:ascii="Times New Roman" w:hAnsi="Times New Roman" w:cs="Times New Roman" w:hint="eastAsia"/>
          <w:color w:val="000000"/>
          <w:sz w:val="24"/>
          <w:szCs w:val="24"/>
        </w:rPr>
        <w:t>monitoring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796F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system 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>to prevent negotiation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between them</w:t>
      </w:r>
      <w:r w:rsidR="00B301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01E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f both parties mutually agree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>, negotiation takes place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secretly, </w:t>
      </w:r>
      <w:r w:rsidR="00B301EB">
        <w:rPr>
          <w:rFonts w:ascii="Times New Roman" w:eastAsia="Times New Roman" w:hAnsi="Times New Roman" w:cs="Times New Roman"/>
          <w:color w:val="000000"/>
          <w:sz w:val="24"/>
          <w:szCs w:val="24"/>
        </w:rPr>
        <w:t>which no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other parties </w:t>
      </w:r>
      <w:r w:rsidR="00B301EB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prevent</w:t>
      </w:r>
      <w:r w:rsidR="00B301E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0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no other parties will </w:t>
      </w:r>
      <w:r w:rsidR="007A0001">
        <w:rPr>
          <w:rFonts w:ascii="Times New Roman" w:eastAsia="Times New Roman" w:hAnsi="Times New Roman" w:cs="Times New Roman"/>
          <w:color w:val="000000"/>
          <w:sz w:val="24"/>
          <w:szCs w:val="24"/>
        </w:rPr>
        <w:t>protest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0001">
        <w:rPr>
          <w:rFonts w:ascii="Times New Roman" w:eastAsia="Times New Roman" w:hAnsi="Times New Roman" w:cs="Times New Roman"/>
          <w:color w:val="000000"/>
          <w:sz w:val="24"/>
          <w:szCs w:val="24"/>
        </w:rPr>
        <w:t>despite</w:t>
      </w:r>
      <w:r w:rsidR="0054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being harmed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4201" w:rsidRPr="00E05E3C" w:rsidRDefault="00524201" w:rsidP="00AF2D00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 tax audit, the meeting between </w:t>
      </w:r>
      <w:r w:rsidR="0025674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the </w:t>
      </w:r>
      <w:r w:rsidR="00E05E3C">
        <w:rPr>
          <w:rFonts w:ascii="Times New Roman" w:hAnsi="Times New Roman" w:cs="Times New Roman" w:hint="eastAsia"/>
          <w:color w:val="000000"/>
          <w:sz w:val="24"/>
          <w:szCs w:val="24"/>
        </w:rPr>
        <w:t>Authori</w:t>
      </w:r>
      <w:r w:rsidR="00E05E3C">
        <w:rPr>
          <w:rFonts w:ascii="Times New Roman" w:hAnsi="Times New Roman" w:cs="Times New Roman"/>
          <w:color w:val="000000"/>
          <w:sz w:val="24"/>
          <w:szCs w:val="24"/>
          <w:lang w:val="en-US"/>
        </w:rPr>
        <w:t>zed Agent</w:t>
      </w:r>
      <w:r w:rsidR="0025674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of the</w:t>
      </w:r>
      <w:r w:rsidR="00CC30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Taxpayer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Tax Audit</w:t>
      </w:r>
      <w:r w:rsidR="00CC305D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very intense and </w:t>
      </w:r>
      <w:r w:rsidR="00CC305D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 w:rsidR="0025674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C305D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argue if necessary, meaning that they </w:t>
      </w:r>
      <w:r w:rsidR="00CC305D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physically close </w:t>
      </w:r>
      <w:r w:rsidR="00CC305D">
        <w:rPr>
          <w:rFonts w:ascii="Times New Roman" w:eastAsia="Times New Roman" w:hAnsi="Times New Roman" w:cs="Times New Roman"/>
          <w:color w:val="000000"/>
          <w:sz w:val="24"/>
          <w:szCs w:val="24"/>
        </w:rPr>
        <w:t>to each other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 </w:t>
      </w:r>
      <w:r w:rsidR="00CC305D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 w:rsidR="0025674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C305D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possible</w:t>
      </w:r>
      <w:r w:rsidR="00CC30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However,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study </w:t>
      </w:r>
      <w:r w:rsidR="00CC305D">
        <w:rPr>
          <w:rFonts w:ascii="Times New Roman" w:eastAsia="Times New Roman" w:hAnsi="Times New Roman" w:cs="Times New Roman"/>
          <w:color w:val="000000"/>
          <w:sz w:val="24"/>
          <w:szCs w:val="24"/>
        </w:rPr>
        <w:t>hardly found negotiation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67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between </w:t>
      </w:r>
      <w:r w:rsidR="00256742" w:rsidRPr="0025674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the </w:t>
      </w:r>
      <w:r w:rsidR="00E05E3C">
        <w:rPr>
          <w:rFonts w:ascii="Times New Roman" w:hAnsi="Times New Roman" w:cs="Times New Roman" w:hint="eastAsia"/>
          <w:color w:val="000000"/>
          <w:sz w:val="24"/>
          <w:szCs w:val="24"/>
        </w:rPr>
        <w:t>Authori</w:t>
      </w:r>
      <w:r w:rsidR="00E05E3C">
        <w:rPr>
          <w:rFonts w:ascii="Times New Roman" w:hAnsi="Times New Roman" w:cs="Times New Roman"/>
          <w:color w:val="000000"/>
          <w:sz w:val="24"/>
          <w:szCs w:val="24"/>
          <w:lang w:val="en-US"/>
        </w:rPr>
        <w:t>zed Agent</w:t>
      </w:r>
      <w:r w:rsidR="00256742" w:rsidRPr="0025674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of the Taxpayer</w:t>
      </w:r>
      <w:r w:rsidRPr="002567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Tax Audit</w:t>
      </w:r>
      <w:r w:rsidR="00CC305D" w:rsidRPr="00256742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2567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56742">
        <w:rPr>
          <w:rFonts w:ascii="Calibri" w:eastAsia="Times New Roman" w:hAnsi="Calibri" w:cs="Calibri"/>
          <w:color w:val="000000"/>
        </w:rPr>
        <w:t> </w:t>
      </w:r>
      <w:r w:rsidRPr="00256742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them, the</w:t>
      </w:r>
      <w:r w:rsidR="00CC305D" w:rsidRPr="00256742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reluctance to negotiate </w:t>
      </w:r>
      <w:r w:rsidR="00CC30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due to a strict </w:t>
      </w:r>
      <w:r w:rsidR="00256742">
        <w:rPr>
          <w:rFonts w:ascii="Times New Roman" w:hAnsi="Times New Roman" w:cs="Times New Roman" w:hint="eastAsia"/>
          <w:color w:val="000000"/>
          <w:sz w:val="24"/>
          <w:szCs w:val="24"/>
        </w:rPr>
        <w:t>monitoring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mechanism in the </w:t>
      </w:r>
      <w:r w:rsidR="00CC305D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taxation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system.</w:t>
      </w:r>
      <w:r w:rsidR="00E05E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24201" w:rsidRPr="00524201" w:rsidRDefault="00762CA4" w:rsidP="00762CA4">
      <w:pPr>
        <w:spacing w:after="0" w:line="240" w:lineRule="atLeast"/>
        <w:ind w:firstLine="7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 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above description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writer</w:t>
      </w:r>
      <w:r w:rsidR="001F42E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suggest</w:t>
      </w:r>
      <w:r w:rsidR="005C4DD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</w:t>
      </w:r>
      <w:r w:rsidR="001F42E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applying </w:t>
      </w:r>
      <w:r w:rsidR="001F42E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a </w:t>
      </w:r>
      <w:r w:rsidR="004D703B">
        <w:rPr>
          <w:rFonts w:ascii="Times New Roman" w:hAnsi="Times New Roman" w:cs="Times New Roman" w:hint="eastAsia"/>
          <w:color w:val="000000"/>
          <w:sz w:val="24"/>
          <w:szCs w:val="24"/>
        </w:rPr>
        <w:t>crisscrossing</w:t>
      </w:r>
      <w:r w:rsidR="001F42E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monitoring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third party </w:t>
      </w:r>
      <w:r w:rsidR="005C4DDB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</w:t>
      </w:r>
      <w:r w:rsidR="005C4DD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joint responsibility, negotiation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hardly occur</w:t>
      </w:r>
      <w:r w:rsidR="005C4DD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F42E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heoretically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can be said that </w:t>
      </w:r>
      <w:r w:rsidR="005C4DDB">
        <w:rPr>
          <w:rFonts w:ascii="Times New Roman" w:eastAsia="Times New Roman" w:hAnsi="Times New Roman" w:cs="Times New Roman"/>
          <w:color w:val="000000"/>
          <w:sz w:val="24"/>
          <w:szCs w:val="24"/>
        </w:rPr>
        <w:t>in tax audit of compliance investigation</w:t>
      </w:r>
      <w:r w:rsidR="005C4DDB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DGT is an organization </w:t>
      </w:r>
      <w:r w:rsidR="005C4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Thomas (1983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referred</w:t>
      </w:r>
      <w:r w:rsidR="001F42E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24201" w:rsidRPr="00762C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"tightly coupled",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in contrast to </w:t>
      </w:r>
      <w:r w:rsidR="005C4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 finding in the prison as </w:t>
      </w:r>
      <w:r w:rsidRPr="00762C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"loosely coupled"</w:t>
      </w:r>
      <w:r w:rsidRPr="00762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4201" w:rsidRDefault="00524201" w:rsidP="00B3698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second </w:t>
      </w:r>
      <w:r w:rsidR="0076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finding </w:t>
      </w:r>
      <w:r w:rsidR="004B7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765122">
        <w:rPr>
          <w:rFonts w:ascii="Times New Roman" w:eastAsia="Times New Roman" w:hAnsi="Times New Roman" w:cs="Times New Roman"/>
          <w:color w:val="000000"/>
          <w:sz w:val="24"/>
          <w:szCs w:val="24"/>
        </w:rPr>
        <w:t>that the mechanism of tax audit</w:t>
      </w:r>
      <w:r w:rsidR="00F4238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B7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produced </w:t>
      </w:r>
      <w:r w:rsidR="0076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deterrent effect for taxpayers.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765122">
        <w:rPr>
          <w:rFonts w:ascii="Times New Roman" w:eastAsia="Times New Roman" w:hAnsi="Times New Roman" w:cs="Times New Roman"/>
          <w:color w:val="000000"/>
          <w:sz w:val="24"/>
          <w:szCs w:val="24"/>
        </w:rPr>
        <w:t>This deterrent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effect </w:t>
      </w:r>
      <w:r w:rsidR="00765122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caused by the mechanism of tax audit, 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including </w:t>
      </w:r>
      <w:r w:rsidR="00765122">
        <w:rPr>
          <w:rFonts w:ascii="Times New Roman" w:eastAsia="Times New Roman" w:hAnsi="Times New Roman" w:cs="Times New Roman"/>
          <w:color w:val="000000"/>
          <w:sz w:val="24"/>
          <w:szCs w:val="24"/>
        </w:rPr>
        <w:t>limited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time given to prepare the files requested in tax </w:t>
      </w:r>
      <w:r w:rsidR="00F4238A" w:rsidRPr="00F4238A"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4238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the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8A">
        <w:rPr>
          <w:rFonts w:ascii="Times New Roman" w:hAnsi="Times New Roman" w:cs="Times New Roman" w:hint="eastAsia"/>
          <w:color w:val="000000"/>
          <w:sz w:val="24"/>
          <w:szCs w:val="24"/>
        </w:rPr>
        <w:t>arrogance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Tax </w:t>
      </w:r>
      <w:r w:rsidRPr="00F4238A"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discrepancy method (techniques and procedures) used in the </w:t>
      </w:r>
      <w:r w:rsidR="00B3698B"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 w:rsidR="00B3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solution offered by </w:t>
      </w:r>
      <w:r w:rsidR="00B3698B" w:rsidRPr="00217617">
        <w:rPr>
          <w:rFonts w:ascii="Times New Roman" w:eastAsia="Times New Roman" w:hAnsi="Times New Roman" w:cs="Times New Roman"/>
          <w:color w:val="000000"/>
          <w:sz w:val="24"/>
          <w:szCs w:val="24"/>
        </w:rPr>
        <w:t>Tax Audit</w:t>
      </w:r>
      <w:r w:rsidR="00441FC0">
        <w:rPr>
          <w:rFonts w:ascii="Times New Roman" w:hAnsi="Times New Roman" w:cs="Times New Roman" w:hint="eastAsia"/>
          <w:color w:val="000000"/>
          <w:sz w:val="24"/>
          <w:szCs w:val="24"/>
        </w:rPr>
        <w:t>or</w:t>
      </w:r>
      <w:r w:rsidR="00B3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was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interpreted as a "threat"</w:t>
      </w:r>
      <w:r w:rsidR="00B3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taxpayer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03D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</w:t>
      </w:r>
      <w:r w:rsidRPr="003E03D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eterrent effect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is explicitly </w:t>
      </w:r>
      <w:r w:rsidR="00441FC0">
        <w:rPr>
          <w:rFonts w:ascii="Times New Roman" w:hAnsi="Times New Roman" w:cs="Times New Roman" w:hint="eastAsia"/>
          <w:color w:val="000000"/>
          <w:sz w:val="24"/>
          <w:szCs w:val="24"/>
        </w:rPr>
        <w:t>stated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section A</w:t>
      </w:r>
      <w:r w:rsidR="003E0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 w:rsidR="00441FC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the </w:t>
      </w:r>
      <w:r w:rsidRPr="00441FC0"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 w:rsidRPr="00441FC0">
        <w:rPr>
          <w:rFonts w:ascii="Times New Roman" w:eastAsia="Times New Roman" w:hAnsi="Times New Roman" w:cs="Times New Roman"/>
          <w:color w:val="000000"/>
          <w:sz w:val="24"/>
          <w:szCs w:val="24"/>
        </w:rPr>
        <w:t>Director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</w:t>
      </w:r>
      <w:r w:rsidR="003E0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ral of </w:t>
      </w:r>
      <w:r w:rsidR="00441FC0">
        <w:rPr>
          <w:rFonts w:ascii="Times New Roman" w:hAnsi="Times New Roman" w:cs="Times New Roman" w:hint="eastAsia"/>
          <w:color w:val="000000"/>
          <w:sz w:val="24"/>
          <w:szCs w:val="24"/>
        </w:rPr>
        <w:t>Taxes</w:t>
      </w:r>
      <w:r w:rsidR="003E03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Number: SE - 15/ PJ/2014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Planning and Strategy </w:t>
      </w:r>
      <w:r w:rsidR="003E03D5">
        <w:rPr>
          <w:rFonts w:ascii="Times New Roman" w:eastAsia="Times New Roman" w:hAnsi="Times New Roman" w:cs="Times New Roman"/>
          <w:color w:val="000000"/>
          <w:sz w:val="24"/>
          <w:szCs w:val="24"/>
        </w:rPr>
        <w:t>of Audit</w:t>
      </w:r>
      <w:r w:rsidR="00F45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r w:rsidR="00F45499" w:rsidRPr="00441FC0"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 w:rsidR="00441FC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F45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that: "the effectiveness of the </w:t>
      </w:r>
      <w:r w:rsidR="00F45499">
        <w:rPr>
          <w:rFonts w:ascii="Times New Roman" w:eastAsia="Times New Roman" w:hAnsi="Times New Roman" w:cs="Times New Roman"/>
          <w:color w:val="000000"/>
          <w:sz w:val="24"/>
          <w:szCs w:val="24"/>
        </w:rPr>
        <w:t>audit is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measured by how much </w:t>
      </w:r>
      <w:r w:rsidR="00F45499">
        <w:rPr>
          <w:rFonts w:ascii="Times New Roman" w:eastAsia="Times New Roman" w:hAnsi="Times New Roman" w:cs="Times New Roman"/>
          <w:color w:val="000000"/>
          <w:sz w:val="24"/>
          <w:szCs w:val="24"/>
        </w:rPr>
        <w:t>the 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activities capable of creating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499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taxpayer</w:t>
      </w:r>
      <w:r w:rsidR="00F4549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45499">
        <w:rPr>
          <w:rFonts w:ascii="Times New Roman" w:eastAsia="Times New Roman" w:hAnsi="Times New Roman" w:cs="Times New Roman"/>
          <w:color w:val="000000"/>
          <w:sz w:val="24"/>
          <w:szCs w:val="24"/>
        </w:rPr>
        <w:t>improved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compliance </w:t>
      </w:r>
      <w:r w:rsidR="00F45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fulfillment of </w:t>
      </w:r>
      <w:r w:rsidR="008B2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 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responsibility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increased contribution to state revenues from the taxation sector."</w:t>
      </w:r>
    </w:p>
    <w:p w:rsidR="00DE5DFE" w:rsidRPr="00DE5DFE" w:rsidRDefault="00524201" w:rsidP="00F45499">
      <w:pPr>
        <w:spacing w:after="0" w:line="240" w:lineRule="atLeast"/>
        <w:ind w:firstLine="720"/>
        <w:jc w:val="both"/>
        <w:rPr>
          <w:rFonts w:ascii="Calibri" w:eastAsia="Times New Roman" w:hAnsi="Calibri" w:cs="Calibri"/>
          <w:color w:val="000000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Another </w:t>
      </w:r>
      <w:r w:rsidR="00DE5DFE"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</w:t>
      </w:r>
      <w:r w:rsidR="00CF2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supports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deterrent effect </w:t>
      </w:r>
      <w:r w:rsidR="00CF2148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DE5DFE" w:rsidRPr="00814A12">
        <w:rPr>
          <w:rFonts w:ascii="Times New Roman" w:eastAsia="Times New Roman" w:hAnsi="Times New Roman" w:cs="Times New Roman"/>
          <w:color w:val="000000"/>
          <w:sz w:val="24"/>
          <w:szCs w:val="24"/>
        </w:rPr>
        <w:t>Decree</w:t>
      </w:r>
      <w:r w:rsidR="00DE5D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Minister of Finance No.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DE5DFE">
        <w:rPr>
          <w:rFonts w:ascii="Times New Roman" w:eastAsia="Times New Roman" w:hAnsi="Times New Roman" w:cs="Times New Roman"/>
          <w:color w:val="000000"/>
          <w:sz w:val="24"/>
          <w:szCs w:val="24"/>
        </w:rPr>
        <w:t>17/PMK.03/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2013, which include</w:t>
      </w:r>
      <w:r w:rsidR="00DE5DF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14A1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DE5D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deadline </w:t>
      </w:r>
      <w:r w:rsidR="00DE5D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respond 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DE5DFE">
        <w:rPr>
          <w:rFonts w:ascii="Times New Roman" w:eastAsia="Times New Roman" w:hAnsi="Times New Roman" w:cs="Times New Roman"/>
          <w:color w:val="000000"/>
          <w:sz w:val="24"/>
          <w:szCs w:val="24"/>
        </w:rPr>
        <w:t>the notice.</w:t>
      </w:r>
      <w:r w:rsidR="00CF2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Taxpayer is expected to respond to the notice of audit no later than seven days after the issuance of the notice.</w:t>
      </w:r>
      <w:r w:rsidR="00814A1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F2148">
        <w:rPr>
          <w:rFonts w:ascii="Times New Roman" w:eastAsia="Times New Roman" w:hAnsi="Times New Roman" w:cs="Times New Roman"/>
          <w:color w:val="000000"/>
          <w:sz w:val="24"/>
          <w:szCs w:val="24"/>
        </w:rPr>
        <w:t>Otherwise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first </w:t>
      </w:r>
      <w:r w:rsidRPr="00814A12">
        <w:rPr>
          <w:rFonts w:ascii="Times New Roman" w:eastAsia="Times New Roman" w:hAnsi="Times New Roman" w:cs="Times New Roman"/>
          <w:color w:val="000000"/>
          <w:sz w:val="24"/>
          <w:szCs w:val="24"/>
        </w:rPr>
        <w:t>warning letter</w:t>
      </w:r>
      <w:r w:rsidR="00814A1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F2148">
        <w:rPr>
          <w:rFonts w:ascii="Times New Roman" w:eastAsia="Times New Roman" w:hAnsi="Times New Roman" w:cs="Times New Roman"/>
          <w:color w:val="000000"/>
          <w:sz w:val="24"/>
          <w:szCs w:val="24"/>
        </w:rPr>
        <w:t>giving</w:t>
      </w:r>
      <w:r w:rsidR="00814A1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F2148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seven days</w:t>
      </w:r>
      <w:r w:rsidR="00CF2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issued. I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the taxpayer </w:t>
      </w:r>
      <w:r w:rsidRPr="00814A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not meet the </w:t>
      </w:r>
      <w:r w:rsidR="00814A12">
        <w:rPr>
          <w:rFonts w:ascii="Times New Roman" w:hAnsi="Times New Roman" w:cs="Times New Roman" w:hint="eastAsia"/>
          <w:color w:val="000000"/>
          <w:sz w:val="24"/>
          <w:szCs w:val="24"/>
        </w:rPr>
        <w:t>order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r w:rsidRPr="00814A12">
        <w:rPr>
          <w:rFonts w:ascii="Times New Roman" w:eastAsia="Times New Roman" w:hAnsi="Times New Roman" w:cs="Times New Roman"/>
          <w:color w:val="000000"/>
          <w:sz w:val="24"/>
          <w:szCs w:val="24"/>
        </w:rPr>
        <w:t>second warning letter</w:t>
      </w:r>
      <w:r w:rsidR="003A6F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issued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</w:t>
      </w:r>
      <w:r w:rsidR="003A6F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taxpayer still </w:t>
      </w:r>
      <w:r w:rsidR="00814A12">
        <w:rPr>
          <w:rFonts w:ascii="Times New Roman" w:hAnsi="Times New Roman" w:cs="Times New Roman" w:hint="eastAsia"/>
          <w:color w:val="000000"/>
          <w:sz w:val="24"/>
          <w:szCs w:val="24"/>
        </w:rPr>
        <w:t>does not meet the order in</w:t>
      </w:r>
      <w:r w:rsidR="003A6F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second </w:t>
      </w:r>
      <w:r w:rsidR="003A6FA5" w:rsidRPr="00814A12">
        <w:rPr>
          <w:rFonts w:ascii="Times New Roman" w:eastAsia="Times New Roman" w:hAnsi="Times New Roman" w:cs="Times New Roman"/>
          <w:color w:val="000000"/>
          <w:sz w:val="24"/>
          <w:szCs w:val="24"/>
        </w:rPr>
        <w:t>warning letter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taxpayer is considered 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refusing the </w:t>
      </w:r>
      <w:r w:rsidR="003A6FA5"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will be subject to sanctions, including the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>assessment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F2285D">
        <w:rPr>
          <w:rFonts w:ascii="Times New Roman" w:hAnsi="Times New Roman" w:cs="Times New Roman" w:hint="eastAsia"/>
          <w:color w:val="000000"/>
          <w:sz w:val="24"/>
          <w:szCs w:val="24"/>
        </w:rPr>
        <w:t>occupation tax</w:t>
      </w:r>
      <w:r w:rsidR="003A6F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refusal </w:t>
      </w:r>
      <w:r w:rsidR="00095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 be due to the fact that taxpayers find it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hard to prepare </w:t>
      </w:r>
      <w:r w:rsidR="00095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required documents </w:t>
      </w:r>
      <w:r w:rsidR="00F2285D">
        <w:rPr>
          <w:rFonts w:ascii="Times New Roman" w:hAnsi="Times New Roman" w:cs="Times New Roman" w:hint="eastAsia"/>
          <w:color w:val="000000"/>
          <w:sz w:val="24"/>
          <w:szCs w:val="24"/>
        </w:rPr>
        <w:t>during</w:t>
      </w:r>
      <w:r w:rsidR="00095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last for years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 short </w:t>
      </w:r>
      <w:r w:rsidR="00F2285D">
        <w:rPr>
          <w:rFonts w:ascii="Times New Roman" w:hAnsi="Times New Roman" w:cs="Times New Roman" w:hint="eastAsia"/>
          <w:color w:val="000000"/>
          <w:sz w:val="24"/>
          <w:szCs w:val="24"/>
        </w:rPr>
        <w:t>period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</w:p>
    <w:p w:rsidR="00524201" w:rsidRDefault="00F2285D" w:rsidP="00095C73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regu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l</w:t>
      </w:r>
      <w:r w:rsidR="0050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 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General of Tax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es </w:t>
      </w:r>
      <w:r w:rsidR="00502C0A">
        <w:rPr>
          <w:rFonts w:ascii="Times New Roman" w:eastAsia="Times New Roman" w:hAnsi="Times New Roman" w:cs="Times New Roman"/>
          <w:color w:val="000000"/>
          <w:sz w:val="24"/>
          <w:szCs w:val="24"/>
        </w:rPr>
        <w:t>No.PER-04/PJ/2012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02C0A">
        <w:rPr>
          <w:rFonts w:ascii="Times New Roman" w:eastAsia="Times New Roman" w:hAnsi="Times New Roman" w:cs="Times New Roman"/>
          <w:color w:val="000000"/>
          <w:sz w:val="24"/>
          <w:szCs w:val="24"/>
        </w:rPr>
        <w:t>regulates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</w:t>
      </w:r>
      <w:r w:rsidR="00F0650B">
        <w:rPr>
          <w:rFonts w:ascii="Times New Roman" w:eastAsia="Times New Roman" w:hAnsi="Times New Roman" w:cs="Times New Roman"/>
          <w:color w:val="000000"/>
          <w:sz w:val="24"/>
          <w:szCs w:val="24"/>
        </w:rPr>
        <w:t>uidelines for the use of method and technique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0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audit to </w:t>
      </w:r>
      <w:r w:rsidR="00502C0A" w:rsidRPr="00F2285D">
        <w:rPr>
          <w:rFonts w:ascii="Times New Roman" w:eastAsia="Times New Roman" w:hAnsi="Times New Roman" w:cs="Times New Roman"/>
          <w:color w:val="000000"/>
          <w:sz w:val="24"/>
          <w:szCs w:val="24"/>
        </w:rPr>
        <w:t>examine</w:t>
      </w:r>
      <w:r w:rsidR="00502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fulfillment of </w:t>
      </w:r>
      <w:r w:rsidR="008B2C3F">
        <w:rPr>
          <w:rFonts w:ascii="Times New Roman" w:eastAsia="Times New Roman" w:hAnsi="Times New Roman" w:cs="Times New Roman"/>
          <w:color w:val="000000"/>
          <w:sz w:val="24"/>
          <w:szCs w:val="24"/>
        </w:rPr>
        <w:t>tax compliance</w:t>
      </w:r>
      <w:r w:rsidR="00502C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F065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method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is strict and detailed.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D86042">
        <w:rPr>
          <w:rFonts w:ascii="Times New Roman" w:eastAsia="Times New Roman" w:hAnsi="Times New Roman" w:cs="Times New Roman"/>
          <w:color w:val="000000"/>
          <w:sz w:val="24"/>
          <w:szCs w:val="24"/>
        </w:rPr>
        <w:t>In addition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 w:rsidR="00524201" w:rsidRPr="00F2285D"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Directo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General of Tax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es</w:t>
      </w:r>
      <w:r w:rsidR="00F065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 SE-</w:t>
      </w:r>
      <w:r w:rsidR="00F065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15/PJ/2014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Planning and Strategy </w:t>
      </w:r>
      <w:r w:rsidR="00F065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Audit </w:t>
      </w:r>
      <w:r w:rsidR="00D86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states that Tax Auditor’s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performance must be measured in order to achieve certain targets.</w:t>
      </w:r>
    </w:p>
    <w:p w:rsidR="00A30049" w:rsidRPr="007F4402" w:rsidRDefault="00524201" w:rsidP="00C33DD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Tax Audit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>or side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86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these regulations 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D86042">
        <w:rPr>
          <w:rFonts w:ascii="Times New Roman" w:eastAsia="Times New Roman" w:hAnsi="Times New Roman" w:cs="Times New Roman"/>
          <w:color w:val="000000"/>
          <w:sz w:val="24"/>
          <w:szCs w:val="24"/>
        </w:rPr>
        <w:t>re a burden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i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n reality not all Tax Audit</w:t>
      </w:r>
      <w:r w:rsidR="00D86042">
        <w:rPr>
          <w:rFonts w:ascii="Times New Roman" w:eastAsia="Times New Roman" w:hAnsi="Times New Roman" w:cs="Times New Roman"/>
          <w:color w:val="000000"/>
          <w:sz w:val="24"/>
          <w:szCs w:val="24"/>
        </w:rPr>
        <w:t>ors</w:t>
      </w:r>
      <w:r w:rsidR="005055C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D86042">
        <w:rPr>
          <w:rFonts w:ascii="Times New Roman" w:eastAsia="Times New Roman" w:hAnsi="Times New Roman" w:cs="Times New Roman"/>
          <w:color w:val="000000"/>
          <w:sz w:val="24"/>
          <w:szCs w:val="24"/>
        </w:rPr>
        <w:t>could perform well.</w:t>
      </w:r>
      <w:r w:rsidR="005055C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915669">
        <w:rPr>
          <w:rFonts w:ascii="Times New Roman" w:hAnsi="Times New Roman" w:cs="Times New Roman"/>
          <w:color w:val="000000"/>
          <w:sz w:val="24"/>
          <w:szCs w:val="24"/>
        </w:rPr>
        <w:t xml:space="preserve">However, 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D86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ealizing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915669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superior position,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 Auditors </w:t>
      </w:r>
      <w:r w:rsidR="008B37BA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found to be arrogant and misuse their power.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</w:t>
      </w:r>
      <w:r w:rsidR="007F4402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7F4402">
        <w:rPr>
          <w:rFonts w:ascii="Times New Roman" w:hAnsi="Times New Roman" w:cs="Times New Roman" w:hint="eastAsia"/>
          <w:color w:val="000000"/>
          <w:sz w:val="24"/>
          <w:szCs w:val="24"/>
        </w:rPr>
        <w:t>Authori</w:t>
      </w:r>
      <w:r w:rsidR="007F4402">
        <w:rPr>
          <w:rFonts w:ascii="Times New Roman" w:hAnsi="Times New Roman" w:cs="Times New Roman"/>
          <w:color w:val="000000"/>
          <w:sz w:val="24"/>
          <w:szCs w:val="24"/>
          <w:lang w:val="en-US"/>
        </w:rPr>
        <w:t>zed Agent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of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Taxpayer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>did not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accept the findings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>of the 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B3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>Auditor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offer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the </w:t>
      </w:r>
      <w:r w:rsidR="007F4402">
        <w:rPr>
          <w:rFonts w:ascii="Times New Roman" w:hAnsi="Times New Roman" w:cs="Times New Roman" w:hint="eastAsia"/>
          <w:color w:val="000000"/>
          <w:sz w:val="24"/>
          <w:szCs w:val="24"/>
        </w:rPr>
        <w:t>Authori</w:t>
      </w:r>
      <w:r w:rsidR="007F4402">
        <w:rPr>
          <w:rFonts w:ascii="Times New Roman" w:hAnsi="Times New Roman" w:cs="Times New Roman"/>
          <w:color w:val="000000"/>
          <w:sz w:val="24"/>
          <w:szCs w:val="24"/>
          <w:lang w:val="en-US"/>
        </w:rPr>
        <w:t>zed Agent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Taxpayer to </w:t>
      </w:r>
      <w:r w:rsidR="00A30049" w:rsidRPr="00433879">
        <w:rPr>
          <w:rFonts w:ascii="Times New Roman" w:eastAsia="Times New Roman" w:hAnsi="Times New Roman" w:cs="Times New Roman"/>
          <w:color w:val="000000"/>
          <w:sz w:val="24"/>
          <w:szCs w:val="24"/>
        </w:rPr>
        <w:t>file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appeal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>to state to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433879">
        <w:rPr>
          <w:rFonts w:ascii="Times New Roman" w:eastAsia="Times New Roman" w:hAnsi="Times New Roman" w:cs="Times New Roman"/>
          <w:color w:val="000000"/>
          <w:sz w:val="24"/>
          <w:szCs w:val="24"/>
        </w:rPr>
        <w:t>refuse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>the 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Both </w:t>
      </w:r>
      <w:r w:rsidR="008B3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offers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A30049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interpreted as a "threat"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the </w:t>
      </w:r>
      <w:r w:rsidR="007F4402">
        <w:rPr>
          <w:rFonts w:ascii="Times New Roman" w:hAnsi="Times New Roman" w:cs="Times New Roman" w:hint="eastAsia"/>
          <w:color w:val="000000"/>
          <w:sz w:val="24"/>
          <w:szCs w:val="24"/>
        </w:rPr>
        <w:t>Authori</w:t>
      </w:r>
      <w:r w:rsidR="007F4402">
        <w:rPr>
          <w:rFonts w:ascii="Times New Roman" w:hAnsi="Times New Roman" w:cs="Times New Roman"/>
          <w:color w:val="000000"/>
          <w:sz w:val="24"/>
          <w:szCs w:val="24"/>
          <w:lang w:val="en-US"/>
        </w:rPr>
        <w:t>zed Agent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3387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433879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Taxpayer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="0043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</w:t>
      </w:r>
      <w:r w:rsidR="007F4402">
        <w:rPr>
          <w:rFonts w:ascii="Times New Roman" w:hAnsi="Times New Roman" w:cs="Times New Roman" w:hint="eastAsia"/>
          <w:color w:val="000000"/>
          <w:sz w:val="24"/>
          <w:szCs w:val="24"/>
        </w:rPr>
        <w:t>Authori</w:t>
      </w:r>
      <w:r w:rsidR="007F4402">
        <w:rPr>
          <w:rFonts w:ascii="Times New Roman" w:hAnsi="Times New Roman" w:cs="Times New Roman"/>
          <w:color w:val="000000"/>
          <w:sz w:val="24"/>
          <w:szCs w:val="24"/>
          <w:lang w:val="en-US"/>
        </w:rPr>
        <w:t>zed Agent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33879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433879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Taxpayer</w:t>
      </w:r>
      <w:r w:rsidR="00433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>refused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 audit, the penalty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>would be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tax 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>imposition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basis of 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>occupation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30049">
        <w:rPr>
          <w:rFonts w:ascii="Times New Roman" w:eastAsia="Times New Roman" w:hAnsi="Times New Roman" w:cs="Times New Roman"/>
          <w:color w:val="000000"/>
          <w:sz w:val="24"/>
          <w:szCs w:val="24"/>
        </w:rPr>
        <w:t>meaning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all expenses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the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Taxable 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Employer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>examined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 that the imposition of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>the tax would be high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</w:t>
      </w:r>
      <w:r w:rsidRPr="00433879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43387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7F4402">
        <w:rPr>
          <w:rFonts w:ascii="Times New Roman" w:hAnsi="Times New Roman" w:cs="Times New Roman" w:hint="eastAsia"/>
          <w:color w:val="000000"/>
          <w:sz w:val="24"/>
          <w:szCs w:val="24"/>
        </w:rPr>
        <w:t>Authori</w:t>
      </w:r>
      <w:r w:rsidR="007F4402">
        <w:rPr>
          <w:rFonts w:ascii="Times New Roman" w:hAnsi="Times New Roman" w:cs="Times New Roman"/>
          <w:color w:val="000000"/>
          <w:sz w:val="24"/>
          <w:szCs w:val="24"/>
          <w:lang w:val="en-US"/>
        </w:rPr>
        <w:t>zed Agent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97734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E97734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Taxpayer</w:t>
      </w:r>
      <w:r w:rsidR="00E977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filed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appeal,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>they had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pay in advance the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>underpayment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of tax imposed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>the Auditor prior to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appeal.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If the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lost, </w:t>
      </w:r>
      <w:r w:rsidR="007F44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axpayer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pay 200% of the amount of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underpayment 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of tax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Pr="00E97734">
        <w:rPr>
          <w:rFonts w:ascii="Times New Roman" w:eastAsia="Times New Roman" w:hAnsi="Times New Roman" w:cs="Times New Roman"/>
          <w:color w:val="000000"/>
          <w:sz w:val="24"/>
          <w:szCs w:val="24"/>
        </w:rPr>
        <w:t>stipulated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Decree on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nderpayment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of </w:t>
      </w:r>
      <w:r w:rsidR="00C33DDB">
        <w:rPr>
          <w:rFonts w:ascii="Times New Roman" w:eastAsia="Times New Roman" w:hAnsi="Times New Roman" w:cs="Times New Roman"/>
          <w:color w:val="000000"/>
          <w:sz w:val="24"/>
          <w:szCs w:val="24"/>
        </w:rPr>
        <w:t>Tax.</w:t>
      </w:r>
    </w:p>
    <w:p w:rsidR="00F302F2" w:rsidRPr="00F302F2" w:rsidRDefault="00524201" w:rsidP="00E97527">
      <w:pPr>
        <w:spacing w:after="0" w:line="240" w:lineRule="atLeast"/>
        <w:ind w:firstLine="720"/>
        <w:jc w:val="both"/>
        <w:rPr>
          <w:rFonts w:ascii="Calibri" w:eastAsia="Times New Roman" w:hAnsi="Calibri" w:cs="Calibri"/>
          <w:color w:val="000000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 deterrent effect result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shifting position of Taxpayer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>, from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being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equal to the 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>Auditor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being subordinated. Moreover, Taxpayer was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financially disadvantaged.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this finding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E97734">
        <w:rPr>
          <w:rFonts w:ascii="Times New Roman" w:eastAsia="Times New Roman" w:hAnsi="Times New Roman" w:cs="Times New Roman"/>
          <w:color w:val="000000"/>
          <w:sz w:val="24"/>
          <w:szCs w:val="24"/>
        </w:rPr>
        <w:t>Tax Audit</w:t>
      </w:r>
      <w:r w:rsidR="00E97734" w:rsidRP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or </w:t>
      </w:r>
      <w:r w:rsidR="00F302F2" w:rsidRPr="00E97734">
        <w:rPr>
          <w:rFonts w:ascii="Times New Roman" w:eastAsia="Times New Roman" w:hAnsi="Times New Roman" w:cs="Times New Roman"/>
          <w:color w:val="000000"/>
          <w:sz w:val="24"/>
          <w:szCs w:val="24"/>
        </w:rPr>
        <w:t>bargained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 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using the </w:t>
      </w:r>
      <w:r w:rsidR="00460134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="00460134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02F2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context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properties 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>in the form of arroganc</w:t>
      </w:r>
      <w:r w:rsidR="00F302F2" w:rsidRP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and </w:t>
      </w:r>
      <w:r w:rsidR="00F302F2" w:rsidRPr="00F302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power influence</w:t>
      </w:r>
      <w:r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="00E97734">
        <w:rPr>
          <w:rFonts w:ascii="Times New Roman" w:hAnsi="Times New Roman" w:cs="Times New Roman" w:hint="eastAsia"/>
          <w:i/>
          <w:iCs/>
          <w:color w:val="000000"/>
          <w:sz w:val="24"/>
          <w:szCs w:val="24"/>
        </w:rPr>
        <w:t xml:space="preserve"> 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>indicating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imbalance in 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negotiation</w:t>
      </w:r>
      <w:r w:rsidR="00F302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97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 can be said that the Tax Audit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>or</w:t>
      </w:r>
      <w:r w:rsidR="00E97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"wi</w:t>
      </w:r>
      <w:r w:rsidR="00E97527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n"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E975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460134">
        <w:rPr>
          <w:rFonts w:ascii="Times New Roman" w:hAnsi="Times New Roman" w:cs="Times New Roman" w:hint="eastAsia"/>
          <w:color w:val="000000"/>
          <w:sz w:val="24"/>
          <w:szCs w:val="24"/>
        </w:rPr>
        <w:t>Authori</w:t>
      </w:r>
      <w:r w:rsidR="00460134">
        <w:rPr>
          <w:rFonts w:ascii="Times New Roman" w:hAnsi="Times New Roman" w:cs="Times New Roman"/>
          <w:color w:val="000000"/>
          <w:sz w:val="24"/>
          <w:szCs w:val="24"/>
          <w:lang w:val="en-US"/>
        </w:rPr>
        <w:t>zed Agent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of</w:t>
      </w:r>
      <w:r w:rsidR="00E977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Taxpayer</w:t>
      </w:r>
      <w:r w:rsidR="00E9773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97527">
        <w:rPr>
          <w:rFonts w:ascii="Times New Roman" w:eastAsia="Times New Roman" w:hAnsi="Times New Roman" w:cs="Times New Roman"/>
          <w:color w:val="000000"/>
          <w:sz w:val="24"/>
          <w:szCs w:val="24"/>
        </w:rPr>
        <w:t>"lose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E97527">
        <w:rPr>
          <w:rFonts w:ascii="Times New Roman" w:eastAsia="Times New Roman" w:hAnsi="Times New Roman" w:cs="Times New Roman"/>
          <w:color w:val="000000"/>
          <w:sz w:val="24"/>
          <w:szCs w:val="24"/>
        </w:rPr>
        <w:t>, referred to as a “win-lose” negotiation by the writer .</w:t>
      </w:r>
    </w:p>
    <w:p w:rsidR="00524201" w:rsidRPr="00524201" w:rsidRDefault="00524201" w:rsidP="00346F82">
      <w:pPr>
        <w:spacing w:after="0" w:line="240" w:lineRule="atLeast"/>
        <w:ind w:firstLine="720"/>
        <w:jc w:val="both"/>
        <w:rPr>
          <w:rFonts w:ascii="Calibri" w:eastAsia="Times New Roman" w:hAnsi="Calibri" w:cs="Calibri"/>
          <w:color w:val="000000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third finding indicated that</w:t>
      </w:r>
      <w:r w:rsidR="005A422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6A5266">
        <w:rPr>
          <w:rFonts w:ascii="Times New Roman" w:eastAsia="Times New Roman" w:hAnsi="Times New Roman" w:cs="Times New Roman"/>
          <w:color w:val="000000"/>
          <w:sz w:val="24"/>
          <w:szCs w:val="24"/>
        </w:rPr>
        <w:t>Directorate General of Taxes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through </w:t>
      </w:r>
      <w:r w:rsidRPr="005A422D"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 w:rsidR="005A422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number SE - 15/PJ/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2014, dated March 21, 2014,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 w:rsidR="00346F82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and Strategy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of 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explicitly declare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enactment of tax audit for Real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Estate/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Property.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876927"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Circular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422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5A422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46F82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 Estate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companies would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audited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Actually,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the audit</w:t>
      </w:r>
      <w:r w:rsidR="005A422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5A422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 estate companies </w:t>
      </w:r>
      <w:r w:rsidR="005012F9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12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already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started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regional basis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mid-2013 as a form of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A422D">
        <w:rPr>
          <w:rFonts w:ascii="Times New Roman" w:hAnsi="Times New Roman" w:cs="Times New Roman" w:hint="eastAsia"/>
          <w:color w:val="000000"/>
          <w:sz w:val="24"/>
          <w:szCs w:val="24"/>
        </w:rPr>
        <w:t>examination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 compliance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5A422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5A422D">
        <w:rPr>
          <w:rFonts w:ascii="Times New Roman" w:eastAsia="Times New Roman" w:hAnsi="Times New Roman" w:cs="Times New Roman"/>
          <w:color w:val="000000"/>
          <w:sz w:val="24"/>
          <w:szCs w:val="24"/>
        </w:rPr>
        <w:t>Real Estate</w:t>
      </w:r>
      <w:r w:rsidR="00346F82" w:rsidRPr="005A4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xpayer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769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6F82">
        <w:rPr>
          <w:rFonts w:ascii="Times New Roman" w:eastAsia="Times New Roman" w:hAnsi="Times New Roman" w:cs="Times New Roman"/>
          <w:color w:val="000000"/>
          <w:sz w:val="24"/>
          <w:szCs w:val="24"/>
        </w:rPr>
        <w:t>In SE - 15/PJ/</w:t>
      </w:r>
      <w:r w:rsidR="00650564">
        <w:rPr>
          <w:rFonts w:ascii="Times New Roman" w:eastAsia="Times New Roman" w:hAnsi="Times New Roman" w:cs="Times New Roman"/>
          <w:color w:val="000000"/>
          <w:sz w:val="24"/>
          <w:szCs w:val="24"/>
        </w:rPr>
        <w:t>2014, point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Materials, </w:t>
      </w:r>
      <w:r w:rsidR="00650564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number 2</w:t>
      </w:r>
      <w:r w:rsidR="0065056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Plan, letter b.</w:t>
      </w:r>
      <w:r w:rsidRPr="00524201">
        <w:rPr>
          <w:rFonts w:ascii="Calibri" w:eastAsia="Times New Roman" w:hAnsi="Calibri" w:cs="Calibri"/>
          <w:color w:val="000000"/>
        </w:rPr>
        <w:t> 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Focus </w:t>
      </w:r>
      <w:r w:rsidR="00650564">
        <w:rPr>
          <w:rFonts w:ascii="Times New Roman" w:hAnsi="Times New Roman" w:cs="Times New Roman" w:hint="eastAsia"/>
          <w:color w:val="000000"/>
          <w:sz w:val="24"/>
          <w:szCs w:val="24"/>
        </w:rPr>
        <w:t>of 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stated that the focus of national </w:t>
      </w:r>
      <w:r w:rsidR="00650564">
        <w:rPr>
          <w:rFonts w:ascii="Times New Roman" w:hAnsi="Times New Roman" w:cs="Times New Roman" w:hint="eastAsia"/>
          <w:color w:val="000000"/>
          <w:sz w:val="24"/>
          <w:szCs w:val="24"/>
        </w:rPr>
        <w:t>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2014 </w:t>
      </w:r>
      <w:r w:rsidR="0065056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for </w:t>
      </w:r>
      <w:r w:rsidR="00650564" w:rsidRPr="00FD2910">
        <w:rPr>
          <w:rFonts w:ascii="Times New Roman" w:hAnsi="Times New Roman" w:cs="Times New Roman" w:hint="eastAsia"/>
          <w:color w:val="000000"/>
          <w:sz w:val="24"/>
          <w:szCs w:val="24"/>
        </w:rPr>
        <w:t>Corporate</w:t>
      </w:r>
      <w:r w:rsidR="00FD2910" w:rsidRPr="00FD29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650564" w:rsidRPr="00FD29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Taxpayer </w:t>
      </w:r>
      <w:r w:rsidR="00650564">
        <w:rPr>
          <w:rFonts w:ascii="Times New Roman" w:hAnsi="Times New Roman" w:cs="Times New Roman" w:hint="eastAsia"/>
          <w:color w:val="000000"/>
          <w:sz w:val="24"/>
          <w:szCs w:val="24"/>
        </w:rPr>
        <w:t>was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property and financial services industry.</w:t>
      </w:r>
      <w:r w:rsidRPr="00524201">
        <w:rPr>
          <w:rFonts w:ascii="Calibri" w:eastAsia="Times New Roman" w:hAnsi="Calibri" w:cs="Calibri"/>
          <w:color w:val="000000"/>
        </w:rPr>
        <w:t> </w:t>
      </w:r>
      <w:r w:rsidR="004E6E71">
        <w:rPr>
          <w:rFonts w:ascii="Times New Roman" w:hAnsi="Times New Roman" w:cs="Times New Roman" w:hint="eastAsia"/>
          <w:color w:val="000000"/>
          <w:sz w:val="24"/>
          <w:szCs w:val="24"/>
        </w:rPr>
        <w:t>Further,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year </w:t>
      </w:r>
      <w:r w:rsidR="004E6E7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being audited as stated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</w:t>
      </w:r>
      <w:r w:rsidRPr="00FD2910">
        <w:rPr>
          <w:rFonts w:ascii="Times New Roman" w:eastAsia="Times New Roman" w:hAnsi="Times New Roman" w:cs="Times New Roman"/>
          <w:color w:val="000000"/>
          <w:sz w:val="24"/>
          <w:szCs w:val="24"/>
        </w:rPr>
        <w:t>Circular</w:t>
      </w:r>
      <w:r w:rsidR="004E6E7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was</w:t>
      </w:r>
      <w:r w:rsidR="004E6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based on the provision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Article 13 paragraph (1) and Article 15 paragraph (1) of Act</w:t>
      </w:r>
      <w:r w:rsidR="00E54F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of General Requirements and Procedures of Taxation (GRPT)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E6E7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in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</w:t>
      </w:r>
      <w:r w:rsidR="004E6E7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the audit was from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fiscal year 2009 to 2012.</w:t>
      </w:r>
    </w:p>
    <w:p w:rsidR="00524201" w:rsidRPr="00E54FB7" w:rsidRDefault="00524201" w:rsidP="004E6E71">
      <w:pPr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Taxes related to real estate companies </w:t>
      </w:r>
      <w:r w:rsidR="000D0A15">
        <w:rPr>
          <w:rFonts w:ascii="Times New Roman" w:hAnsi="Times New Roman" w:cs="Times New Roman" w:hint="eastAsia"/>
          <w:color w:val="000000"/>
          <w:sz w:val="24"/>
          <w:szCs w:val="24"/>
        </w:rPr>
        <w:t>are</w:t>
      </w:r>
      <w:r w:rsidR="00E54F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54FB7" w:rsidRPr="00E54FB7">
        <w:rPr>
          <w:rFonts w:ascii="Times New Roman" w:hAnsi="Times New Roman" w:cs="Times New Roman" w:hint="eastAsia"/>
          <w:color w:val="000000"/>
          <w:sz w:val="24"/>
          <w:szCs w:val="24"/>
        </w:rPr>
        <w:t>state</w:t>
      </w:r>
      <w:r w:rsidR="000D0A15" w:rsidRPr="00E54F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E54FB7">
        <w:rPr>
          <w:rFonts w:ascii="Times New Roman" w:eastAsia="Times New Roman" w:hAnsi="Times New Roman" w:cs="Times New Roman"/>
          <w:color w:val="000000"/>
          <w:sz w:val="24"/>
          <w:szCs w:val="24"/>
        </w:rPr>
        <w:t>tax</w:t>
      </w:r>
      <w:r w:rsidR="00B67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local tax. The former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A15">
        <w:rPr>
          <w:rFonts w:ascii="Times New Roman" w:hAnsi="Times New Roman" w:cs="Times New Roman" w:hint="eastAsia"/>
          <w:color w:val="000000"/>
          <w:sz w:val="24"/>
          <w:szCs w:val="24"/>
        </w:rPr>
        <w:t>includ</w:t>
      </w:r>
      <w:r w:rsidR="00B6780F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Income Tax, Income Tax Article 21, 22, 23, </w:t>
      </w:r>
      <w:r w:rsidR="000D0A1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Income Tax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article 4, paragraph (2), VAT and luxury sales tax, </w:t>
      </w:r>
      <w:r w:rsidR="00B67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the latter includes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Tax on Acquisition of Land and Building</w:t>
      </w:r>
      <w:r w:rsidR="00B678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Land and Building Tax</w:t>
      </w:r>
      <w:r w:rsidR="00E54FB7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p w:rsidR="00524201" w:rsidRPr="00B97549" w:rsidRDefault="00B97549" w:rsidP="00B9754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Knowing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42E4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 estate </w:t>
      </w:r>
      <w:r w:rsidR="00335EB7">
        <w:rPr>
          <w:rFonts w:ascii="Times New Roman" w:hAnsi="Times New Roman" w:cs="Times New Roman"/>
          <w:color w:val="000000"/>
          <w:sz w:val="24"/>
          <w:szCs w:val="24"/>
        </w:rPr>
        <w:t>business</w:t>
      </w:r>
      <w:r w:rsidR="00B6780F">
        <w:rPr>
          <w:rFonts w:ascii="Times New Roman" w:hAnsi="Times New Roman" w:cs="Times New Roman"/>
          <w:color w:val="000000"/>
          <w:sz w:val="24"/>
          <w:szCs w:val="24"/>
        </w:rPr>
        <w:t xml:space="preserve"> people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>worried</w:t>
      </w:r>
      <w:r w:rsidR="00524201" w:rsidRPr="00335EB7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335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335EB7" w:rsidRPr="00335EB7">
        <w:rPr>
          <w:rFonts w:ascii="Times New Roman" w:hAnsi="Times New Roman" w:cs="Times New Roman"/>
          <w:color w:val="000000"/>
          <w:sz w:val="24"/>
          <w:szCs w:val="24"/>
        </w:rPr>
        <w:t>worr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>y</w:t>
      </w:r>
      <w:r w:rsidRPr="00335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>communicated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 estate </w:t>
      </w:r>
      <w:r w:rsidRPr="00335EB7">
        <w:rPr>
          <w:rFonts w:ascii="Times New Roman" w:eastAsia="Times New Roman" w:hAnsi="Times New Roman" w:cs="Times New Roman"/>
          <w:color w:val="000000"/>
          <w:sz w:val="24"/>
          <w:szCs w:val="24"/>
        </w:rPr>
        <w:t>busines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="00B6780F">
        <w:rPr>
          <w:rFonts w:ascii="Times New Roman" w:hAnsi="Times New Roman" w:cs="Times New Roman"/>
          <w:color w:val="000000"/>
          <w:sz w:val="24"/>
          <w:szCs w:val="24"/>
        </w:rPr>
        <w:t xml:space="preserve"> people</w:t>
      </w:r>
      <w:r w:rsidR="00335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association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REI.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Pr="00B97549"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of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East Java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strove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conduct advocacy for its 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whose tax were going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audited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Pr="00B97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advocacy was an effort to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>ease the burden of</w:t>
      </w:r>
      <w:r w:rsidR="00524201" w:rsidRPr="00B97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members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regarding</w:t>
      </w:r>
      <w:r w:rsidR="00524201" w:rsidRPr="00B97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tax audit.</w:t>
      </w:r>
    </w:p>
    <w:p w:rsidR="00524201" w:rsidRDefault="003D3019" w:rsidP="00B9754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study found </w:t>
      </w:r>
      <w:r w:rsidR="00EB1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="00EB104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occurred at the level of institution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implementation of tax </w:t>
      </w:r>
      <w:r w:rsidR="00524201" w:rsidRPr="00335EB7"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B1042">
        <w:rPr>
          <w:rFonts w:ascii="Times New Roman" w:eastAsia="Times New Roman" w:hAnsi="Times New Roman" w:cs="Times New Roman"/>
          <w:color w:val="000000"/>
          <w:sz w:val="24"/>
          <w:szCs w:val="24"/>
        </w:rPr>
        <w:t>which resulted in an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agreement between REI East Java, Surabaya City Government, and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>DGT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East Java</w:t>
      </w:r>
      <w:r w:rsidR="00EB1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ease the burden of the </w:t>
      </w:r>
      <w:r w:rsidR="00524201" w:rsidRPr="00335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 estate 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>business</w:t>
      </w:r>
      <w:r w:rsidR="008312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2F2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tax audit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24201" w:rsidRPr="00524201">
        <w:rPr>
          <w:rFonts w:ascii="Calibri" w:eastAsia="Times New Roman" w:hAnsi="Calibri" w:cs="Calibri"/>
          <w:color w:val="000000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agreement </w:t>
      </w:r>
      <w:r w:rsidR="00EB1042">
        <w:rPr>
          <w:rFonts w:ascii="Times New Roman" w:eastAsia="Times New Roman" w:hAnsi="Times New Roman" w:cs="Times New Roman"/>
          <w:color w:val="000000"/>
          <w:sz w:val="24"/>
          <w:szCs w:val="24"/>
        </w:rPr>
        <w:t>said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 Tax Base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 estate proposed by </w:t>
      </w:r>
      <w:r w:rsidR="00CE33E6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 estate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r w:rsidR="00831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amounting </w:t>
      </w:r>
      <w:r w:rsidR="00FE1F02" w:rsidRPr="00F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equal to the price listed </w:t>
      </w:r>
      <w:r w:rsidR="00FE1F02" w:rsidRPr="00FE1F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="00FE1F02" w:rsidRPr="00FE1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brochure is reduced to 35% of its</w:t>
      </w:r>
      <w:r w:rsidR="00FE1F02" w:rsidRPr="00FE1F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accepted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the Department of Revenue and Cash Management Area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Surabaya,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>whereas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tax base should have been </w:t>
      </w:r>
      <w:r w:rsidR="008312F2">
        <w:rPr>
          <w:rFonts w:ascii="Times New Roman" w:eastAsia="Times New Roman" w:hAnsi="Times New Roman" w:cs="Times New Roman"/>
          <w:color w:val="000000"/>
          <w:sz w:val="24"/>
          <w:szCs w:val="24"/>
        </w:rPr>
        <w:t>assessed</w:t>
      </w:r>
      <w:r w:rsidR="00EB10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12F2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certain calculation.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Furthermore,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demand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real estate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r w:rsidR="00831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regarding the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fiscal year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>to be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only 2011 and 2012 was granted by the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local Tax Office,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whereas the fiscal years to be audited 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should </w:t>
      </w:r>
      <w:r w:rsidR="008312F2">
        <w:rPr>
          <w:rFonts w:ascii="Times New Roman" w:hAnsi="Times New Roman" w:cs="Times New Roman"/>
          <w:color w:val="000000"/>
          <w:sz w:val="24"/>
          <w:szCs w:val="24"/>
        </w:rPr>
        <w:t xml:space="preserve">have 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>be</w:t>
      </w:r>
      <w:r w:rsidR="008312F2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3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2009</w:t>
      </w:r>
      <w:r w:rsidR="005F37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2012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E33E6">
        <w:rPr>
          <w:rFonts w:ascii="Times New Roman" w:eastAsia="Times New Roman" w:hAnsi="Times New Roman" w:cs="Times New Roman"/>
          <w:color w:val="000000"/>
          <w:sz w:val="24"/>
          <w:szCs w:val="24"/>
        </w:rPr>
        <w:t>The grant</w:t>
      </w:r>
      <w:r w:rsidR="00335EB7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335EB7">
        <w:rPr>
          <w:rFonts w:ascii="Times New Roman" w:eastAsia="Times New Roman" w:hAnsi="Times New Roman" w:cs="Times New Roman"/>
          <w:color w:val="000000"/>
          <w:sz w:val="24"/>
          <w:szCs w:val="24"/>
        </w:rPr>
        <w:t>ease</w:t>
      </w:r>
      <w:r w:rsidR="00CE33E6" w:rsidRPr="00335EB7">
        <w:rPr>
          <w:rFonts w:ascii="Times New Roman" w:eastAsia="Times New Roman" w:hAnsi="Times New Roman" w:cs="Times New Roman"/>
          <w:color w:val="000000"/>
          <w:sz w:val="24"/>
          <w:szCs w:val="24"/>
        </w:rPr>
        <w:t>d the business</w:t>
      </w:r>
      <w:r w:rsidR="00831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</w:t>
      </w:r>
      <w:r w:rsidR="00CE33E6" w:rsidRPr="00335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very much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1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24201" w:rsidRPr="00524201" w:rsidRDefault="00B416D4" w:rsidP="00CE33E6">
      <w:pPr>
        <w:spacing w:after="0" w:line="240" w:lineRule="atLeast"/>
        <w:ind w:firstLine="72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Viewed</w:t>
      </w:r>
      <w:r w:rsidR="007435D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Strauss’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theory,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property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negotiation context in 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>the negotiation</w:t>
      </w:r>
      <w:r w:rsidR="007435D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a </w:t>
      </w:r>
      <w:r w:rsidR="00A730C4" w:rsidRPr="007435DD">
        <w:rPr>
          <w:rFonts w:ascii="Times New Roman" w:eastAsia="Times New Roman" w:hAnsi="Times New Roman" w:cs="Times New Roman"/>
          <w:color w:val="000000"/>
          <w:sz w:val="24"/>
          <w:szCs w:val="24"/>
        </w:rPr>
        <w:t>compromise</w:t>
      </w:r>
      <w:r w:rsidR="00524201" w:rsidRPr="007435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524201" w:rsidRPr="007435D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730C4" w:rsidRPr="007435DD">
        <w:rPr>
          <w:rFonts w:ascii="Times New Roman" w:eastAsia="Times New Roman" w:hAnsi="Times New Roman" w:cs="Times New Roman"/>
          <w:color w:val="000000"/>
          <w:sz w:val="24"/>
          <w:szCs w:val="24"/>
        </w:rPr>
        <w:t>The negotiation</w:t>
      </w:r>
      <w:r w:rsidR="00524201" w:rsidRPr="0074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between REI East Java </w:t>
      </w:r>
      <w:r w:rsidR="00A730C4" w:rsidRPr="007435DD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 w:rsidR="00524201" w:rsidRPr="0074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carrie</w:t>
      </w:r>
      <w:r w:rsidR="00A730C4" w:rsidRPr="007435DD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24201" w:rsidRPr="0074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aspirations of real estate</w:t>
      </w:r>
      <w:r w:rsidR="00A730C4" w:rsidRPr="0074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business</w:t>
      </w:r>
      <w:r w:rsidR="0017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</w:t>
      </w:r>
      <w:r w:rsidR="00524201" w:rsidRPr="0074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with the </w:t>
      </w:r>
      <w:r w:rsidR="00A730C4" w:rsidRPr="007435DD">
        <w:rPr>
          <w:rFonts w:ascii="Times New Roman" w:eastAsia="Times New Roman" w:hAnsi="Times New Roman" w:cs="Times New Roman"/>
          <w:color w:val="000000"/>
          <w:sz w:val="24"/>
          <w:szCs w:val="24"/>
        </w:rPr>
        <w:t>DGT East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Java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A730C4" w:rsidRPr="0041678D">
        <w:rPr>
          <w:rFonts w:ascii="Times New Roman" w:eastAsia="Times New Roman" w:hAnsi="Times New Roman" w:cs="Times New Roman"/>
          <w:color w:val="000000"/>
          <w:sz w:val="24"/>
          <w:szCs w:val="24"/>
        </w:rPr>
        <w:t>Provincial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Government, resulted in an agreement </w:t>
      </w:r>
      <w:r w:rsidR="0017798B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ease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burden 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>of the business</w:t>
      </w:r>
      <w:r w:rsidR="0017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taxpayer</w:t>
      </w:r>
      <w:r w:rsidR="001779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>. 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heoretically 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was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 </w:t>
      </w:r>
      <w:r w:rsidR="00524201" w:rsidRPr="00A730C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loosely</w:t>
      </w:r>
      <w:r w:rsidR="00524201"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coupled </w:t>
      </w:r>
      <w:r w:rsidR="0041678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negotiation 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>parties involved were</w:t>
      </w:r>
      <w:r w:rsidR="0041678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1678D" w:rsidRPr="0041678D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structural</w:t>
      </w:r>
      <w:r w:rsidR="0041678D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weaken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agreed </w:t>
      </w:r>
      <w:r w:rsidR="00A730C4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taxation organization.</w:t>
      </w:r>
    </w:p>
    <w:p w:rsidR="00524201" w:rsidRPr="00B416D4" w:rsidRDefault="00524201" w:rsidP="00524201">
      <w:pPr>
        <w:spacing w:after="0" w:line="240" w:lineRule="atLeast"/>
        <w:jc w:val="both"/>
        <w:rPr>
          <w:rFonts w:ascii="Calibri" w:eastAsia="Times New Roman" w:hAnsi="Calibri" w:cs="Calibri"/>
          <w:color w:val="000000"/>
        </w:rPr>
      </w:pPr>
    </w:p>
    <w:p w:rsidR="00524201" w:rsidRPr="00524201" w:rsidRDefault="00524201" w:rsidP="00524201">
      <w:pPr>
        <w:spacing w:after="0" w:line="240" w:lineRule="atLeast"/>
        <w:jc w:val="both"/>
        <w:rPr>
          <w:rFonts w:ascii="Calibri" w:eastAsia="Times New Roman" w:hAnsi="Calibri" w:cs="Calibri"/>
          <w:color w:val="000000"/>
        </w:rPr>
      </w:pPr>
      <w:r w:rsidRPr="00524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Conclusions and recommendations</w:t>
      </w:r>
    </w:p>
    <w:p w:rsidR="00524201" w:rsidRDefault="008823D4" w:rsidP="007944C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Based on </w:t>
      </w:r>
      <w:r w:rsidR="00957A30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results of the study </w:t>
      </w:r>
      <w:r w:rsidR="00957A30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several conclusions were drawn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First, the </w:t>
      </w:r>
      <w:r w:rsidR="007944C9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 w:rsidR="00957A30">
        <w:rPr>
          <w:rFonts w:ascii="Times New Roman" w:eastAsia="Times New Roman" w:hAnsi="Times New Roman" w:cs="Times New Roman"/>
          <w:color w:val="000000"/>
          <w:sz w:val="24"/>
          <w:szCs w:val="24"/>
        </w:rPr>
        <w:t>joint responsibility mechanism,</w:t>
      </w:r>
      <w:r w:rsidR="005A137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957A30" w:rsidRPr="005A137C">
        <w:rPr>
          <w:rFonts w:ascii="Times New Roman" w:eastAsia="Times New Roman" w:hAnsi="Times New Roman" w:cs="Times New Roman"/>
          <w:color w:val="000000"/>
          <w:sz w:val="24"/>
          <w:szCs w:val="24"/>
        </w:rPr>
        <w:t>related to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224BCB" w:rsidRPr="005A137C">
        <w:rPr>
          <w:rFonts w:ascii="Times New Roman" w:eastAsia="Times New Roman" w:hAnsi="Times New Roman" w:cs="Times New Roman"/>
          <w:color w:val="000000"/>
          <w:sz w:val="24"/>
          <w:szCs w:val="24"/>
        </w:rPr>
        <w:t>counter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from the counterparty, </w:t>
      </w:r>
      <w:r w:rsidR="0095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negotiation did not take place in the Tax Audit </w:t>
      </w:r>
      <w:r w:rsidR="004601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="00957A30" w:rsidRPr="005A1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137C" w:rsidRPr="005A137C">
        <w:rPr>
          <w:rFonts w:ascii="Times New Roman" w:eastAsia="Times New Roman" w:hAnsi="Times New Roman" w:cs="Times New Roman"/>
          <w:color w:val="000000"/>
          <w:sz w:val="24"/>
          <w:szCs w:val="24"/>
        </w:rPr>
        <w:t>Taxable E</w:t>
      </w:r>
      <w:r w:rsidR="005A137C" w:rsidRPr="005A137C">
        <w:rPr>
          <w:rFonts w:ascii="Times New Roman" w:hAnsi="Times New Roman" w:cs="Times New Roman" w:hint="eastAsia"/>
          <w:color w:val="000000"/>
          <w:sz w:val="24"/>
          <w:szCs w:val="24"/>
        </w:rPr>
        <w:t>mployer</w:t>
      </w:r>
      <w:r w:rsidR="00957A30">
        <w:rPr>
          <w:rFonts w:ascii="Times New Roman" w:eastAsia="Times New Roman" w:hAnsi="Times New Roman" w:cs="Times New Roman"/>
          <w:color w:val="000000"/>
          <w:sz w:val="24"/>
          <w:szCs w:val="24"/>
        </w:rPr>
        <w:t>. Even if negotiation took place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57A30">
        <w:rPr>
          <w:rFonts w:ascii="Times New Roman" w:eastAsia="Times New Roman" w:hAnsi="Times New Roman" w:cs="Times New Roman"/>
          <w:color w:val="000000"/>
          <w:sz w:val="24"/>
          <w:szCs w:val="24"/>
        </w:rPr>
        <w:t>it was conducted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very carefully. </w:t>
      </w:r>
      <w:r w:rsidR="00957A30">
        <w:rPr>
          <w:rFonts w:ascii="Times New Roman" w:eastAsia="Times New Roman" w:hAnsi="Times New Roman" w:cs="Times New Roman"/>
          <w:color w:val="000000"/>
          <w:sz w:val="24"/>
          <w:szCs w:val="24"/>
        </w:rPr>
        <w:t>It was due to</w:t>
      </w:r>
      <w:r w:rsidR="005A137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957A30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5A137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 regulations </w:t>
      </w:r>
      <w:r w:rsidR="00957A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</w:t>
      </w:r>
      <w:r w:rsidR="00524201" w:rsidRPr="005A137C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</w:t>
      </w:r>
      <w:r w:rsidR="00957A30" w:rsidRPr="005A137C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5E2D38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systematic</w:t>
      </w:r>
      <w:r w:rsidR="005E2D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E2D38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4BCB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layered</w:t>
      </w:r>
      <w:r w:rsidR="005E2D3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57A30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6D3E4F">
        <w:rPr>
          <w:rFonts w:ascii="Times New Roman" w:hAnsi="Times New Roman" w:cs="Times New Roman" w:hint="eastAsia"/>
          <w:color w:val="000000"/>
          <w:sz w:val="24"/>
          <w:szCs w:val="24"/>
        </w:rPr>
        <w:t>crisscrossing</w:t>
      </w:r>
      <w:r w:rsidR="005A137C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6D3E4F">
        <w:rPr>
          <w:rFonts w:ascii="Times New Roman" w:eastAsia="Times New Roman" w:hAnsi="Times New Roman" w:cs="Times New Roman"/>
          <w:color w:val="000000"/>
          <w:sz w:val="24"/>
          <w:szCs w:val="24"/>
        </w:rPr>
        <w:t>monitoring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mechanism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With </w:t>
      </w:r>
      <w:r w:rsidR="00957A30">
        <w:rPr>
          <w:rFonts w:ascii="Times New Roman" w:eastAsia="Times New Roman" w:hAnsi="Times New Roman" w:cs="Times New Roman"/>
          <w:color w:val="000000"/>
          <w:sz w:val="24"/>
          <w:szCs w:val="24"/>
        </w:rPr>
        <w:t>such strict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mechanism</w:t>
      </w:r>
      <w:r w:rsidR="00957A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taxpayer</w:t>
      </w:r>
      <w:r w:rsidR="004601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 not dare to bargain or negotiate because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were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"being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>monitored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224BCB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counter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data of counterparties. Taxpayers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>, in this case</w:t>
      </w:r>
      <w:r w:rsidR="00C8559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C85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Taxable </w:t>
      </w:r>
      <w:r w:rsidR="00C85599" w:rsidRPr="00C85599">
        <w:rPr>
          <w:rFonts w:ascii="Times New Roman" w:hAnsi="Times New Roman" w:cs="Times New Roman" w:hint="eastAsia"/>
          <w:color w:val="000000"/>
          <w:sz w:val="24"/>
          <w:szCs w:val="24"/>
        </w:rPr>
        <w:t>Employer</w:t>
      </w:r>
      <w:r w:rsidR="0046013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C85599" w:rsidRPr="00C8559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E2D38">
        <w:rPr>
          <w:rFonts w:ascii="Times New Roman" w:eastAsia="Times New Roman" w:hAnsi="Times New Roman" w:cs="Times New Roman"/>
          <w:color w:val="000000"/>
          <w:sz w:val="24"/>
          <w:szCs w:val="24"/>
        </w:rPr>
        <w:t>had the courage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>to collect and 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eport the VAT if it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 w:rsidR="00C8559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>certain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>their counterparties</w:t>
      </w:r>
      <w:r w:rsidR="00C8559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Taxable </w:t>
      </w:r>
      <w:r w:rsidR="00C85599">
        <w:rPr>
          <w:rFonts w:ascii="Times New Roman" w:hAnsi="Times New Roman" w:cs="Times New Roman" w:hint="eastAsia"/>
          <w:color w:val="000000"/>
          <w:sz w:val="24"/>
          <w:szCs w:val="24"/>
        </w:rPr>
        <w:t>Employer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</w:t>
      </w:r>
      <w:r w:rsidR="005E2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could happen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due to the fact that a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taxpayer who </w:t>
      </w:r>
      <w:r w:rsidR="005E2D3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>a 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axable </w:t>
      </w:r>
      <w:r w:rsidR="00224BCB" w:rsidRPr="00C85599"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 w:rsidR="00C8559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5E2D38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credit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input tax and </w:t>
      </w:r>
      <w:r w:rsidR="005E2D38"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report the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VAT in the </w:t>
      </w:r>
      <w:r w:rsidR="00524201" w:rsidRPr="00C85599">
        <w:rPr>
          <w:rFonts w:ascii="Times New Roman" w:eastAsia="Times New Roman" w:hAnsi="Times New Roman" w:cs="Times New Roman"/>
          <w:color w:val="000000"/>
          <w:sz w:val="24"/>
          <w:szCs w:val="24"/>
        </w:rPr>
        <w:t>tax return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>making it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legible in the DGT Portal as </w:t>
      </w:r>
      <w:r w:rsidR="00224BCB" w:rsidRPr="00C85599">
        <w:rPr>
          <w:rFonts w:ascii="Times New Roman" w:eastAsia="Times New Roman" w:hAnsi="Times New Roman" w:cs="Times New Roman"/>
          <w:color w:val="000000"/>
          <w:sz w:val="24"/>
          <w:szCs w:val="24"/>
        </w:rPr>
        <w:t>counter</w:t>
      </w:r>
      <w:r w:rsidR="00C8559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r w:rsidR="00224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counterparties.</w:t>
      </w:r>
    </w:p>
    <w:p w:rsidR="00650506" w:rsidRDefault="007944C9" w:rsidP="006A275A">
      <w:pPr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monitoring mechanism ha</w:t>
      </w:r>
      <w:r w:rsidR="00CF6FC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never been found in other institutions</w:t>
      </w:r>
      <w:r w:rsidR="00917C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7C57">
        <w:rPr>
          <w:rFonts w:ascii="Times New Roman" w:eastAsia="Times New Roman" w:hAnsi="Times New Roman" w:cs="Times New Roman"/>
          <w:color w:val="000000"/>
          <w:sz w:val="24"/>
          <w:szCs w:val="24"/>
        </w:rPr>
        <w:t>highl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 w:rsidR="00917C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probable to be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applied at other institutions.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he mechanism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indicate</w:t>
      </w:r>
      <w:r w:rsidR="00917C5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the DGT ha</w:t>
      </w:r>
      <w:r w:rsidR="00917C5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A27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performed </w:t>
      </w:r>
      <w:r w:rsidR="00205D7B">
        <w:rPr>
          <w:rFonts w:ascii="Times New Roman" w:eastAsia="Times New Roman" w:hAnsi="Times New Roman" w:cs="Times New Roman"/>
          <w:color w:val="000000"/>
          <w:sz w:val="24"/>
          <w:szCs w:val="24"/>
        </w:rPr>
        <w:t>detail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anticipation to tax-related cases which were common </w:t>
      </w:r>
      <w:r w:rsidR="00205D7B">
        <w:rPr>
          <w:rFonts w:ascii="Times New Roman" w:eastAsia="Times New Roman" w:hAnsi="Times New Roman" w:cs="Times New Roman"/>
          <w:color w:val="000000"/>
          <w:sz w:val="24"/>
          <w:szCs w:val="24"/>
        </w:rPr>
        <w:t>within the last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 years. </w:t>
      </w:r>
      <w:r w:rsidR="00205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cases include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fictitious tax invoices, transfer pricing, </w:t>
      </w:r>
      <w:r w:rsidR="00205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restitution </w:t>
      </w:r>
      <w:r w:rsidR="00205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through </w:t>
      </w:r>
      <w:r w:rsidR="00524201" w:rsidRPr="006A275A">
        <w:rPr>
          <w:rFonts w:ascii="Times New Roman" w:eastAsia="Times New Roman" w:hAnsi="Times New Roman" w:cs="Times New Roman"/>
          <w:color w:val="000000"/>
          <w:sz w:val="24"/>
          <w:szCs w:val="24"/>
        </w:rPr>
        <w:t>engineering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5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6A275A">
        <w:rPr>
          <w:rFonts w:ascii="Times New Roman" w:hAnsi="Times New Roman" w:cs="Times New Roman" w:hint="eastAsia"/>
          <w:color w:val="000000"/>
          <w:sz w:val="24"/>
          <w:szCs w:val="24"/>
        </w:rPr>
        <w:t>D</w:t>
      </w:r>
      <w:r w:rsidR="006A2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ecree on </w:t>
      </w:r>
      <w:r w:rsidR="006A275A">
        <w:rPr>
          <w:rFonts w:ascii="Times New Roman" w:hAnsi="Times New Roman" w:cs="Times New Roman" w:hint="eastAsia"/>
          <w:color w:val="000000"/>
          <w:sz w:val="24"/>
          <w:szCs w:val="24"/>
        </w:rPr>
        <w:t>O</w:t>
      </w:r>
      <w:r w:rsidR="00205D7B">
        <w:rPr>
          <w:rFonts w:ascii="Times New Roman" w:eastAsia="Times New Roman" w:hAnsi="Times New Roman" w:cs="Times New Roman"/>
          <w:color w:val="000000"/>
          <w:sz w:val="24"/>
          <w:szCs w:val="24"/>
        </w:rPr>
        <w:t>verpayment</w:t>
      </w:r>
      <w:r w:rsidR="006A27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of Tax</w:t>
      </w:r>
      <w:r w:rsidR="00205D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A27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</w:p>
    <w:p w:rsidR="00524201" w:rsidRPr="006A275A" w:rsidRDefault="00524201" w:rsidP="006A275A">
      <w:pPr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Second, the tax audit </w:t>
      </w:r>
      <w:r w:rsidR="00460134">
        <w:rPr>
          <w:rFonts w:ascii="Times New Roman" w:eastAsia="Times New Roman" w:hAnsi="Times New Roman" w:cs="Times New Roman"/>
          <w:color w:val="000000"/>
          <w:sz w:val="24"/>
          <w:szCs w:val="24"/>
        </w:rPr>
        <w:t>produced</w:t>
      </w:r>
      <w:r w:rsidR="00460134" w:rsidRP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32D3" w:rsidRP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>deterrent</w:t>
      </w:r>
      <w:r w:rsidRP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E32D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effect</w:t>
      </w:r>
      <w:r w:rsidR="006A275A">
        <w:rPr>
          <w:rFonts w:ascii="Times New Roman" w:hAnsi="Times New Roman" w:cs="Times New Roman" w:hint="eastAsia"/>
          <w:iCs/>
          <w:color w:val="000000"/>
          <w:sz w:val="24"/>
          <w:szCs w:val="24"/>
        </w:rPr>
        <w:t xml:space="preserve"> </w:t>
      </w:r>
      <w:r w:rsidR="004E32D3" w:rsidRPr="006A275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to</w:t>
      </w:r>
      <w:r w:rsidR="004E32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taxpayers. The deterrent effect 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resulted in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shifting 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position of Taxpayer 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 w:rsidR="006A27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being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equal 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>to being</w:t>
      </w:r>
      <w:r w:rsidR="006A27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E32D3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subordinat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 w:rsidR="00650506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</w:t>
      </w:r>
      <w:r w:rsidR="00650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Auditor, 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financially disadvantaged taxpayer. 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</w:t>
      </w:r>
      <w:r w:rsidR="00F42C51">
        <w:rPr>
          <w:rFonts w:ascii="Times New Roman" w:eastAsia="Times New Roman" w:hAnsi="Times New Roman" w:cs="Times New Roman"/>
          <w:color w:val="000000"/>
          <w:sz w:val="24"/>
          <w:szCs w:val="24"/>
        </w:rPr>
        <w:t>suggests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in fact a negotiation 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>occurs in a tax audit. Strauss offer</w:t>
      </w:r>
      <w:r w:rsidR="00F42C5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many types of </w:t>
      </w:r>
      <w:r w:rsidRPr="006A275A">
        <w:rPr>
          <w:rFonts w:ascii="Times New Roman" w:eastAsia="Times New Roman" w:hAnsi="Times New Roman" w:cs="Times New Roman"/>
          <w:color w:val="000000"/>
          <w:sz w:val="24"/>
          <w:szCs w:val="24"/>
        </w:rPr>
        <w:t>context-specific negotiation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related to the interaction between the negotiating parties, 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>regarding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permutations of negotiation context</w:t>
      </w:r>
      <w:r w:rsidR="00F42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C5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propert</w:t>
      </w:r>
      <w:r w:rsidR="00F42C51"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D73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include,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among others, the relative balance of power shown by each party in the negotiation itself. In th</w:t>
      </w:r>
      <w:r w:rsidR="007D73C1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finding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 Audit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6A27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6A275A">
        <w:rPr>
          <w:rFonts w:ascii="Times New Roman" w:eastAsia="Times New Roman" w:hAnsi="Times New Roman" w:cs="Times New Roman"/>
          <w:color w:val="000000"/>
          <w:sz w:val="24"/>
          <w:szCs w:val="24"/>
        </w:rPr>
        <w:t>bargain</w:t>
      </w:r>
      <w:r w:rsidR="004E32D3" w:rsidRPr="006A275A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="006A27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tax regulations by using the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property 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6A27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 context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form of arrogance</w:t>
      </w:r>
      <w:r w:rsidR="004E3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power</w:t>
      </w:r>
      <w:r w:rsidRPr="004A621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E32D3" w:rsidRP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influence</w:t>
      </w:r>
      <w:r w:rsidRP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meaning that </w:t>
      </w:r>
      <w:r w:rsidR="004E32D3" w:rsidRP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there was </w:t>
      </w:r>
      <w:r w:rsidRP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an imbalance in </w:t>
      </w:r>
      <w:r w:rsidR="004E32D3" w:rsidRP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the</w:t>
      </w:r>
      <w:r w:rsidRP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negotiation</w:t>
      </w:r>
      <w:r w:rsidR="004E32D3" w:rsidRP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The negotiation</w:t>
      </w:r>
      <w:r w:rsidR="006A275A">
        <w:rPr>
          <w:rFonts w:ascii="Times New Roman" w:hAnsi="Times New Roman" w:cs="Times New Roman" w:hint="eastAsia"/>
          <w:iCs/>
          <w:color w:val="000000"/>
          <w:sz w:val="24"/>
          <w:szCs w:val="24"/>
        </w:rPr>
        <w:t xml:space="preserve"> </w:t>
      </w:r>
      <w:r w:rsid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could</w:t>
      </w:r>
      <w:r w:rsidRP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even be said to be </w:t>
      </w:r>
      <w:r w:rsid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a </w:t>
      </w:r>
      <w:r w:rsidRP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"win-lose"</w:t>
      </w:r>
      <w:r w:rsid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one</w:t>
      </w:r>
      <w:r w:rsidRPr="004A621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524201" w:rsidRDefault="00524201" w:rsidP="004A621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unequal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position 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041115">
        <w:rPr>
          <w:rFonts w:ascii="Times New Roman" w:eastAsia="Times New Roman" w:hAnsi="Times New Roman" w:cs="Times New Roman"/>
          <w:color w:val="000000"/>
          <w:sz w:val="24"/>
          <w:szCs w:val="24"/>
        </w:rPr>
        <w:t>oes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comply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vision of </w:t>
      </w:r>
      <w:r w:rsidRPr="00466F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good governance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> in a</w:t>
      </w:r>
      <w:r w:rsidR="006A27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government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A27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>in this case the DGT. 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herefore, the overall 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deterrent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effect created by the DGT should be 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immediately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anticipated as 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>it was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912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deviation and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contradictory 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the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ideas 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466F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Good </w:t>
      </w:r>
      <w:r w:rsidRP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>Governance</w:t>
      </w:r>
      <w:r w:rsidR="00912C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which a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tax audit should be </w:t>
      </w:r>
      <w:r w:rsid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Pr="00466F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equal</w:t>
      </w:r>
      <w:r w:rsidR="004D7E9B">
        <w:rPr>
          <w:rFonts w:ascii="Times New Roman" w:hAnsi="Times New Roman" w:cs="Times New Roman" w:hint="eastAsia"/>
          <w:iCs/>
          <w:color w:val="000000"/>
          <w:sz w:val="24"/>
          <w:szCs w:val="24"/>
        </w:rPr>
        <w:t xml:space="preserve"> </w:t>
      </w:r>
      <w:r w:rsidRPr="00466F8B">
        <w:rPr>
          <w:rFonts w:ascii="Times New Roman" w:eastAsia="Times New Roman" w:hAnsi="Times New Roman" w:cs="Times New Roman"/>
          <w:color w:val="000000"/>
          <w:sz w:val="24"/>
          <w:szCs w:val="24"/>
        </w:rPr>
        <w:t>treatment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4C5F" w:rsidRPr="00ED0C88" w:rsidRDefault="00524201" w:rsidP="00ED0C8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Third, the fact that the real estate </w:t>
      </w:r>
      <w:r w:rsidR="002E4C5F" w:rsidRPr="004D7E9B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r w:rsidR="00912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</w:t>
      </w:r>
      <w:r w:rsidR="002E4C5F">
        <w:rPr>
          <w:rFonts w:ascii="Times New Roman" w:eastAsia="Times New Roman" w:hAnsi="Times New Roman" w:cs="Times New Roman"/>
          <w:color w:val="000000"/>
          <w:sz w:val="24"/>
          <w:szCs w:val="24"/>
        </w:rPr>
        <w:t>were also Taxable Employer</w:t>
      </w:r>
      <w:r w:rsidR="00912C1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2E4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a complaint to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REI</w:t>
      </w:r>
      <w:r w:rsidR="002E4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reasonable because REI </w:t>
      </w:r>
      <w:r w:rsidR="002E4C5F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 w:rsidR="00964B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2E4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organization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served to </w:t>
      </w:r>
      <w:r w:rsidR="00ED0C88" w:rsidRPr="00964B5A">
        <w:rPr>
          <w:rFonts w:ascii="Times New Roman" w:eastAsia="Times New Roman" w:hAnsi="Times New Roman" w:cs="Times New Roman"/>
          <w:color w:val="000000"/>
          <w:sz w:val="24"/>
          <w:szCs w:val="24"/>
        </w:rPr>
        <w:t>channel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its members’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aspirations. 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compromises made as a form of negotiation between REI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East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Java with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DGT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Provincial Government</w:t>
      </w:r>
      <w:r w:rsidR="00964B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resulting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an agreement which ease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burden of the real estate </w:t>
      </w:r>
      <w:r w:rsidRPr="00964B5A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r w:rsidR="00ED0C88" w:rsidRPr="00964B5A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taxpayer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form of advocacy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by the organization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 Whatever the reaso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n, the negotiation</w:t>
      </w:r>
      <w:r w:rsidR="00DB6D1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r w:rsidR="00DB6D1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structural organizations</w:t>
      </w:r>
      <w:r w:rsidR="00DB6D1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was an act</w:t>
      </w:r>
      <w:r w:rsidR="00DB6D1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bargaining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regulations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B6D1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Such pattern of negotiation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would be a reference for subsequent negotiation</w:t>
      </w:r>
      <w:r w:rsidR="00ED0C8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4201" w:rsidRDefault="00631250" w:rsidP="00ED0C8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future, more rigorous studies</w:t>
      </w:r>
      <w:r w:rsidR="008D725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="008D725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address the aspirations of real estate </w:t>
      </w:r>
      <w:r w:rsidR="00524201" w:rsidRPr="008D7256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r w:rsidR="00912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people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regulation is made to be </w:t>
      </w:r>
      <w:r w:rsidR="008D7256">
        <w:rPr>
          <w:rFonts w:ascii="Times New Roman" w:hAnsi="Times New Roman" w:cs="Times New Roman" w:hint="eastAsia"/>
          <w:color w:val="000000"/>
          <w:sz w:val="24"/>
          <w:szCs w:val="24"/>
        </w:rPr>
        <w:t>complied 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D725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herefore in </w:t>
      </w:r>
      <w:r w:rsidR="004E3B1A">
        <w:rPr>
          <w:rFonts w:ascii="Times New Roman" w:eastAsia="Times New Roman" w:hAnsi="Times New Roman" w:cs="Times New Roman"/>
          <w:color w:val="000000"/>
          <w:sz w:val="24"/>
          <w:szCs w:val="24"/>
        </w:rPr>
        <w:t>creating</w:t>
      </w:r>
      <w:r w:rsidR="004E3B1A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 regulation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77D7">
        <w:rPr>
          <w:rFonts w:ascii="Times New Roman" w:eastAsia="Times New Roman" w:hAnsi="Times New Roman" w:cs="Times New Roman"/>
          <w:color w:val="000000"/>
          <w:sz w:val="24"/>
          <w:szCs w:val="24"/>
        </w:rPr>
        <w:t>should consider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condition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aspirations of the people at the grassroots, so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easier because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regulation is grounded and</w:t>
      </w:r>
      <w:r w:rsidR="008D725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accepted by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community.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Essential c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ompliance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compliance performed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full awareness, 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compulsion. 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herefore</w:t>
      </w:r>
      <w:r w:rsidR="008D7256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moral approach</w:t>
      </w:r>
      <w:r w:rsidR="008D725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necessary.</w:t>
      </w:r>
      <w:r w:rsidR="004E3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24201" w:rsidRPr="00110BEC" w:rsidRDefault="00524201" w:rsidP="00631250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findings support </w:t>
      </w:r>
      <w:r w:rsidR="00C057F2">
        <w:rPr>
          <w:rFonts w:ascii="Times New Roman" w:eastAsia="Times New Roman" w:hAnsi="Times New Roman" w:cs="Times New Roman"/>
          <w:color w:val="000000"/>
          <w:sz w:val="24"/>
          <w:szCs w:val="24"/>
        </w:rPr>
        <w:t>Mead’s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theory </w:t>
      </w:r>
      <w:r w:rsidR="00C057F2">
        <w:rPr>
          <w:rFonts w:ascii="Times New Roman" w:eastAsia="Times New Roman" w:hAnsi="Times New Roman" w:cs="Times New Roman"/>
          <w:color w:val="000000"/>
          <w:sz w:val="24"/>
          <w:szCs w:val="24"/>
        </w:rPr>
        <w:t>in which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individual in a state of distress is still a source of innovation that can internalize society. In previous findings, Tax Audit individuals could still find </w:t>
      </w:r>
      <w:r w:rsidR="00C64E5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an opportunity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benefit </w:t>
      </w:r>
      <w:r w:rsidR="00862276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 w:rsidR="005377D7">
        <w:rPr>
          <w:rFonts w:ascii="Times New Roman" w:eastAsia="Times New Roman" w:hAnsi="Times New Roman" w:cs="Times New Roman"/>
          <w:color w:val="000000"/>
          <w:sz w:val="24"/>
          <w:szCs w:val="24"/>
        </w:rPr>
        <w:t>selves</w:t>
      </w:r>
      <w:r w:rsidR="00C64E5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862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bargaining</w:t>
      </w:r>
      <w:r w:rsidR="00862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method of </w:t>
      </w:r>
      <w:r w:rsidR="00862276"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862276" w:rsidRPr="00C64E5F">
        <w:rPr>
          <w:rFonts w:ascii="Times New Roman" w:eastAsia="Times New Roman" w:hAnsi="Times New Roman" w:cs="Times New Roman"/>
          <w:color w:val="000000"/>
          <w:sz w:val="24"/>
          <w:szCs w:val="24"/>
        </w:rPr>
        <w:t>pushed</w:t>
      </w:r>
      <w:r w:rsidR="00862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taxpayer</w:t>
      </w:r>
      <w:r w:rsidR="0086227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 In this case, taxpayer</w:t>
      </w:r>
      <w:r w:rsidR="0086227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real estate </w:t>
      </w:r>
      <w:r w:rsidR="00C64E5F">
        <w:rPr>
          <w:rFonts w:ascii="Times New Roman" w:hAnsi="Times New Roman" w:cs="Times New Roman" w:hint="eastAsia"/>
          <w:color w:val="000000"/>
          <w:sz w:val="24"/>
          <w:szCs w:val="24"/>
        </w:rPr>
        <w:t>business</w:t>
      </w:r>
      <w:r w:rsidR="005377D7">
        <w:rPr>
          <w:rFonts w:ascii="Times New Roman" w:hAnsi="Times New Roman" w:cs="Times New Roman"/>
          <w:color w:val="000000"/>
          <w:sz w:val="24"/>
          <w:szCs w:val="24"/>
        </w:rPr>
        <w:t xml:space="preserve"> people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, with the</w:t>
      </w:r>
      <w:r w:rsidR="00862276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idea</w:t>
      </w:r>
      <w:r w:rsidR="00B605D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reasons</w:t>
      </w:r>
      <w:r w:rsidR="00862276">
        <w:rPr>
          <w:rFonts w:ascii="Times New Roman" w:eastAsia="Times New Roman" w:hAnsi="Times New Roman" w:cs="Times New Roman"/>
          <w:color w:val="000000"/>
          <w:sz w:val="24"/>
          <w:szCs w:val="24"/>
        </w:rPr>
        <w:t>, tried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C64E5F">
        <w:rPr>
          <w:rFonts w:ascii="Times New Roman" w:eastAsia="Times New Roman" w:hAnsi="Times New Roman" w:cs="Times New Roman"/>
          <w:color w:val="000000"/>
          <w:sz w:val="24"/>
          <w:szCs w:val="24"/>
        </w:rPr>
        <w:t>influence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internalize the REI to fight for </w:t>
      </w:r>
      <w:r w:rsidR="008B2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tax </w:t>
      </w:r>
      <w:r w:rsidR="00C64E5F">
        <w:rPr>
          <w:rFonts w:ascii="Times New Roman" w:hAnsi="Times New Roman" w:cs="Times New Roman" w:hint="eastAsia"/>
          <w:color w:val="000000"/>
          <w:sz w:val="24"/>
          <w:szCs w:val="24"/>
        </w:rPr>
        <w:t>relief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These findings </w:t>
      </w:r>
      <w:r w:rsidRP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reinforce </w:t>
      </w:r>
      <w:r w:rsidR="00110BEC" w:rsidRP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>Anselm Strauss</w:t>
      </w:r>
      <w:r w:rsid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C64E5F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110B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negotiated order</w:t>
      </w:r>
      <w:r w:rsidRP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expand the theory to society</w:t>
      </w:r>
      <w:r w:rsid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</w:t>
      </w:r>
      <w:r w:rsidRP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60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Negotiations at the micro-level can affect policy at the macro-level (structures), not only in the internal organization, but also inter-institutional policy.</w:t>
      </w:r>
      <w:r w:rsidRP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605DC">
        <w:rPr>
          <w:rFonts w:ascii="Times New Roman" w:eastAsia="Times New Roman" w:hAnsi="Times New Roman" w:cs="Times New Roman"/>
          <w:color w:val="000000"/>
          <w:sz w:val="24"/>
          <w:szCs w:val="24"/>
        </w:rPr>
        <w:t>It also</w:t>
      </w:r>
      <w:r w:rsidR="00B60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reinforces </w:t>
      </w:r>
      <w:r w:rsidRPr="00B605D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theory </w:t>
      </w:r>
      <w:r w:rsid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proposed by </w:t>
      </w:r>
      <w:r w:rsidRP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>Straus</w:t>
      </w:r>
      <w:r w:rsid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that no social order </w:t>
      </w:r>
      <w:r w:rsidR="00B60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without </w:t>
      </w:r>
      <w:r w:rsidRPr="00110B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negotiated </w:t>
      </w:r>
      <w:r w:rsidRP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>rder, meaning that negotiation</w:t>
      </w:r>
      <w:r w:rsidR="00756B7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756B72">
        <w:rPr>
          <w:rFonts w:ascii="Times New Roman" w:eastAsia="Times New Roman" w:hAnsi="Times New Roman" w:cs="Times New Roman"/>
          <w:color w:val="000000"/>
          <w:sz w:val="24"/>
          <w:szCs w:val="24"/>
        </w:rPr>
        <w:t>inseparable</w:t>
      </w:r>
      <w:r w:rsid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</w:t>
      </w:r>
      <w:r w:rsidRPr="00110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every social order.</w:t>
      </w:r>
    </w:p>
    <w:p w:rsidR="00524201" w:rsidRDefault="002C38CC" w:rsidP="00110BE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g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eneral</w:t>
      </w:r>
      <w:r w:rsidR="00C57F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can be stated that the results of this study </w:t>
      </w:r>
      <w:r w:rsidR="00C57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theoretically </w:t>
      </w:r>
      <w:r w:rsidR="007C1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strengthens and extends </w:t>
      </w:r>
      <w:r w:rsidR="00C57FA4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Strauss</w:t>
      </w:r>
      <w:r w:rsidR="00C57FA4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756B7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7C197B">
        <w:rPr>
          <w:rFonts w:ascii="Times New Roman" w:hAnsi="Times New Roman" w:cs="Times New Roman"/>
          <w:color w:val="000000"/>
          <w:sz w:val="24"/>
          <w:szCs w:val="24"/>
        </w:rPr>
        <w:t xml:space="preserve">negotiated order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theory. </w:t>
      </w:r>
      <w:r w:rsidR="00C57FA4" w:rsidRPr="00C57FA4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524201" w:rsidRPr="00C57F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irst</w:t>
      </w:r>
      <w:r w:rsidR="00524201"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relation to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implementation of </w:t>
      </w:r>
      <w:r w:rsidR="00C57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joint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responsibility and </w:t>
      </w:r>
      <w:r w:rsidR="00524201" w:rsidRPr="00756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counter </w:t>
      </w:r>
      <w:r w:rsidR="00756B72" w:rsidRPr="00756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counterparty, it can be concluded that "the </w:t>
      </w:r>
      <w:r w:rsidR="00C57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occurrence of a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</w:t>
      </w:r>
      <w:r w:rsidR="00C57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greatly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depend</w:t>
      </w:r>
      <w:r w:rsidR="00C57FA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structural conditions surrounding</w:t>
      </w:r>
      <w:r w:rsidR="00C57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</w:t>
      </w:r>
      <w:r w:rsidR="006C3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 regulations </w:t>
      </w:r>
      <w:r w:rsidR="00C57FA4">
        <w:rPr>
          <w:rFonts w:ascii="Times New Roman" w:eastAsia="Times New Roman" w:hAnsi="Times New Roman" w:cs="Times New Roman"/>
          <w:color w:val="000000"/>
          <w:sz w:val="24"/>
          <w:szCs w:val="24"/>
        </w:rPr>
        <w:t>applied with joint responsib</w:t>
      </w:r>
      <w:r w:rsidR="00756B72">
        <w:rPr>
          <w:rFonts w:ascii="Times New Roman" w:hAnsi="Times New Roman" w:cs="Times New Roman" w:hint="eastAsia"/>
          <w:color w:val="000000"/>
          <w:sz w:val="24"/>
          <w:szCs w:val="24"/>
        </w:rPr>
        <w:t>i</w:t>
      </w:r>
      <w:r w:rsidR="00C57FA4">
        <w:rPr>
          <w:rFonts w:ascii="Times New Roman" w:eastAsia="Times New Roman" w:hAnsi="Times New Roman" w:cs="Times New Roman"/>
          <w:color w:val="000000"/>
          <w:sz w:val="24"/>
          <w:szCs w:val="24"/>
        </w:rPr>
        <w:t>lity mechanism</w:t>
      </w:r>
      <w:r w:rsidR="006C340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756B7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crisscrossing monitoring </w:t>
      </w:r>
      <w:r w:rsidR="00C57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proven to prevent </w:t>
      </w:r>
      <w:r w:rsidR="00C078B8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negotiation.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" The finding</w:t>
      </w:r>
      <w:r w:rsidR="006C340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3402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C07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C07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joint responsibility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mechanism and </w:t>
      </w:r>
      <w:r w:rsidR="00756B7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crisscrossing monitoring </w:t>
      </w:r>
      <w:r w:rsidR="00C078B8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novelty of the findings of previous </w:t>
      </w:r>
      <w:r w:rsidR="006C3402">
        <w:rPr>
          <w:rFonts w:ascii="Times New Roman" w:eastAsia="Times New Roman" w:hAnsi="Times New Roman" w:cs="Times New Roman"/>
          <w:color w:val="000000"/>
          <w:sz w:val="24"/>
          <w:szCs w:val="24"/>
        </w:rPr>
        <w:t>research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="00C07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perspective </w:t>
      </w:r>
      <w:r w:rsidR="00C078B8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078B8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Strauss</w:t>
      </w:r>
      <w:r w:rsidR="00C078B8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="000B3DB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524201" w:rsidRPr="00C078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negotiated </w:t>
      </w:r>
      <w:r w:rsidR="00C078B8" w:rsidRPr="00C078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order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C078B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revious studies </w:t>
      </w:r>
      <w:r w:rsidR="00C078B8">
        <w:rPr>
          <w:rFonts w:ascii="Times New Roman" w:eastAsia="Times New Roman" w:hAnsi="Times New Roman" w:cs="Times New Roman"/>
          <w:color w:val="000000"/>
          <w:sz w:val="24"/>
          <w:szCs w:val="24"/>
        </w:rPr>
        <w:t>did not reveal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involvement of third parties in the </w:t>
      </w:r>
      <w:r w:rsidR="00C078B8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C078B8">
        <w:rPr>
          <w:rFonts w:ascii="Times New Roman" w:eastAsia="Times New Roman" w:hAnsi="Times New Roman" w:cs="Times New Roman"/>
          <w:color w:val="000000"/>
          <w:sz w:val="24"/>
          <w:szCs w:val="24"/>
        </w:rPr>
        <w:t>control mechanism of</w:t>
      </w:r>
      <w:r w:rsidR="000B3DB9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C078B8">
        <w:rPr>
          <w:rFonts w:ascii="Times New Roman" w:eastAsia="Times New Roman" w:hAnsi="Times New Roman" w:cs="Times New Roman"/>
          <w:color w:val="000000"/>
          <w:sz w:val="24"/>
          <w:szCs w:val="24"/>
        </w:rPr>
        <w:t>a regulation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524201" w:rsidRDefault="00524201" w:rsidP="00E14E51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Second, </w:t>
      </w:r>
      <w:r w:rsidR="009F05EA">
        <w:rPr>
          <w:rFonts w:ascii="Times New Roman" w:eastAsia="Times New Roman" w:hAnsi="Times New Roman" w:cs="Times New Roman"/>
          <w:color w:val="000000"/>
          <w:sz w:val="24"/>
          <w:szCs w:val="24"/>
        </w:rPr>
        <w:t>in relation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9F05EA">
        <w:rPr>
          <w:rFonts w:ascii="Times New Roman" w:eastAsia="Times New Roman" w:hAnsi="Times New Roman" w:cs="Times New Roman"/>
          <w:color w:val="000000"/>
          <w:sz w:val="24"/>
          <w:szCs w:val="24"/>
        </w:rPr>
        <w:t>deterrent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effect in a tax audit, it can be concluded that "</w:t>
      </w:r>
      <w:r w:rsidR="009F05EA">
        <w:rPr>
          <w:rFonts w:ascii="Times New Roman" w:eastAsia="Times New Roman" w:hAnsi="Times New Roman" w:cs="Times New Roman"/>
          <w:color w:val="000000"/>
          <w:sz w:val="24"/>
          <w:szCs w:val="24"/>
        </w:rPr>
        <w:t>a strong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3DB9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structural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scope can strengthen the role of individual as a representation of the structure, </w:t>
      </w:r>
      <w:r w:rsidR="00920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 w:rsidR="009200D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</w:t>
      </w:r>
      <w:r w:rsidR="00AF7971">
        <w:rPr>
          <w:rFonts w:ascii="Times New Roman" w:hAnsi="Times New Roman" w:cs="Times New Roman" w:hint="eastAsia"/>
          <w:color w:val="000000"/>
          <w:sz w:val="24"/>
          <w:szCs w:val="24"/>
        </w:rPr>
        <w:t>n imbalance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relationship and </w:t>
      </w:r>
      <w:r w:rsidR="009200DA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open the possibility of </w:t>
      </w:r>
      <w:r w:rsidRPr="00AF797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</w:t>
      </w:r>
      <w:r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AF7971">
        <w:rPr>
          <w:rFonts w:ascii="Times New Roman" w:eastAsia="Times New Roman" w:hAnsi="Times New Roman" w:cs="Times New Roman"/>
          <w:color w:val="000000"/>
          <w:sz w:val="24"/>
          <w:szCs w:val="24"/>
        </w:rPr>
        <w:t>win-lo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AF797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negotiation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." Third, related to t</w:t>
      </w:r>
      <w:r w:rsidR="009200DA">
        <w:rPr>
          <w:rFonts w:ascii="Times New Roman" w:eastAsia="Times New Roman" w:hAnsi="Times New Roman" w:cs="Times New Roman"/>
          <w:color w:val="000000"/>
          <w:sz w:val="24"/>
          <w:szCs w:val="24"/>
        </w:rPr>
        <w:t>he finding</w:t>
      </w:r>
      <w:r w:rsidR="00AF7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 w:rsidR="009200D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AF7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negotiation</w:t>
      </w:r>
      <w:r w:rsidR="00AF797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between structure</w:t>
      </w:r>
      <w:r w:rsidR="00AF7971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 can be concluded that "collective actions of individuals can be a force to affect the surrounding structures, resulting in </w:t>
      </w:r>
      <w:r w:rsidR="00AF7971">
        <w:rPr>
          <w:rFonts w:ascii="Times New Roman" w:eastAsia="Times New Roman" w:hAnsi="Times New Roman" w:cs="Times New Roman"/>
          <w:color w:val="000000"/>
          <w:sz w:val="24"/>
          <w:szCs w:val="24"/>
        </w:rPr>
        <w:t>inter-institutional negotiation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weaken</w:t>
      </w:r>
      <w:r w:rsidR="009200DA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structure."</w:t>
      </w:r>
    </w:p>
    <w:p w:rsidR="009A0301" w:rsidRDefault="006D3CA9" w:rsidP="009A0301">
      <w:pPr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Finall</w:t>
      </w:r>
      <w:r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study also found </w:t>
      </w:r>
      <w:r w:rsidR="009A0301">
        <w:rPr>
          <w:rFonts w:ascii="Times New Roman" w:hAnsi="Times New Roman" w:cs="Times New Roman" w:hint="eastAsia"/>
          <w:color w:val="000000"/>
          <w:sz w:val="24"/>
          <w:szCs w:val="24"/>
        </w:rPr>
        <w:t>mode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used in </w:t>
      </w:r>
      <w:r w:rsidR="00524201" w:rsidRPr="009A03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negotiated</w:t>
      </w:r>
      <w:r w:rsidR="00524201" w:rsidRPr="009A030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order, which Strauss </w:t>
      </w:r>
      <w:r w:rsidR="009A03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theoretically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called the propert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030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of </w:t>
      </w:r>
      <w:r w:rsidR="00157DDF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 context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. 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added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9A0301">
        <w:rPr>
          <w:rFonts w:ascii="Times New Roman" w:hAnsi="Times New Roman" w:cs="Times New Roman" w:hint="eastAsia"/>
          <w:color w:val="000000"/>
          <w:sz w:val="24"/>
          <w:szCs w:val="24"/>
        </w:rPr>
        <w:t>series of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030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of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negotiation context, i</w:t>
      </w:r>
      <w:r w:rsidR="009A0301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9A0301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avoidance</w:t>
      </w:r>
      <w:r w:rsidR="009A0301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 arrogance</w:t>
      </w:r>
      <w:r w:rsidR="009A030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r w:rsidR="009A030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influence,</w:t>
      </w:r>
      <w:r w:rsidR="00524201" w:rsidRPr="00524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524201" w:rsidRPr="00524201">
        <w:rPr>
          <w:rFonts w:ascii="Times New Roman" w:eastAsia="Times New Roman" w:hAnsi="Times New Roman" w:cs="Times New Roman"/>
          <w:color w:val="000000"/>
          <w:sz w:val="24"/>
          <w:szCs w:val="24"/>
        </w:rPr>
        <w:t>and compromise</w:t>
      </w:r>
      <w:r w:rsidR="009A0301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p w:rsidR="00460134" w:rsidRDefault="00460134" w:rsidP="00460134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60134" w:rsidRPr="00460134" w:rsidRDefault="00404353" w:rsidP="00460134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Work Cited</w:t>
      </w:r>
    </w:p>
    <w:p w:rsidR="00460134" w:rsidRPr="00460134" w:rsidRDefault="00460134" w:rsidP="00460134">
      <w:pPr>
        <w:spacing w:after="0"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CE5209" w:rsidRDefault="00CE5209" w:rsidP="00CE520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Arina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M.Zeti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dkk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2013.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Konsultan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Pajak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=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Pencuri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Pajak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?.</w:t>
      </w:r>
      <w:proofErr w:type="gram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Surabaya: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Artha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Raya.</w:t>
      </w:r>
    </w:p>
    <w:p w:rsidR="00404353" w:rsidRDefault="00404353" w:rsidP="00CE520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Benson, J.,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and  Day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R. 1976. 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On the Limits of Negotiation: A Critique of Theory of Negotiated Order. 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Paper presented at the annual meeting of the American Sociological Association. New York.</w:t>
      </w:r>
    </w:p>
    <w:p w:rsidR="00404353" w:rsidRDefault="00404353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E5209" w:rsidRP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t xml:space="preserve">Budi S,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Prianto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2014.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Kupas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Tuntas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Akuntansi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&amp;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Pajak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Bisnis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Properti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.</w:t>
      </w:r>
      <w:proofErr w:type="gramEnd"/>
      <w:r w:rsidR="004043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Jakarta: PT. </w:t>
      </w:r>
      <w:proofErr w:type="spellStart"/>
      <w:r w:rsidR="004043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Pratama</w:t>
      </w:r>
      <w:proofErr w:type="spellEnd"/>
      <w:r w:rsidR="0040435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Indomitra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Konsultan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</w:p>
    <w:p w:rsid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2014 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Tips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dan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Trik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Menghadapi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Pemeriksaan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/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Sengketa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Pajak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.</w:t>
      </w:r>
      <w:proofErr w:type="gram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Surabaya :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IKPI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Cabang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Surabaya.</w:t>
      </w:r>
    </w:p>
    <w:p w:rsidR="00404353" w:rsidRPr="00CE5209" w:rsidRDefault="00404353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E5209">
        <w:rPr>
          <w:rFonts w:ascii="Times New Roman" w:eastAsiaTheme="minorHAnsi" w:hAnsi="Times New Roman" w:cs="Times New Roman"/>
          <w:sz w:val="24"/>
          <w:szCs w:val="24"/>
          <w:lang w:eastAsia="en-US"/>
        </w:rPr>
        <w:t>Bogdan, Robert dan Steven J. Taylor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</w:t>
      </w:r>
      <w:r w:rsidRPr="00CE5209">
        <w:rPr>
          <w:rFonts w:ascii="Times New Roman" w:eastAsiaTheme="minorHAnsi" w:hAnsi="Times New Roman" w:cs="Times New Roman"/>
          <w:sz w:val="24"/>
          <w:szCs w:val="24"/>
          <w:lang w:eastAsia="en-US"/>
        </w:rPr>
        <w:t>1993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</w:t>
      </w:r>
      <w:r w:rsidRPr="00CE5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Dasar-dasarPenelitian Kualitatif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.</w:t>
      </w:r>
      <w:proofErr w:type="gramEnd"/>
      <w:r w:rsidRPr="00CE520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CE5209">
        <w:rPr>
          <w:rFonts w:ascii="Times New Roman" w:eastAsiaTheme="minorHAnsi" w:hAnsi="Times New Roman" w:cs="Times New Roman"/>
          <w:sz w:val="24"/>
          <w:szCs w:val="24"/>
          <w:lang w:eastAsia="en-US"/>
        </w:rPr>
        <w:t>Surabaya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:</w:t>
      </w:r>
      <w:r w:rsidRPr="00CE5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Usaha Nasional.</w:t>
      </w:r>
    </w:p>
    <w:p w:rsidR="00404353" w:rsidRPr="00404353" w:rsidRDefault="00404353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Borgatta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Edgar F.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Rhonda J.V. Montgomery.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(2000). 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Encyclopedia of Sociology, 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Vol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1-5,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second edition).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New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York :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Macmillan Reference USA an imprint of The Gale Group 1633 Broadway, New York 10019.</w:t>
      </w:r>
    </w:p>
    <w:p w:rsidR="00404353" w:rsidRPr="00CE5209" w:rsidRDefault="00404353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E5209" w:rsidRDefault="00CE5209" w:rsidP="00CE520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E5209">
        <w:rPr>
          <w:rFonts w:ascii="Times New Roman" w:eastAsiaTheme="minorHAnsi" w:hAnsi="Times New Roman" w:cs="Times New Roman"/>
          <w:sz w:val="24"/>
          <w:szCs w:val="24"/>
          <w:lang w:eastAsia="en-US"/>
        </w:rPr>
        <w:t>Brotodiharjo, Santoso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r w:rsidRPr="00CE5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1998. </w:t>
      </w:r>
      <w:r w:rsidRPr="00CE5209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Pengantar Ilmu Hukum Pajak</w:t>
      </w:r>
      <w:r w:rsidRPr="00CE5209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.</w:t>
      </w:r>
      <w:r w:rsidRPr="00CE5209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 </w:t>
      </w:r>
      <w:r w:rsidRPr="00CE5209">
        <w:rPr>
          <w:rFonts w:ascii="Times New Roman" w:eastAsiaTheme="minorHAnsi" w:hAnsi="Times New Roman" w:cs="Times New Roman"/>
          <w:sz w:val="24"/>
          <w:szCs w:val="24"/>
          <w:lang w:eastAsia="en-US"/>
        </w:rPr>
        <w:t>Bandung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:</w:t>
      </w:r>
      <w:r w:rsidRPr="00CE5209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CE5209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 xml:space="preserve">  </w:t>
      </w:r>
      <w:r w:rsidRPr="00CE5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PT.Refika Aditama. </w:t>
      </w:r>
    </w:p>
    <w:p w:rsidR="00404353" w:rsidRPr="00404353" w:rsidRDefault="00404353" w:rsidP="00CE520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E5209" w:rsidRP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val="en-US" w:eastAsia="en-US"/>
        </w:rPr>
      </w:pP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Bucher, R. 1970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. </w:t>
      </w:r>
      <w:proofErr w:type="gram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Social Process and Power in Medical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School.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M.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Zald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(Ed.).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Power and Organization.</w:t>
      </w:r>
      <w:proofErr w:type="gram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Nashville,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Tenn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: Vanderbilt University Press.</w:t>
      </w:r>
    </w:p>
    <w:p w:rsidR="00CE5209" w:rsidRP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__________an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Strauss.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1961. </w:t>
      </w:r>
      <w:r w:rsidRPr="00CE520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 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"Professions in process "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American Journal of Sociology      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66,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pg.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325-334</w:t>
      </w:r>
    </w:p>
    <w:p w:rsidR="00CE5209" w:rsidRP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__________.1962.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"Pathology a study of social movements within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  profession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" 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Social Problems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10,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hal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40-51</w:t>
      </w:r>
    </w:p>
    <w:p w:rsidR="00CE5209" w:rsidRP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__________an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Stelling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.1969.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“Characteristics of Professional Organization”, 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Journal of Health and Social Behavior, 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10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page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3-15.</w:t>
      </w:r>
    </w:p>
    <w:p w:rsid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Busch.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(1980)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 w:rsidRPr="00CE5209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 xml:space="preserve"> 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"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Structure and negotiation in the agricultural sciences ",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Rural Sociology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45,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page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26-48</w:t>
      </w:r>
    </w:p>
    <w:p w:rsidR="00404353" w:rsidRDefault="00404353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404353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Clark E.,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Moustakas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(1994).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Fenomenological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Reseach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Methods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United States of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America :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Sage Publications Inc.</w:t>
      </w:r>
    </w:p>
    <w:p w:rsid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</w:p>
    <w:p w:rsid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Colleman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James S.2008.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Dasar-dasar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Teori</w:t>
      </w:r>
      <w:proofErr w:type="spellEnd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Sosial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Bandung: Nusa Media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Translated from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James S.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Colleman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proofErr w:type="gram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Foundation of Social </w:t>
      </w:r>
      <w:proofErr w:type="spellStart"/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Theority.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Belknap Press of Harvard University Press.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1994.)</w:t>
      </w:r>
    </w:p>
    <w:p w:rsidR="00404353" w:rsidRPr="00CE5209" w:rsidRDefault="00404353" w:rsidP="0040435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E5209" w:rsidRDefault="00CE5209" w:rsidP="00404353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</w:pPr>
      <w:proofErr w:type="gramStart"/>
      <w:r w:rsidRPr="00CE5209"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  <w:t>Covey, Stephen R. (1992).</w:t>
      </w:r>
      <w:proofErr w:type="gramEnd"/>
      <w:r w:rsidRPr="00CE5209"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  <w:t xml:space="preserve"> </w:t>
      </w:r>
      <w:proofErr w:type="gramStart"/>
      <w:r w:rsidRPr="00CE5209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The Seven habits of highly effective people</w:t>
      </w:r>
      <w:r w:rsidRPr="00CE5209"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  <w:t>.</w:t>
      </w:r>
      <w:proofErr w:type="gramEnd"/>
      <w:r w:rsidRPr="00CE5209"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  <w:t xml:space="preserve"> Second </w:t>
      </w:r>
      <w:proofErr w:type="gramStart"/>
      <w:r w:rsidRPr="00CE5209"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  <w:t>edition ,</w:t>
      </w:r>
      <w:proofErr w:type="gramEnd"/>
      <w:r w:rsidRPr="00CE5209"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  <w:t xml:space="preserve"> Publish by:  Simon &amp; Schuster</w:t>
      </w:r>
    </w:p>
    <w:p w:rsidR="00404353" w:rsidRPr="00CE5209" w:rsidRDefault="00404353" w:rsidP="00404353">
      <w:pPr>
        <w:spacing w:after="0" w:line="240" w:lineRule="auto"/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</w:pPr>
    </w:p>
    <w:p w:rsidR="00CE5209" w:rsidRDefault="00CE5209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Creswell, John W. 1998. 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Qualitative Inquiry and Research Design; Choosing Among Five </w:t>
      </w:r>
      <w:r w:rsidR="001D77FC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T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raditions.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The United States of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America :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Sage Publication, Inc.</w:t>
      </w:r>
    </w:p>
    <w:p w:rsidR="001D77FC" w:rsidRPr="00CE5209" w:rsidRDefault="001D77FC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E5209" w:rsidRPr="00CE5209" w:rsidRDefault="00CE5209" w:rsidP="00CE520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Denzin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N. 1992.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CE5209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Symbolic Interactionism and Cultural Studies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New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York :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 </w:t>
      </w:r>
    </w:p>
    <w:p w:rsidR="00CE5209" w:rsidRPr="00CE5209" w:rsidRDefault="00CE5209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Cambridge, Mass:  Blackwell.</w:t>
      </w:r>
    </w:p>
    <w:p w:rsidR="00CE5209" w:rsidRDefault="00CE5209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_________1970.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Interaction, Social Orders and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Problematics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in the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American  Liquor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Industry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.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In N. </w:t>
      </w:r>
      <w:proofErr w:type="spell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Denzin</w:t>
      </w:r>
      <w:proofErr w:type="spell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(Ed.).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CE520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Studies in Symbolic Interaction</w:t>
      </w:r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proofErr w:type="gramStart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  Press</w:t>
      </w:r>
      <w:proofErr w:type="gramEnd"/>
      <w:r w:rsidRPr="00CE520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1D77FC" w:rsidRPr="00CE5209" w:rsidRDefault="001D77FC" w:rsidP="001D77FC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714F4E" w:rsidRDefault="00714F4E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Giddens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Anthony,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Jonathan Turner. (2008)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 </w:t>
      </w:r>
      <w:r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Social</w:t>
      </w:r>
      <w:proofErr w:type="gramEnd"/>
      <w:r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Theory Today </w:t>
      </w:r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(t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ranslated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), Yogyakarta,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Pustaka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Pelajar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1D77FC" w:rsidRPr="00714F4E" w:rsidRDefault="001D77FC" w:rsidP="001D77FC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</w:p>
    <w:p w:rsidR="00714F4E" w:rsidRDefault="00714F4E" w:rsidP="00714F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t>Gunadi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dkk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(1997). </w:t>
      </w:r>
      <w:proofErr w:type="spellStart"/>
      <w:r w:rsidRPr="00714F4E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Perpajakan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,jilid</w:t>
      </w:r>
      <w:proofErr w:type="spellEnd"/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1.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Jakarta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,Lembaga</w:t>
      </w:r>
      <w:proofErr w:type="spellEnd"/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Penerbit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Fakultas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Ekonomi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UI. </w:t>
      </w:r>
    </w:p>
    <w:p w:rsidR="001D77FC" w:rsidRPr="00714F4E" w:rsidRDefault="001D77FC" w:rsidP="00714F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714F4E" w:rsidRPr="00714F4E" w:rsidRDefault="00714F4E" w:rsidP="00714F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Joas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Hans. 1993. </w:t>
      </w:r>
      <w:r w:rsidRPr="00714F4E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Pragmatism and Social Action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Chicago: University of Chicago Press.</w:t>
      </w:r>
    </w:p>
    <w:p w:rsidR="00714F4E" w:rsidRPr="00714F4E" w:rsidRDefault="00714F4E" w:rsidP="00714F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_________1996.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</w:t>
      </w:r>
      <w:proofErr w:type="gramStart"/>
      <w:r w:rsidRPr="00714F4E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The Creativity of Action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Chicago: University of Chicago   Press.</w:t>
      </w:r>
    </w:p>
    <w:p w:rsidR="00714F4E" w:rsidRDefault="00714F4E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_________1983.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The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Intersubjective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Constitution of The Body Image, </w:t>
      </w:r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Human Studies, 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6, hal.197-204</w:t>
      </w:r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.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intersection</w:t>
      </w:r>
      <w:r w:rsidR="00F048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in the computing world. </w:t>
      </w:r>
      <w:proofErr w:type="gram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Symbolic Interaction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1: 24-43.</w:t>
      </w:r>
    </w:p>
    <w:p w:rsidR="001D77FC" w:rsidRPr="00714F4E" w:rsidRDefault="001D77FC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714F4E" w:rsidRDefault="00714F4E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Kementerian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Keuangan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Republik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Indonesia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Direktorat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Jenderal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eastAsia="en-US"/>
        </w:rPr>
        <w:t>k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(2010)</w:t>
      </w:r>
      <w:r w:rsidRPr="00714F4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714F4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R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eformasi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Pajak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: Silent Revolution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Jakarta: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Kementerian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Keuangan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Republik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Indonesia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Direktorat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Jenderal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eastAsia="en-US"/>
        </w:rPr>
        <w:t>k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1D77FC" w:rsidRPr="00714F4E" w:rsidRDefault="001D77FC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714F4E" w:rsidRDefault="00714F4E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Kementerian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Keuangan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Republik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Indonesia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Direktorat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Jenderal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Pajak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Direktorat</w:t>
      </w:r>
      <w:proofErr w:type="spellEnd"/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Penyuluhan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Pelayanan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Humas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2011.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Buku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Panduan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Bagi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 KPPN</w:t>
      </w:r>
      <w:proofErr w:type="gram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dan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Bendahara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Pemerintah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sebagai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Pemotong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/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Pemungut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Pajak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-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Pajak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Negara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1D77FC" w:rsidRPr="00714F4E" w:rsidRDefault="001D77FC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714F4E" w:rsidRPr="00714F4E" w:rsidRDefault="00714F4E" w:rsidP="00714F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14F4E">
        <w:rPr>
          <w:rFonts w:ascii="Times New Roman" w:eastAsiaTheme="minorHAnsi" w:hAnsi="Times New Roman" w:cs="Times New Roman"/>
          <w:sz w:val="24"/>
          <w:szCs w:val="24"/>
          <w:lang w:eastAsia="en-US"/>
        </w:rPr>
        <w:t>Kuper, Adam &amp; Jessica Kuper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 w:rsidRPr="00714F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2008. </w:t>
      </w:r>
      <w:r w:rsidRPr="00714F4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Ensiklopedi Ilmu-ilmu Sosial</w:t>
      </w:r>
      <w:r w:rsidRPr="00714F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Jakarta, </w:t>
      </w:r>
    </w:p>
    <w:p w:rsidR="00714F4E" w:rsidRDefault="00F04888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</w:t>
      </w:r>
      <w:r w:rsidR="00714F4E" w:rsidRPr="00714F4E">
        <w:rPr>
          <w:rFonts w:ascii="Times New Roman" w:eastAsiaTheme="minorHAnsi" w:hAnsi="Times New Roman" w:cs="Times New Roman"/>
          <w:sz w:val="24"/>
          <w:szCs w:val="24"/>
          <w:lang w:eastAsia="en-US"/>
        </w:rPr>
        <w:t>ajagrafindo.</w:t>
      </w:r>
      <w:proofErr w:type="gramEnd"/>
    </w:p>
    <w:p w:rsidR="001D77FC" w:rsidRPr="001D77FC" w:rsidRDefault="001D77FC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714F4E" w:rsidRDefault="00714F4E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Kuswarno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Engkus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2009.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Metodologi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Penelitian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Komunikasi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Fenomenologi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.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Bandung: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Widya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Pajajaran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</w:p>
    <w:p w:rsidR="001D77FC" w:rsidRPr="00714F4E" w:rsidRDefault="001D77FC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D77FC" w:rsidRDefault="00714F4E" w:rsidP="001D77FC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Maines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David R. 1977. Social organization and social structure in symbolic    </w:t>
      </w:r>
    </w:p>
    <w:p w:rsidR="00714F4E" w:rsidRPr="00714F4E" w:rsidRDefault="00714F4E" w:rsidP="001D77FC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interactionist</w:t>
      </w:r>
      <w:proofErr w:type="spellEnd"/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thought,  </w:t>
      </w:r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Annual Review of Sociology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3,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hal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235-259</w:t>
      </w:r>
    </w:p>
    <w:p w:rsidR="00714F4E" w:rsidRPr="00714F4E" w:rsidRDefault="00714F4E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_(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ed.).1978.  Structural parameters and negotiated orders comment on Benson, and Day and Day 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" </w:t>
      </w:r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Social</w:t>
      </w:r>
      <w:proofErr w:type="gram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Quartely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19,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hal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491-496</w:t>
      </w:r>
    </w:p>
    <w:p w:rsidR="00714F4E" w:rsidRPr="00714F4E" w:rsidRDefault="00714F4E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_______________1979.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"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Mesostructure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and social 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process "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Contemporary Sociology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8,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hal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524-527</w:t>
      </w:r>
    </w:p>
    <w:p w:rsidR="00714F4E" w:rsidRPr="00714F4E" w:rsidRDefault="00714F4E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_(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ed.).1982.</w:t>
      </w:r>
      <w:r w:rsidRPr="00714F4E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 xml:space="preserve"> </w:t>
      </w:r>
      <w:r w:rsidRPr="00714F4E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In Search </w:t>
      </w:r>
      <w:proofErr w:type="gramStart"/>
      <w:r w:rsidRPr="00714F4E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of  </w:t>
      </w:r>
      <w:proofErr w:type="spellStart"/>
      <w:r w:rsidRPr="00714F4E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Mesostructure</w:t>
      </w:r>
      <w:proofErr w:type="spellEnd"/>
      <w:proofErr w:type="gramEnd"/>
      <w:r w:rsidRPr="00714F4E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: Studies in the Negotiated Order</w:t>
      </w:r>
      <w:r w:rsidRPr="00714F4E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 xml:space="preserve"> ,</w:t>
      </w:r>
      <w:r w:rsidRPr="00714F4E">
        <w:rPr>
          <w:rFonts w:ascii="Times New Roman" w:eastAsiaTheme="minorHAnsi" w:hAnsi="Times New Roman" w:cs="Times New Roman"/>
          <w:iCs/>
          <w:sz w:val="24"/>
          <w:szCs w:val="24"/>
          <w:lang w:val="en-US" w:eastAsia="en-US"/>
        </w:rPr>
        <w:t xml:space="preserve"> </w:t>
      </w:r>
      <w:r w:rsidRPr="00714F4E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Journal of Contemporary Ethnography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11: 267, </w:t>
      </w:r>
      <w:r w:rsidRPr="00714F4E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Published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by:sage</w:t>
      </w:r>
      <w:proofErr w:type="spellEnd"/>
    </w:p>
    <w:p w:rsidR="00714F4E" w:rsidRPr="00714F4E" w:rsidRDefault="00714F4E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_(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ed.).1982a. 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Issues in Negotiated Order, </w:t>
      </w:r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Special Issues of Urban Life11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Oktober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hal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267-279</w:t>
      </w:r>
    </w:p>
    <w:p w:rsidR="00714F4E" w:rsidRPr="00714F4E" w:rsidRDefault="00714F4E" w:rsidP="001D77FC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val="en-US" w:eastAsia="en-US"/>
        </w:rPr>
      </w:pP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_______________and Joseph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Palenski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14F4E">
        <w:rPr>
          <w:rFonts w:ascii="Times New Roman" w:eastAsiaTheme="minorHAnsi" w:hAnsi="Times New Roman" w:cs="Times New Roman"/>
          <w:sz w:val="24"/>
          <w:szCs w:val="24"/>
          <w:lang w:eastAsia="en-US"/>
        </w:rPr>
        <w:t>1986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Reconstructive Legitimacy in Final Reports of Contract Reports.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Sociologocal</w:t>
      </w:r>
      <w:proofErr w:type="spellEnd"/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Review.34:573-589.</w:t>
      </w:r>
    </w:p>
    <w:p w:rsidR="00714F4E" w:rsidRDefault="00714F4E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_______________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,Noreen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Sugrue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and Michael </w:t>
      </w:r>
      <w:proofErr w:type="spell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Katovich</w:t>
      </w:r>
      <w:proofErr w:type="spell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(1983). ‘‘The Sociological Import of G. H. Mead’s Theory of the Past.’’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14F4E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 xml:space="preserve">American Sociological Review 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48:151–173.</w:t>
      </w:r>
    </w:p>
    <w:p w:rsidR="001D77FC" w:rsidRPr="00714F4E" w:rsidRDefault="001D77FC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714F4E" w:rsidRDefault="00714F4E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Manning, Philips. 1977. "Rules in organizational context narcotics law enforcement in two 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settings "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714F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Social Quarterly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18 44-61</w:t>
      </w:r>
    </w:p>
    <w:p w:rsidR="001D77FC" w:rsidRPr="00714F4E" w:rsidRDefault="001D77FC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714F4E" w:rsidRDefault="00714F4E" w:rsidP="00714F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Mead, George Herbert. </w:t>
      </w:r>
      <w:proofErr w:type="gramStart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(1934). </w:t>
      </w:r>
      <w:r w:rsidRPr="00714F4E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Mind, Self, and Society</w:t>
      </w:r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714F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Chicago: University of Chicago Press.</w:t>
      </w:r>
    </w:p>
    <w:p w:rsidR="001D77FC" w:rsidRPr="00714F4E" w:rsidRDefault="001D77FC" w:rsidP="00714F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D70069" w:rsidRPr="00D70069" w:rsidRDefault="00D70069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Norman K,-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Yvonna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S. Lincoln. </w:t>
      </w: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(2009). 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Handbook of Qualitative Research 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edisi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Bahasa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Indonesia).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Yogyakarta: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Pustaka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Pelajar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1D77FC" w:rsidRPr="00D70069" w:rsidRDefault="001D77FC" w:rsidP="00D7006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D70069" w:rsidRPr="00D70069" w:rsidRDefault="00D70069" w:rsidP="001D77F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O'Toole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O'Toole.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(1981). "Negotiating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interorganizational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orders "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Social Quarterly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22, hal.29-41</w:t>
      </w:r>
    </w:p>
    <w:p w:rsidR="00D70069" w:rsidRDefault="00D7006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7006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Powell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W. W.</w:t>
      </w:r>
      <w:r w:rsidRPr="00D700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1985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 Institutionalization of Rational Organizations.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Contemporary Sociology.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14: 564-566.</w:t>
      </w:r>
    </w:p>
    <w:p w:rsidR="006D07A9" w:rsidRPr="00D70069" w:rsidRDefault="006D07A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D70069" w:rsidRDefault="00D7006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70069">
        <w:rPr>
          <w:rFonts w:ascii="Times New Roman" w:eastAsiaTheme="minorHAnsi" w:hAnsi="Times New Roman" w:cs="Times New Roman"/>
          <w:sz w:val="24"/>
          <w:szCs w:val="24"/>
          <w:lang w:eastAsia="en-US"/>
        </w:rPr>
        <w:t>Pujileksono,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D70069">
        <w:rPr>
          <w:rFonts w:ascii="Times New Roman" w:eastAsiaTheme="minorHAnsi" w:hAnsi="Times New Roman" w:cs="Times New Roman"/>
          <w:sz w:val="24"/>
          <w:szCs w:val="24"/>
          <w:lang w:eastAsia="en-US"/>
        </w:rPr>
        <w:t>Sugeng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r w:rsidRPr="00D700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2012. 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Total Negotiated Order di Lembaga Pemasyarakatan (Studi Fenomenologitentang Pengalaman Petugas dan Narapidana dalam Negotiated Order di Lembaga pemasyarakatan Klas I Lowokwaru Malang)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.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D70069">
        <w:rPr>
          <w:rFonts w:ascii="Times New Roman" w:eastAsiaTheme="minorHAnsi" w:hAnsi="Times New Roman" w:cs="Times New Roman"/>
          <w:sz w:val="24"/>
          <w:szCs w:val="24"/>
          <w:lang w:eastAsia="en-US"/>
        </w:rPr>
        <w:t>Surabaya: Disertasi,Universitas Airlangga.</w:t>
      </w:r>
    </w:p>
    <w:p w:rsidR="006D07A9" w:rsidRPr="006D07A9" w:rsidRDefault="006D07A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D70069" w:rsidRDefault="00D7006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Rosdiana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H., &amp;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Tarigan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2005. </w:t>
      </w:r>
      <w:proofErr w:type="spellStart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Perpajakan</w:t>
      </w:r>
      <w:proofErr w:type="spellEnd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: </w:t>
      </w:r>
      <w:proofErr w:type="spellStart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Teori</w:t>
      </w:r>
      <w:proofErr w:type="spellEnd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dan</w:t>
      </w:r>
      <w:proofErr w:type="spellEnd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Aplikasi</w:t>
      </w:r>
      <w:proofErr w:type="spellEnd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. 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Jakarta: PT Raja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Grafindo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Persada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6D07A9" w:rsidRDefault="006D07A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D70069" w:rsidRPr="00D70069" w:rsidRDefault="00D70069" w:rsidP="00D7006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Schutz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A. 1962.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The Problem of Social Reality.</w:t>
      </w:r>
      <w:proofErr w:type="gramEnd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The </w:t>
      </w: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Hague :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Martinus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Nijhoff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D70069" w:rsidRPr="00D70069" w:rsidRDefault="00D70069" w:rsidP="00D7006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________. 1964. 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Studies in Social Theory.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The </w:t>
      </w: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Hague :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Martinus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Nijhoff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D70069" w:rsidRPr="006D07A9" w:rsidRDefault="00D7006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________. 1967.</w:t>
      </w:r>
      <w:r w:rsidRPr="00D700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The Phenomenology of The Social World, 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translated by George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Wals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and Frederick </w:t>
      </w:r>
      <w:proofErr w:type="spellStart"/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Lehnert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.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Northwestern University Press</w:t>
      </w:r>
      <w:r w:rsidRPr="00D7006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D70069" w:rsidRDefault="00D70069" w:rsidP="00D7006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________, and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Luckmann</w:t>
      </w: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,T</w:t>
      </w:r>
      <w:proofErr w:type="spellEnd"/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1974. 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The Structure of </w:t>
      </w:r>
      <w:proofErr w:type="gramStart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The</w:t>
      </w:r>
      <w:proofErr w:type="gramEnd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Life World. </w:t>
      </w:r>
      <w:proofErr w:type="gramStart"/>
      <w:r w:rsidR="006D07A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London :</w:t>
      </w:r>
      <w:proofErr w:type="gramEnd"/>
      <w:r w:rsidR="006D07A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Heinemann.</w:t>
      </w:r>
    </w:p>
    <w:p w:rsidR="006D07A9" w:rsidRPr="00D70069" w:rsidRDefault="006D07A9" w:rsidP="00D7006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D70069" w:rsidRDefault="00D7006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Sheff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J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., Thomas. (1968). Negotiating Reality: Notes on Power </w:t>
      </w: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  the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assessment of Responsibility, 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Social Problems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16 (Summer) : 3-17</w:t>
      </w:r>
      <w:r w:rsidR="006D07A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6D07A9" w:rsidRPr="00D70069" w:rsidRDefault="006D07A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D70069" w:rsidRPr="00D70069" w:rsidRDefault="00D70069" w:rsidP="00D7006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Stelling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J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Bucher</w:t>
      </w: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,R</w:t>
      </w:r>
      <w:proofErr w:type="spellEnd"/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(1972). “Autonomy and monitoring on hospital wards”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, </w:t>
      </w:r>
    </w:p>
    <w:p w:rsidR="00D70069" w:rsidRDefault="00D7006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Social  Quarterly</w:t>
      </w:r>
      <w:proofErr w:type="gramEnd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13,  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431-446</w:t>
      </w:r>
    </w:p>
    <w:p w:rsidR="006D07A9" w:rsidRPr="00D70069" w:rsidRDefault="006D07A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D70069" w:rsidRPr="006D07A9" w:rsidRDefault="00D70069" w:rsidP="006D07A9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Strauss</w:t>
      </w:r>
      <w:r w:rsidRPr="00D70069">
        <w:rPr>
          <w:rFonts w:ascii="Times New Roman" w:eastAsiaTheme="minorHAnsi" w:hAnsi="Times New Roman" w:cs="Times New Roman"/>
          <w:sz w:val="24"/>
          <w:szCs w:val="24"/>
          <w:lang w:eastAsia="en-US"/>
        </w:rPr>
        <w:t>, Anselm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1978.</w:t>
      </w:r>
      <w:r w:rsidRPr="00D700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Negosiations: 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Varieties, Contexts, Processes, and Social Order</w:t>
      </w:r>
      <w:proofErr w:type="gramStart"/>
      <w:r w:rsidRPr="00D7006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, </w:t>
      </w:r>
      <w:r w:rsidRPr="00D700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San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Fransisco : Jossey-Bass.</w:t>
      </w:r>
    </w:p>
    <w:p w:rsidR="00D70069" w:rsidRDefault="00D70069" w:rsidP="00D7006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______________.1970.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Discovering New Theory from Previous Theory.</w:t>
      </w:r>
      <w:proofErr w:type="gramEnd"/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In T.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Shibutani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  (Ed.).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  </w:t>
      </w:r>
    </w:p>
    <w:p w:rsidR="00D70069" w:rsidRPr="00D70069" w:rsidRDefault="006D07A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______________.</w:t>
      </w:r>
      <w:r w:rsidR="00D70069"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1970.</w:t>
      </w:r>
      <w:r w:rsidR="00D70069"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Human Nature and Collective Behavior</w:t>
      </w:r>
      <w:r w:rsidR="00D70069"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="00D70069"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="00D70069"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Englewood Cliffs.</w:t>
      </w:r>
      <w:proofErr w:type="gramEnd"/>
      <w:r w:rsidR="00D70069"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N.Y</w:t>
      </w:r>
      <w:proofErr w:type="gramStart"/>
      <w:r w:rsidR="00D70069"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D70069"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: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D70069"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Prentice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D70069"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-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D70069"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Hall.</w:t>
      </w:r>
    </w:p>
    <w:p w:rsidR="00D70069" w:rsidRPr="00D70069" w:rsidRDefault="00D7006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_______________and others.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D70069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1964. </w:t>
      </w:r>
      <w:r w:rsidRPr="00D70069">
        <w:rPr>
          <w:rFonts w:ascii="Times New Roman" w:eastAsiaTheme="minorHAnsi" w:hAnsi="Times New Roman" w:cs="Times New Roman"/>
          <w:bCs/>
          <w:i/>
          <w:sz w:val="24"/>
          <w:szCs w:val="24"/>
          <w:lang w:val="en-US" w:eastAsia="en-US"/>
        </w:rPr>
        <w:t xml:space="preserve">Psychiatric Ideologies and Institution. </w:t>
      </w:r>
      <w:r w:rsidRPr="00D70069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New </w:t>
      </w:r>
      <w:proofErr w:type="gramStart"/>
      <w:r w:rsidRPr="00D70069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>York :</w:t>
      </w:r>
      <w:proofErr w:type="gramEnd"/>
      <w:r w:rsidRPr="00D70069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 Free Press.</w:t>
      </w:r>
    </w:p>
    <w:p w:rsidR="00D70069" w:rsidRDefault="00D7006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_______________1959</w:t>
      </w:r>
      <w:r w:rsidR="006D07A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Mirrors and Masks: </w:t>
      </w:r>
      <w:r w:rsidRPr="00D70069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The Search for Identity.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Glencoe, </w:t>
      </w:r>
      <w:proofErr w:type="spellStart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Illinoiss</w:t>
      </w:r>
      <w:proofErr w:type="spellEnd"/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Free Press</w:t>
      </w:r>
    </w:p>
    <w:p w:rsidR="006D07A9" w:rsidRPr="00D70069" w:rsidRDefault="006D07A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D70069" w:rsidRDefault="00D7006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Stryker, Sheldon. (1980). </w:t>
      </w:r>
      <w:r w:rsidRPr="00D70069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Symbolic Interactionism: A Social Structural Version</w:t>
      </w:r>
      <w:r w:rsidRPr="00D7006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Menlo Park, California: Benjamin/ Cummings.</w:t>
      </w:r>
    </w:p>
    <w:p w:rsidR="006D07A9" w:rsidRPr="00D70069" w:rsidRDefault="006D07A9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0D794E" w:rsidRPr="000D794E" w:rsidRDefault="000D794E" w:rsidP="006D07A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Thomas, Jim. 1983. </w:t>
      </w:r>
      <w:r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Negotiated order in maximum security prisons social interaction as mediating activity and loose </w:t>
      </w:r>
      <w:proofErr w:type="gramStart"/>
      <w:r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coupling</w:t>
      </w:r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.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Departemen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of Sociology, Northern Illinois University, DeKalb, IL 60115.</w:t>
      </w:r>
      <w:proofErr w:type="gramEnd"/>
    </w:p>
    <w:p w:rsidR="000D794E" w:rsidRDefault="000D794E" w:rsidP="00F041E3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</w:t>
      </w:r>
      <w:r w:rsidRPr="000D794E">
        <w:rPr>
          <w:rFonts w:ascii="Times New Roman" w:eastAsiaTheme="minorHAnsi" w:hAnsi="Times New Roman" w:cs="Times New Roman"/>
          <w:sz w:val="24"/>
          <w:szCs w:val="24"/>
          <w:lang w:eastAsia="en-US"/>
        </w:rPr>
        <w:t>1983</w:t>
      </w:r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Justice as interaction: Loose Coupling and Mediations in the Advisory Process. </w:t>
      </w:r>
      <w:r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Symbolic Interaction.7: 213-231.</w:t>
      </w:r>
    </w:p>
    <w:p w:rsidR="00F041E3" w:rsidRPr="000D794E" w:rsidRDefault="00F041E3" w:rsidP="00F041E3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val="en-US" w:eastAsia="en-US"/>
        </w:rPr>
      </w:pPr>
    </w:p>
    <w:p w:rsidR="000D794E" w:rsidRPr="000D794E" w:rsidRDefault="000D794E" w:rsidP="00F041E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Turner, S. Bryan.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2006. </w:t>
      </w:r>
      <w:r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The Cambridge Dictionary of Sociology. </w:t>
      </w:r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New </w:t>
      </w:r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York :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Cambridge University Press.</w:t>
      </w:r>
    </w:p>
    <w:p w:rsidR="000D794E" w:rsidRPr="000D794E" w:rsidRDefault="000D794E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______________. 2012. </w:t>
      </w:r>
      <w:proofErr w:type="spellStart"/>
      <w:r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Teori</w:t>
      </w:r>
      <w:proofErr w:type="spellEnd"/>
      <w:r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Sosial</w:t>
      </w:r>
      <w:proofErr w:type="spellEnd"/>
      <w:r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Klasik</w:t>
      </w:r>
      <w:proofErr w:type="spellEnd"/>
      <w:r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Sampai</w:t>
      </w:r>
      <w:proofErr w:type="spellEnd"/>
      <w:r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Post Modern. </w:t>
      </w:r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Jakarta :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Pustaka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Pelajar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0D794E" w:rsidRDefault="000D794E" w:rsidP="00F041E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t>Pidato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Presiden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RI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pada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penyampaian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pengantar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/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keterangan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Pemerintah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atas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Rencana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Undang-undang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tentang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APBN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tahun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2010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beserta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nota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keuangannya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</w:p>
    <w:p w:rsidR="00F041E3" w:rsidRDefault="00F041E3" w:rsidP="00F041E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0D794E" w:rsidRDefault="000D794E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Harian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Bisnis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Indonesia,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dalam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berita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pajak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pajak.go.id.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Desember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2009</w:t>
      </w:r>
      <w:proofErr w:type="gramEnd"/>
    </w:p>
    <w:p w:rsidR="00F041E3" w:rsidRDefault="00F041E3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0D794E" w:rsidRDefault="000D794E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0D794E">
        <w:rPr>
          <w:rFonts w:ascii="Times New Roman" w:eastAsiaTheme="minorHAnsi" w:hAnsi="Times New Roman" w:cs="Times New Roman"/>
          <w:bCs/>
          <w:iCs/>
          <w:sz w:val="24"/>
          <w:szCs w:val="24"/>
          <w:lang w:val="en-US" w:eastAsia="en-US"/>
        </w:rPr>
        <w:t>Harian</w:t>
      </w:r>
      <w:proofErr w:type="spellEnd"/>
      <w:r w:rsidRPr="000D794E">
        <w:rPr>
          <w:rFonts w:ascii="Times New Roman" w:eastAsiaTheme="minorHAnsi" w:hAnsi="Times New Roman" w:cs="Times New Roman"/>
          <w:bCs/>
          <w:iCs/>
          <w:sz w:val="24"/>
          <w:szCs w:val="24"/>
          <w:lang w:val="en-US" w:eastAsia="en-US"/>
        </w:rPr>
        <w:t xml:space="preserve"> Tempo,</w:t>
      </w:r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dalam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berita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pajak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pajak.go.id. </w:t>
      </w:r>
      <w:proofErr w:type="spellStart"/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Desember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2009.</w:t>
      </w:r>
      <w:proofErr w:type="gramEnd"/>
    </w:p>
    <w:p w:rsidR="00F041E3" w:rsidRDefault="00F041E3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0D794E" w:rsidRDefault="000D794E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Antara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News,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Senin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22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Maret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2010</w:t>
      </w:r>
    </w:p>
    <w:p w:rsidR="00F041E3" w:rsidRPr="000D794E" w:rsidRDefault="00F041E3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0D794E" w:rsidRDefault="000D794E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Tempo-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interaktif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29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Maret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2010,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pukul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17.53.</w:t>
      </w:r>
      <w:proofErr w:type="gramEnd"/>
    </w:p>
    <w:p w:rsidR="00F041E3" w:rsidRPr="000D794E" w:rsidRDefault="00F041E3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0D794E" w:rsidRDefault="000D794E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Inilah.com, Jakarta.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28 Feb 2012, 12.10</w:t>
      </w:r>
    </w:p>
    <w:p w:rsidR="00F041E3" w:rsidRPr="000D794E" w:rsidRDefault="00F041E3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0D794E" w:rsidRDefault="000D794E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Jakarta, </w:t>
      </w:r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Kompas.com  30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Juli2012 12.06 pm</w:t>
      </w:r>
    </w:p>
    <w:p w:rsidR="00F041E3" w:rsidRPr="000D794E" w:rsidRDefault="00F041E3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F041E3" w:rsidRDefault="000D794E" w:rsidP="00F041E3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Kompas.com.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Jum’at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17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Agustus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2012, 09.32.</w:t>
      </w:r>
      <w:proofErr w:type="gramEnd"/>
      <w:r w:rsidR="00F041E3" w:rsidRPr="00F041E3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</w:p>
    <w:p w:rsidR="00F041E3" w:rsidRDefault="00F041E3" w:rsidP="00F041E3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F041E3" w:rsidRPr="000D794E" w:rsidRDefault="00F041E3" w:rsidP="00F041E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Surat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Ketua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REI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Jatim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No. 90/PEM/03/K-S/V</w:t>
      </w:r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..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/2014,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tanggal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24 November </w:t>
      </w:r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2014  yang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ditujukan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kepada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seluruh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anggotanya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0D794E" w:rsidRPr="000D794E" w:rsidRDefault="000D794E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0D794E" w:rsidRDefault="006E67EF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hyperlink r:id="rId7" w:history="1">
        <w:r w:rsidR="000D794E" w:rsidRPr="000D794E">
          <w:rPr>
            <w:rStyle w:val="Hyperlink"/>
            <w:rFonts w:ascii="Times New Roman" w:eastAsiaTheme="minorHAnsi" w:hAnsi="Times New Roman" w:cs="Times New Roman"/>
            <w:sz w:val="24"/>
            <w:szCs w:val="24"/>
            <w:lang w:eastAsia="en-US"/>
          </w:rPr>
          <w:t>www.pajak.go.id</w:t>
        </w:r>
      </w:hyperlink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  <w:r w:rsidR="000D794E" w:rsidRPr="000D79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Tax Glossary, 2008</w:t>
      </w:r>
    </w:p>
    <w:p w:rsidR="00F041E3" w:rsidRDefault="00F041E3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F041E3" w:rsidRDefault="00F041E3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F041E3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Legislation and Regulations</w:t>
      </w:r>
    </w:p>
    <w:p w:rsidR="00F041E3" w:rsidRPr="00F041E3" w:rsidRDefault="00F041E3" w:rsidP="000D794E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</w:p>
    <w:p w:rsidR="000D794E" w:rsidRPr="000D794E" w:rsidRDefault="006E67EF" w:rsidP="00F041E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hyperlink r:id="rId8" w:history="1">
        <w:r w:rsidR="000D794E" w:rsidRPr="000D794E">
          <w:rPr>
            <w:rStyle w:val="Hyperlink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www.ortax.org</w:t>
        </w:r>
      </w:hyperlink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 </w:t>
      </w:r>
      <w:proofErr w:type="spellStart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Surat</w:t>
      </w:r>
      <w:proofErr w:type="spellEnd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Edaran</w:t>
      </w:r>
      <w:proofErr w:type="spellEnd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Direktur</w:t>
      </w:r>
      <w:proofErr w:type="spellEnd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Jenderal</w:t>
      </w:r>
      <w:proofErr w:type="spellEnd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Pajak</w:t>
      </w:r>
      <w:proofErr w:type="spellEnd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Nomor</w:t>
      </w:r>
      <w:proofErr w:type="spellEnd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: SE-60/PJ/2010, </w:t>
      </w:r>
      <w:proofErr w:type="spellStart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tertanggal</w:t>
      </w:r>
      <w:proofErr w:type="spellEnd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05 Mei </w:t>
      </w:r>
      <w:proofErr w:type="gramStart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2010 ,</w:t>
      </w:r>
      <w:proofErr w:type="gramEnd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Tentang</w:t>
      </w:r>
      <w:proofErr w:type="spellEnd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Penggalian</w:t>
      </w:r>
      <w:proofErr w:type="spellEnd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Potensi</w:t>
      </w:r>
      <w:proofErr w:type="spellEnd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Berbasis</w:t>
      </w:r>
      <w:proofErr w:type="spellEnd"/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Profile WP Dan </w:t>
      </w:r>
      <w:r w:rsidR="000D794E" w:rsidRPr="000D794E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Benchmark.</w:t>
      </w:r>
      <w:r w:rsidR="000D794E"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</w:p>
    <w:p w:rsidR="000D794E" w:rsidRPr="000D794E" w:rsidRDefault="000D794E" w:rsidP="00F041E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_______________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Surat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Edaran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Direktur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Jenderal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Pajak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Nomor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: SE - 39/PJ/2011,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Tentang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Rasio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Pembetulan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SPT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Tahunan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Pajak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Penghasilan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Berbasis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Profil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Wajib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Pajak</w:t>
      </w:r>
      <w:proofErr w:type="spellEnd"/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Pada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Tahun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2011.</w:t>
      </w:r>
    </w:p>
    <w:p w:rsidR="000D794E" w:rsidRPr="000D794E" w:rsidRDefault="000D794E" w:rsidP="00F041E3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</w:pPr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_______________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Peraturan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Direktur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Jenderal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Pajak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Nomor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: PER-04/PJ/2012,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Tanggal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3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Februari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2012</w:t>
      </w:r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,Tentang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Pedoman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Penggunaan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Metode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Teknik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Pemeriksaan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Menguji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Kepatuhan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Pemenuhan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Kewajiban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Perpajakan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0D794E" w:rsidRPr="000D794E" w:rsidRDefault="000D794E" w:rsidP="00F041E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_______________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Surat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Edaran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Direktur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Jenderal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Pajak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Nomor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: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SE-28/PJ/2013,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Tanggal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11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Juni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2013,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Tentang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Kebijakan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Pemeriksaan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</w:p>
    <w:p w:rsidR="000D794E" w:rsidRPr="000D794E" w:rsidRDefault="000D794E" w:rsidP="00F041E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_______________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Surat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Edaran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Direktur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Jenderal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Pajak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Nomor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:</w:t>
      </w:r>
      <w:proofErr w:type="gram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SE-15/PJ/2014,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Tanggal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21 </w:t>
      </w:r>
      <w:proofErr w:type="spellStart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Maret</w:t>
      </w:r>
      <w:proofErr w:type="spellEnd"/>
      <w:r w:rsidRPr="000D794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2014.</w:t>
      </w:r>
    </w:p>
    <w:p w:rsidR="00D70069" w:rsidRPr="00D70069" w:rsidRDefault="00D70069" w:rsidP="00D7006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E5209" w:rsidRPr="00D70069" w:rsidRDefault="00CE5209" w:rsidP="00CE520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CE5209" w:rsidRPr="00CE5209" w:rsidRDefault="00CE5209" w:rsidP="00CE5209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1D0812" w:rsidRDefault="001D0812" w:rsidP="00A70965">
      <w:pPr>
        <w:spacing w:after="0" w:line="240" w:lineRule="auto"/>
        <w:rPr>
          <w:lang w:val="en-US"/>
        </w:rPr>
      </w:pPr>
    </w:p>
    <w:sectPr w:rsidR="001D0812" w:rsidSect="003E6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01"/>
    <w:rsid w:val="00016D25"/>
    <w:rsid w:val="00041115"/>
    <w:rsid w:val="00047D13"/>
    <w:rsid w:val="000530EA"/>
    <w:rsid w:val="00094874"/>
    <w:rsid w:val="00095C73"/>
    <w:rsid w:val="0009691A"/>
    <w:rsid w:val="000B3DB9"/>
    <w:rsid w:val="000B5554"/>
    <w:rsid w:val="000C3905"/>
    <w:rsid w:val="000D0A15"/>
    <w:rsid w:val="000D794E"/>
    <w:rsid w:val="000F44FE"/>
    <w:rsid w:val="000F48C4"/>
    <w:rsid w:val="0010143F"/>
    <w:rsid w:val="00110BEC"/>
    <w:rsid w:val="00113C62"/>
    <w:rsid w:val="00125FEC"/>
    <w:rsid w:val="00130294"/>
    <w:rsid w:val="001327EA"/>
    <w:rsid w:val="00157DDF"/>
    <w:rsid w:val="0017798B"/>
    <w:rsid w:val="00192C40"/>
    <w:rsid w:val="001955E3"/>
    <w:rsid w:val="001A09D9"/>
    <w:rsid w:val="001A5C68"/>
    <w:rsid w:val="001D0812"/>
    <w:rsid w:val="001D77FC"/>
    <w:rsid w:val="001F42EA"/>
    <w:rsid w:val="00205B90"/>
    <w:rsid w:val="00205D7B"/>
    <w:rsid w:val="00217617"/>
    <w:rsid w:val="00224BCB"/>
    <w:rsid w:val="00225818"/>
    <w:rsid w:val="00256742"/>
    <w:rsid w:val="00272719"/>
    <w:rsid w:val="00285864"/>
    <w:rsid w:val="00294BF9"/>
    <w:rsid w:val="002A535A"/>
    <w:rsid w:val="002A5370"/>
    <w:rsid w:val="002B494C"/>
    <w:rsid w:val="002B4D3E"/>
    <w:rsid w:val="002B7BF0"/>
    <w:rsid w:val="002C38CC"/>
    <w:rsid w:val="002C681A"/>
    <w:rsid w:val="002D0450"/>
    <w:rsid w:val="002D1B36"/>
    <w:rsid w:val="002E3007"/>
    <w:rsid w:val="002E4C5F"/>
    <w:rsid w:val="0031480F"/>
    <w:rsid w:val="00326852"/>
    <w:rsid w:val="00335EB7"/>
    <w:rsid w:val="00346F82"/>
    <w:rsid w:val="003A6FA5"/>
    <w:rsid w:val="003A76E1"/>
    <w:rsid w:val="003B547A"/>
    <w:rsid w:val="003C3835"/>
    <w:rsid w:val="003D3019"/>
    <w:rsid w:val="003E03D5"/>
    <w:rsid w:val="003E6D92"/>
    <w:rsid w:val="00404353"/>
    <w:rsid w:val="0041678D"/>
    <w:rsid w:val="004320C7"/>
    <w:rsid w:val="00433879"/>
    <w:rsid w:val="00440EBE"/>
    <w:rsid w:val="00441FC0"/>
    <w:rsid w:val="00447B14"/>
    <w:rsid w:val="004513E2"/>
    <w:rsid w:val="00460134"/>
    <w:rsid w:val="00466F8B"/>
    <w:rsid w:val="00475B11"/>
    <w:rsid w:val="00495671"/>
    <w:rsid w:val="004A6215"/>
    <w:rsid w:val="004B7346"/>
    <w:rsid w:val="004D703B"/>
    <w:rsid w:val="004D7E9B"/>
    <w:rsid w:val="004E32D3"/>
    <w:rsid w:val="004E3B1A"/>
    <w:rsid w:val="004E6E71"/>
    <w:rsid w:val="005012F9"/>
    <w:rsid w:val="00502C0A"/>
    <w:rsid w:val="005055C9"/>
    <w:rsid w:val="00524201"/>
    <w:rsid w:val="00535470"/>
    <w:rsid w:val="005377D7"/>
    <w:rsid w:val="0054796F"/>
    <w:rsid w:val="00555F68"/>
    <w:rsid w:val="005657EA"/>
    <w:rsid w:val="00566EA8"/>
    <w:rsid w:val="00580D8C"/>
    <w:rsid w:val="005951CF"/>
    <w:rsid w:val="005A137C"/>
    <w:rsid w:val="005A422D"/>
    <w:rsid w:val="005C29AE"/>
    <w:rsid w:val="005C4DDB"/>
    <w:rsid w:val="005E2D38"/>
    <w:rsid w:val="005F3771"/>
    <w:rsid w:val="006056E0"/>
    <w:rsid w:val="00631250"/>
    <w:rsid w:val="00647FB6"/>
    <w:rsid w:val="00650506"/>
    <w:rsid w:val="00650564"/>
    <w:rsid w:val="00675DBD"/>
    <w:rsid w:val="00690DE7"/>
    <w:rsid w:val="00696698"/>
    <w:rsid w:val="006A275A"/>
    <w:rsid w:val="006A5266"/>
    <w:rsid w:val="006B0F19"/>
    <w:rsid w:val="006B4202"/>
    <w:rsid w:val="006C3402"/>
    <w:rsid w:val="006D07A9"/>
    <w:rsid w:val="006D1E5F"/>
    <w:rsid w:val="006D3CA9"/>
    <w:rsid w:val="006D3E4F"/>
    <w:rsid w:val="006E6692"/>
    <w:rsid w:val="006E67EF"/>
    <w:rsid w:val="006F41BA"/>
    <w:rsid w:val="0070276C"/>
    <w:rsid w:val="00714F4E"/>
    <w:rsid w:val="00724703"/>
    <w:rsid w:val="007435DD"/>
    <w:rsid w:val="00756B72"/>
    <w:rsid w:val="00761E0E"/>
    <w:rsid w:val="00762CA4"/>
    <w:rsid w:val="00765122"/>
    <w:rsid w:val="007745FA"/>
    <w:rsid w:val="0078799E"/>
    <w:rsid w:val="007944C9"/>
    <w:rsid w:val="007A0001"/>
    <w:rsid w:val="007A6FDB"/>
    <w:rsid w:val="007C197B"/>
    <w:rsid w:val="007D22DE"/>
    <w:rsid w:val="007D73C1"/>
    <w:rsid w:val="007D753C"/>
    <w:rsid w:val="007E378E"/>
    <w:rsid w:val="007F0547"/>
    <w:rsid w:val="007F4402"/>
    <w:rsid w:val="0080464E"/>
    <w:rsid w:val="0080650A"/>
    <w:rsid w:val="00814A12"/>
    <w:rsid w:val="008236CF"/>
    <w:rsid w:val="008312F2"/>
    <w:rsid w:val="00862276"/>
    <w:rsid w:val="00876927"/>
    <w:rsid w:val="008823D4"/>
    <w:rsid w:val="008834FB"/>
    <w:rsid w:val="00894157"/>
    <w:rsid w:val="00896F36"/>
    <w:rsid w:val="008B2C3F"/>
    <w:rsid w:val="008B37BA"/>
    <w:rsid w:val="008B79F9"/>
    <w:rsid w:val="008C54EF"/>
    <w:rsid w:val="008D41A7"/>
    <w:rsid w:val="008D7256"/>
    <w:rsid w:val="00901E43"/>
    <w:rsid w:val="00912C15"/>
    <w:rsid w:val="00915669"/>
    <w:rsid w:val="00917C57"/>
    <w:rsid w:val="009200DA"/>
    <w:rsid w:val="00942E45"/>
    <w:rsid w:val="00951551"/>
    <w:rsid w:val="00953FB0"/>
    <w:rsid w:val="00957A30"/>
    <w:rsid w:val="00960B22"/>
    <w:rsid w:val="00964B5A"/>
    <w:rsid w:val="00991531"/>
    <w:rsid w:val="00991765"/>
    <w:rsid w:val="009A0301"/>
    <w:rsid w:val="009A5D38"/>
    <w:rsid w:val="009C183D"/>
    <w:rsid w:val="009F05EA"/>
    <w:rsid w:val="009F2C2C"/>
    <w:rsid w:val="00A14BDA"/>
    <w:rsid w:val="00A30049"/>
    <w:rsid w:val="00A43B8A"/>
    <w:rsid w:val="00A517E7"/>
    <w:rsid w:val="00A5192C"/>
    <w:rsid w:val="00A70965"/>
    <w:rsid w:val="00A72C5E"/>
    <w:rsid w:val="00A730C4"/>
    <w:rsid w:val="00A75ACB"/>
    <w:rsid w:val="00AC0C3D"/>
    <w:rsid w:val="00AE78DB"/>
    <w:rsid w:val="00AF2D00"/>
    <w:rsid w:val="00AF7971"/>
    <w:rsid w:val="00B06F67"/>
    <w:rsid w:val="00B301EB"/>
    <w:rsid w:val="00B3698B"/>
    <w:rsid w:val="00B416D4"/>
    <w:rsid w:val="00B605DC"/>
    <w:rsid w:val="00B6780F"/>
    <w:rsid w:val="00B87486"/>
    <w:rsid w:val="00B97549"/>
    <w:rsid w:val="00BA07BF"/>
    <w:rsid w:val="00BA2E9B"/>
    <w:rsid w:val="00BB2202"/>
    <w:rsid w:val="00BB7540"/>
    <w:rsid w:val="00BD5998"/>
    <w:rsid w:val="00BE763D"/>
    <w:rsid w:val="00C057F2"/>
    <w:rsid w:val="00C078B8"/>
    <w:rsid w:val="00C1765C"/>
    <w:rsid w:val="00C33DDB"/>
    <w:rsid w:val="00C57FA4"/>
    <w:rsid w:val="00C64E5F"/>
    <w:rsid w:val="00C85599"/>
    <w:rsid w:val="00CB1D66"/>
    <w:rsid w:val="00CC1A6D"/>
    <w:rsid w:val="00CC305D"/>
    <w:rsid w:val="00CD23F6"/>
    <w:rsid w:val="00CE2CB7"/>
    <w:rsid w:val="00CE33E6"/>
    <w:rsid w:val="00CE51FA"/>
    <w:rsid w:val="00CE5209"/>
    <w:rsid w:val="00CE64FF"/>
    <w:rsid w:val="00CF1A51"/>
    <w:rsid w:val="00CF2148"/>
    <w:rsid w:val="00CF6FCB"/>
    <w:rsid w:val="00D23F60"/>
    <w:rsid w:val="00D417E1"/>
    <w:rsid w:val="00D41E31"/>
    <w:rsid w:val="00D50A59"/>
    <w:rsid w:val="00D70069"/>
    <w:rsid w:val="00D77862"/>
    <w:rsid w:val="00D84638"/>
    <w:rsid w:val="00D86042"/>
    <w:rsid w:val="00D91EBC"/>
    <w:rsid w:val="00DA512A"/>
    <w:rsid w:val="00DB6D19"/>
    <w:rsid w:val="00DD02EA"/>
    <w:rsid w:val="00DE5D79"/>
    <w:rsid w:val="00DE5DFE"/>
    <w:rsid w:val="00E006CA"/>
    <w:rsid w:val="00E05E3C"/>
    <w:rsid w:val="00E14E51"/>
    <w:rsid w:val="00E16000"/>
    <w:rsid w:val="00E203DC"/>
    <w:rsid w:val="00E54FB7"/>
    <w:rsid w:val="00E6367A"/>
    <w:rsid w:val="00E8076D"/>
    <w:rsid w:val="00E81D30"/>
    <w:rsid w:val="00E97527"/>
    <w:rsid w:val="00E97734"/>
    <w:rsid w:val="00EB1042"/>
    <w:rsid w:val="00EB3A59"/>
    <w:rsid w:val="00ED0C88"/>
    <w:rsid w:val="00EE78FC"/>
    <w:rsid w:val="00EF7D63"/>
    <w:rsid w:val="00F0233A"/>
    <w:rsid w:val="00F041E3"/>
    <w:rsid w:val="00F04888"/>
    <w:rsid w:val="00F0650B"/>
    <w:rsid w:val="00F16873"/>
    <w:rsid w:val="00F222FC"/>
    <w:rsid w:val="00F2285D"/>
    <w:rsid w:val="00F302F2"/>
    <w:rsid w:val="00F4238A"/>
    <w:rsid w:val="00F42C51"/>
    <w:rsid w:val="00F45499"/>
    <w:rsid w:val="00FD2910"/>
    <w:rsid w:val="00FE1F02"/>
    <w:rsid w:val="00FF0085"/>
    <w:rsid w:val="00FF6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E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ax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jak.go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translate?hl=en&amp;prev=_t&amp;sl=id&amp;tl=en&amp;u=http://www.ortax.org/ortax/%3Fmod%3Daturan%26page%3Dshow%26id%3D15386" TargetMode="External"/><Relationship Id="rId5" Type="http://schemas.openxmlformats.org/officeDocument/2006/relationships/hyperlink" Target="https://translate.google.com/translate?hl=en&amp;prev=_t&amp;sl=id&amp;tl=en&amp;u=http://www.ortax.org/ortax/%3Fmod%3Daturan%26page%3Dshow%26id%3D142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6371</Words>
  <Characters>36320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lidya ivana jaya</dc:creator>
  <cp:lastModifiedBy>user</cp:lastModifiedBy>
  <cp:revision>18</cp:revision>
  <cp:lastPrinted>2016-02-12T03:15:00Z</cp:lastPrinted>
  <dcterms:created xsi:type="dcterms:W3CDTF">2016-02-09T04:07:00Z</dcterms:created>
  <dcterms:modified xsi:type="dcterms:W3CDTF">2016-02-12T03:16:00Z</dcterms:modified>
</cp:coreProperties>
</file>