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A9" w:rsidRPr="0055232D" w:rsidRDefault="00C30E17" w:rsidP="0055232D">
      <w:pPr>
        <w:pStyle w:val="NoSpacing"/>
        <w:spacing w:line="360" w:lineRule="auto"/>
        <w:jc w:val="center"/>
        <w:rPr>
          <w:rFonts w:ascii="Times New Roman" w:hAnsi="Times New Roman" w:cs="Times New Roman"/>
          <w:b/>
          <w:sz w:val="24"/>
          <w:szCs w:val="24"/>
        </w:rPr>
      </w:pPr>
      <w:r w:rsidRPr="0055232D">
        <w:rPr>
          <w:rFonts w:ascii="Times New Roman" w:hAnsi="Times New Roman" w:cs="Times New Roman"/>
          <w:b/>
          <w:sz w:val="24"/>
          <w:szCs w:val="24"/>
        </w:rPr>
        <w:t>PSYCHO-SOCIAL PRE-RETIREMENT PLANS</w:t>
      </w:r>
      <w:r w:rsidR="00135569">
        <w:rPr>
          <w:rFonts w:ascii="Times New Roman" w:hAnsi="Times New Roman" w:cs="Times New Roman"/>
          <w:b/>
          <w:sz w:val="24"/>
          <w:szCs w:val="24"/>
        </w:rPr>
        <w:t xml:space="preserve"> OF LECTURERS</w:t>
      </w:r>
    </w:p>
    <w:p w:rsidR="00C30E17" w:rsidRPr="00E269AC" w:rsidRDefault="00C30E17" w:rsidP="00D7053F">
      <w:pPr>
        <w:pStyle w:val="NoSpacing"/>
        <w:spacing w:line="360" w:lineRule="auto"/>
        <w:jc w:val="center"/>
        <w:rPr>
          <w:rFonts w:ascii="Times New Roman" w:hAnsi="Times New Roman" w:cs="Times New Roman"/>
          <w:b/>
          <w:sz w:val="24"/>
          <w:szCs w:val="24"/>
        </w:rPr>
      </w:pPr>
      <w:r w:rsidRPr="0055232D">
        <w:rPr>
          <w:rFonts w:ascii="Times New Roman" w:hAnsi="Times New Roman" w:cs="Times New Roman"/>
          <w:b/>
          <w:sz w:val="24"/>
          <w:szCs w:val="24"/>
        </w:rPr>
        <w:t xml:space="preserve">IN PUBLIC UNIVERSITIES IN RIVERS </w:t>
      </w:r>
      <w:r w:rsidRPr="00E269AC">
        <w:rPr>
          <w:rFonts w:ascii="Times New Roman" w:hAnsi="Times New Roman" w:cs="Times New Roman"/>
          <w:b/>
          <w:sz w:val="24"/>
          <w:szCs w:val="24"/>
        </w:rPr>
        <w:t>STATE</w:t>
      </w:r>
      <w:r w:rsidR="00E269AC" w:rsidRPr="00E269AC">
        <w:rPr>
          <w:rFonts w:ascii="Times New Roman" w:hAnsi="Times New Roman" w:cs="Times New Roman"/>
          <w:b/>
          <w:sz w:val="24"/>
          <w:szCs w:val="24"/>
        </w:rPr>
        <w:t>, NIGERIA.</w:t>
      </w:r>
    </w:p>
    <w:p w:rsidR="0055232D" w:rsidRPr="00E269AC" w:rsidRDefault="00D7053F" w:rsidP="0055232D">
      <w:pPr>
        <w:pStyle w:val="NoSpacing"/>
        <w:jc w:val="center"/>
        <w:rPr>
          <w:rFonts w:ascii="Times New Roman" w:hAnsi="Times New Roman" w:cs="Times New Roman"/>
          <w:b/>
          <w:sz w:val="24"/>
          <w:szCs w:val="24"/>
        </w:rPr>
      </w:pPr>
      <w:r w:rsidRPr="00E269AC">
        <w:rPr>
          <w:rFonts w:ascii="Times New Roman" w:hAnsi="Times New Roman" w:cs="Times New Roman"/>
          <w:b/>
          <w:sz w:val="24"/>
          <w:szCs w:val="24"/>
        </w:rPr>
        <w:t>By</w:t>
      </w:r>
    </w:p>
    <w:p w:rsidR="00D7053F" w:rsidRPr="00E269AC" w:rsidRDefault="00D7053F" w:rsidP="0055232D">
      <w:pPr>
        <w:pStyle w:val="NoSpacing"/>
        <w:jc w:val="center"/>
        <w:rPr>
          <w:rFonts w:ascii="Times New Roman" w:hAnsi="Times New Roman" w:cs="Times New Roman"/>
          <w:b/>
          <w:sz w:val="24"/>
          <w:szCs w:val="24"/>
        </w:rPr>
      </w:pPr>
    </w:p>
    <w:p w:rsidR="00C30E17" w:rsidRPr="00E269AC" w:rsidRDefault="00D7053F" w:rsidP="0055232D">
      <w:pPr>
        <w:pStyle w:val="NoSpacing"/>
        <w:jc w:val="center"/>
        <w:rPr>
          <w:rFonts w:ascii="Times New Roman" w:hAnsi="Times New Roman" w:cs="Times New Roman"/>
          <w:b/>
          <w:sz w:val="24"/>
          <w:szCs w:val="24"/>
        </w:rPr>
      </w:pPr>
      <w:r w:rsidRPr="00E269AC">
        <w:rPr>
          <w:rFonts w:ascii="Times New Roman" w:hAnsi="Times New Roman" w:cs="Times New Roman"/>
          <w:b/>
          <w:sz w:val="24"/>
          <w:szCs w:val="24"/>
        </w:rPr>
        <w:t>Dr</w:t>
      </w:r>
      <w:r w:rsidR="00C30E17" w:rsidRPr="00E269AC">
        <w:rPr>
          <w:rFonts w:ascii="Times New Roman" w:hAnsi="Times New Roman" w:cs="Times New Roman"/>
          <w:b/>
          <w:sz w:val="24"/>
          <w:szCs w:val="24"/>
        </w:rPr>
        <w:t>. C. Amini-Philips</w:t>
      </w:r>
      <w:r w:rsidR="00C30E17" w:rsidRPr="00E269AC">
        <w:rPr>
          <w:rFonts w:ascii="Times New Roman" w:hAnsi="Times New Roman" w:cs="Times New Roman"/>
          <w:b/>
          <w:sz w:val="24"/>
          <w:szCs w:val="24"/>
          <w:vertAlign w:val="superscript"/>
        </w:rPr>
        <w:t xml:space="preserve">1 </w:t>
      </w:r>
      <w:r w:rsidRPr="00E269AC">
        <w:rPr>
          <w:rFonts w:ascii="Times New Roman" w:hAnsi="Times New Roman" w:cs="Times New Roman"/>
          <w:b/>
          <w:sz w:val="24"/>
          <w:szCs w:val="24"/>
        </w:rPr>
        <w:t xml:space="preserve">&amp; </w:t>
      </w:r>
      <w:r w:rsidR="00C30E17" w:rsidRPr="00E269AC">
        <w:rPr>
          <w:rFonts w:ascii="Times New Roman" w:hAnsi="Times New Roman" w:cs="Times New Roman"/>
          <w:b/>
          <w:sz w:val="24"/>
          <w:szCs w:val="24"/>
        </w:rPr>
        <w:t>Kinanee, Nadum Nekabari</w:t>
      </w:r>
      <w:r w:rsidR="00C30E17" w:rsidRPr="00E269AC">
        <w:rPr>
          <w:rFonts w:ascii="Times New Roman" w:hAnsi="Times New Roman" w:cs="Times New Roman"/>
          <w:b/>
          <w:sz w:val="24"/>
          <w:szCs w:val="24"/>
          <w:vertAlign w:val="superscript"/>
        </w:rPr>
        <w:t>2</w:t>
      </w:r>
    </w:p>
    <w:p w:rsidR="00C30E17" w:rsidRPr="00E269AC" w:rsidRDefault="00C30E17" w:rsidP="0055232D">
      <w:pPr>
        <w:pStyle w:val="NoSpacing"/>
        <w:jc w:val="center"/>
        <w:rPr>
          <w:rFonts w:ascii="Times New Roman" w:hAnsi="Times New Roman" w:cs="Times New Roman"/>
          <w:b/>
          <w:sz w:val="24"/>
          <w:szCs w:val="24"/>
        </w:rPr>
      </w:pPr>
      <w:r w:rsidRPr="00E269AC">
        <w:rPr>
          <w:rFonts w:ascii="Times New Roman" w:hAnsi="Times New Roman" w:cs="Times New Roman"/>
          <w:b/>
          <w:sz w:val="24"/>
          <w:szCs w:val="24"/>
        </w:rPr>
        <w:t>Department of Educational Management</w:t>
      </w:r>
    </w:p>
    <w:p w:rsidR="00C30E17" w:rsidRPr="00E269AC" w:rsidRDefault="00C30E17" w:rsidP="00E269AC">
      <w:pPr>
        <w:pStyle w:val="NoSpacing"/>
        <w:jc w:val="center"/>
        <w:rPr>
          <w:rFonts w:ascii="Times New Roman" w:hAnsi="Times New Roman" w:cs="Times New Roman"/>
          <w:b/>
          <w:sz w:val="24"/>
          <w:szCs w:val="24"/>
        </w:rPr>
      </w:pPr>
      <w:r w:rsidRPr="00E269AC">
        <w:rPr>
          <w:rFonts w:ascii="Times New Roman" w:hAnsi="Times New Roman" w:cs="Times New Roman"/>
          <w:b/>
          <w:sz w:val="24"/>
          <w:szCs w:val="24"/>
        </w:rPr>
        <w:t>University of Port Harcourt</w:t>
      </w:r>
    </w:p>
    <w:p w:rsidR="00230C20" w:rsidRPr="00E269AC" w:rsidRDefault="00006BE1" w:rsidP="0055232D">
      <w:pPr>
        <w:pStyle w:val="NoSpacing"/>
        <w:spacing w:line="360" w:lineRule="auto"/>
        <w:rPr>
          <w:rFonts w:ascii="Times New Roman" w:hAnsi="Times New Roman" w:cs="Times New Roman"/>
          <w:b/>
          <w:i/>
          <w:sz w:val="24"/>
          <w:szCs w:val="24"/>
        </w:rPr>
      </w:pPr>
      <w:bookmarkStart w:id="0" w:name="_GoBack"/>
      <w:bookmarkEnd w:id="0"/>
      <w:r w:rsidRPr="00E269AC">
        <w:rPr>
          <w:rFonts w:ascii="Times New Roman" w:hAnsi="Times New Roman" w:cs="Times New Roman"/>
          <w:b/>
          <w:sz w:val="24"/>
          <w:szCs w:val="24"/>
        </w:rPr>
        <w:t>Abstract</w:t>
      </w:r>
    </w:p>
    <w:p w:rsidR="00933638" w:rsidRPr="00E269AC" w:rsidRDefault="001F4748" w:rsidP="009F57A9">
      <w:pPr>
        <w:pStyle w:val="NoSpacing"/>
        <w:jc w:val="both"/>
        <w:outlineLvl w:val="0"/>
        <w:rPr>
          <w:rFonts w:ascii="Times New Roman" w:hAnsi="Times New Roman" w:cs="Times New Roman"/>
          <w:i/>
          <w:sz w:val="24"/>
          <w:szCs w:val="24"/>
        </w:rPr>
      </w:pPr>
      <w:r w:rsidRPr="00E269AC">
        <w:rPr>
          <w:rFonts w:ascii="Times New Roman" w:hAnsi="Times New Roman" w:cs="Times New Roman"/>
          <w:i/>
          <w:sz w:val="24"/>
          <w:szCs w:val="24"/>
        </w:rPr>
        <w:t>The study investigated</w:t>
      </w:r>
      <w:r w:rsidR="00230C20" w:rsidRPr="00E269AC">
        <w:rPr>
          <w:rFonts w:ascii="Times New Roman" w:hAnsi="Times New Roman" w:cs="Times New Roman"/>
          <w:i/>
          <w:sz w:val="24"/>
          <w:szCs w:val="24"/>
        </w:rPr>
        <w:t xml:space="preserve"> </w:t>
      </w:r>
      <w:r w:rsidR="009F57A9" w:rsidRPr="00E269AC">
        <w:rPr>
          <w:rFonts w:ascii="Times New Roman" w:hAnsi="Times New Roman" w:cs="Times New Roman"/>
          <w:i/>
          <w:sz w:val="24"/>
          <w:szCs w:val="24"/>
        </w:rPr>
        <w:t>lecturers’</w:t>
      </w:r>
      <w:r w:rsidR="00E269AC" w:rsidRPr="00E269AC">
        <w:rPr>
          <w:rFonts w:ascii="Times New Roman" w:hAnsi="Times New Roman" w:cs="Times New Roman"/>
          <w:i/>
          <w:sz w:val="24"/>
          <w:szCs w:val="24"/>
        </w:rPr>
        <w:t xml:space="preserve"> </w:t>
      </w:r>
      <w:r w:rsidR="00230C20" w:rsidRPr="00E269AC">
        <w:rPr>
          <w:rFonts w:ascii="Times New Roman" w:hAnsi="Times New Roman" w:cs="Times New Roman"/>
          <w:i/>
          <w:sz w:val="24"/>
          <w:szCs w:val="24"/>
        </w:rPr>
        <w:t>p</w:t>
      </w:r>
      <w:r w:rsidR="00CE49FA" w:rsidRPr="00E269AC">
        <w:rPr>
          <w:rFonts w:ascii="Times New Roman" w:hAnsi="Times New Roman" w:cs="Times New Roman"/>
          <w:i/>
          <w:sz w:val="24"/>
          <w:szCs w:val="24"/>
        </w:rPr>
        <w:t>s</w:t>
      </w:r>
      <w:r w:rsidRPr="00E269AC">
        <w:rPr>
          <w:rFonts w:ascii="Times New Roman" w:hAnsi="Times New Roman" w:cs="Times New Roman"/>
          <w:i/>
          <w:sz w:val="24"/>
          <w:szCs w:val="24"/>
        </w:rPr>
        <w:t>ycho-social</w:t>
      </w:r>
      <w:r w:rsidR="00E269AC" w:rsidRPr="00E269AC">
        <w:rPr>
          <w:rFonts w:ascii="Times New Roman" w:hAnsi="Times New Roman" w:cs="Times New Roman"/>
          <w:i/>
          <w:sz w:val="24"/>
          <w:szCs w:val="24"/>
        </w:rPr>
        <w:t xml:space="preserve"> </w:t>
      </w:r>
      <w:r w:rsidR="0026031C" w:rsidRPr="00E269AC">
        <w:rPr>
          <w:rFonts w:ascii="Times New Roman" w:hAnsi="Times New Roman" w:cs="Times New Roman"/>
          <w:i/>
          <w:sz w:val="24"/>
          <w:szCs w:val="24"/>
        </w:rPr>
        <w:t xml:space="preserve">pre-retirement plans in </w:t>
      </w:r>
      <w:r w:rsidR="00230C20" w:rsidRPr="00E269AC">
        <w:rPr>
          <w:rFonts w:ascii="Times New Roman" w:hAnsi="Times New Roman" w:cs="Times New Roman"/>
          <w:i/>
          <w:sz w:val="24"/>
          <w:szCs w:val="24"/>
        </w:rPr>
        <w:t xml:space="preserve">public universities in Rivers State, Nigeria. Two (2) research questions were formulated </w:t>
      </w:r>
      <w:r w:rsidR="0026031C" w:rsidRPr="00E269AC">
        <w:rPr>
          <w:rFonts w:ascii="Times New Roman" w:hAnsi="Times New Roman" w:cs="Times New Roman"/>
          <w:i/>
          <w:sz w:val="24"/>
          <w:szCs w:val="24"/>
        </w:rPr>
        <w:t xml:space="preserve">and answered </w:t>
      </w:r>
      <w:r w:rsidR="00230C20" w:rsidRPr="00E269AC">
        <w:rPr>
          <w:rFonts w:ascii="Times New Roman" w:hAnsi="Times New Roman" w:cs="Times New Roman"/>
          <w:i/>
          <w:sz w:val="24"/>
          <w:szCs w:val="24"/>
        </w:rPr>
        <w:t>while two (2) hypotheses were tested at 0.05alpha level. The study adopted a descriptive survey research design.</w:t>
      </w:r>
      <w:r w:rsidR="009F57A9" w:rsidRPr="00E269AC">
        <w:rPr>
          <w:rFonts w:ascii="Times New Roman" w:hAnsi="Times New Roman" w:cs="Times New Roman"/>
          <w:i/>
          <w:sz w:val="24"/>
          <w:szCs w:val="24"/>
        </w:rPr>
        <w:t xml:space="preserve"> </w:t>
      </w:r>
      <w:r w:rsidR="00230C20" w:rsidRPr="00E269AC">
        <w:rPr>
          <w:rFonts w:ascii="Times New Roman" w:hAnsi="Times New Roman" w:cs="Times New Roman"/>
          <w:i/>
          <w:sz w:val="24"/>
          <w:szCs w:val="24"/>
        </w:rPr>
        <w:t>The population of the study consisted of all the 2330 lecture</w:t>
      </w:r>
      <w:r w:rsidR="009F3B33" w:rsidRPr="00E269AC">
        <w:rPr>
          <w:rFonts w:ascii="Times New Roman" w:hAnsi="Times New Roman" w:cs="Times New Roman"/>
          <w:i/>
          <w:sz w:val="24"/>
          <w:szCs w:val="24"/>
        </w:rPr>
        <w:t>r</w:t>
      </w:r>
      <w:r w:rsidR="00230C20" w:rsidRPr="00E269AC">
        <w:rPr>
          <w:rFonts w:ascii="Times New Roman" w:hAnsi="Times New Roman" w:cs="Times New Roman"/>
          <w:i/>
          <w:sz w:val="24"/>
          <w:szCs w:val="24"/>
        </w:rPr>
        <w:t>s in the three public universities in River</w:t>
      </w:r>
      <w:r w:rsidR="0026031C" w:rsidRPr="00E269AC">
        <w:rPr>
          <w:rFonts w:ascii="Times New Roman" w:hAnsi="Times New Roman" w:cs="Times New Roman"/>
          <w:i/>
          <w:sz w:val="24"/>
          <w:szCs w:val="24"/>
        </w:rPr>
        <w:t>s</w:t>
      </w:r>
      <w:r w:rsidR="00230C20" w:rsidRPr="00E269AC">
        <w:rPr>
          <w:rFonts w:ascii="Times New Roman" w:hAnsi="Times New Roman" w:cs="Times New Roman"/>
          <w:i/>
          <w:sz w:val="24"/>
          <w:szCs w:val="24"/>
        </w:rPr>
        <w:t xml:space="preserve"> State. As at the time of this study, each of the universities has the following population </w:t>
      </w:r>
      <w:r w:rsidR="008B4169" w:rsidRPr="00E269AC">
        <w:rPr>
          <w:rFonts w:ascii="Times New Roman" w:hAnsi="Times New Roman" w:cs="Times New Roman"/>
          <w:i/>
          <w:sz w:val="24"/>
          <w:szCs w:val="24"/>
        </w:rPr>
        <w:t xml:space="preserve">breakdown </w:t>
      </w:r>
      <w:r w:rsidR="00230C20" w:rsidRPr="00E269AC">
        <w:rPr>
          <w:rFonts w:ascii="Times New Roman" w:hAnsi="Times New Roman" w:cs="Times New Roman"/>
          <w:i/>
          <w:sz w:val="24"/>
          <w:szCs w:val="24"/>
        </w:rPr>
        <w:t>respectively: University of Port Harcourt (UNIPORT) 1500, Rivers State University (RSU) 556, Ignatius Ajuru University of Education (IAUOE) 274 making a total of 2330 lecture</w:t>
      </w:r>
      <w:r w:rsidR="00E5353D" w:rsidRPr="00E269AC">
        <w:rPr>
          <w:rFonts w:ascii="Times New Roman" w:hAnsi="Times New Roman" w:cs="Times New Roman"/>
          <w:i/>
          <w:sz w:val="24"/>
          <w:szCs w:val="24"/>
        </w:rPr>
        <w:t>r</w:t>
      </w:r>
      <w:r w:rsidR="00230C20" w:rsidRPr="00E269AC">
        <w:rPr>
          <w:rFonts w:ascii="Times New Roman" w:hAnsi="Times New Roman" w:cs="Times New Roman"/>
          <w:i/>
          <w:sz w:val="24"/>
          <w:szCs w:val="24"/>
        </w:rPr>
        <w:t xml:space="preserve">s from the three (3) public universities in Rivers State. (Source: Registry Department of the </w:t>
      </w:r>
      <w:r w:rsidR="0026031C" w:rsidRPr="00E269AC">
        <w:rPr>
          <w:rFonts w:ascii="Times New Roman" w:hAnsi="Times New Roman" w:cs="Times New Roman"/>
          <w:i/>
          <w:sz w:val="24"/>
          <w:szCs w:val="24"/>
        </w:rPr>
        <w:t>various institutions 2017). A sa</w:t>
      </w:r>
      <w:r w:rsidR="00230C20" w:rsidRPr="00E269AC">
        <w:rPr>
          <w:rFonts w:ascii="Times New Roman" w:hAnsi="Times New Roman" w:cs="Times New Roman"/>
          <w:i/>
          <w:sz w:val="24"/>
          <w:szCs w:val="24"/>
        </w:rPr>
        <w:t>mple size of 932 was used. The sample size was drawn using simple random sampling technique from the three universities in Rivers State. The instrument for the study was title</w:t>
      </w:r>
      <w:r w:rsidR="0026031C" w:rsidRPr="00E269AC">
        <w:rPr>
          <w:rFonts w:ascii="Times New Roman" w:hAnsi="Times New Roman" w:cs="Times New Roman"/>
          <w:i/>
          <w:sz w:val="24"/>
          <w:szCs w:val="24"/>
        </w:rPr>
        <w:t>d</w:t>
      </w:r>
      <w:r w:rsidR="0025015B" w:rsidRPr="00E269AC">
        <w:rPr>
          <w:rFonts w:ascii="Times New Roman" w:hAnsi="Times New Roman" w:cs="Times New Roman"/>
          <w:i/>
          <w:sz w:val="24"/>
          <w:szCs w:val="24"/>
        </w:rPr>
        <w:t xml:space="preserve"> “</w:t>
      </w:r>
      <w:r w:rsidR="00230C20" w:rsidRPr="00E269AC">
        <w:rPr>
          <w:rFonts w:ascii="Times New Roman" w:hAnsi="Times New Roman" w:cs="Times New Roman"/>
          <w:i/>
          <w:sz w:val="24"/>
          <w:szCs w:val="24"/>
        </w:rPr>
        <w:t xml:space="preserve">Lecturers </w:t>
      </w:r>
      <w:r w:rsidR="00CE49FA" w:rsidRPr="00E269AC">
        <w:rPr>
          <w:rFonts w:ascii="Times New Roman" w:hAnsi="Times New Roman" w:cs="Times New Roman"/>
          <w:i/>
          <w:sz w:val="24"/>
          <w:szCs w:val="24"/>
        </w:rPr>
        <w:t>Ps</w:t>
      </w:r>
      <w:r w:rsidRPr="00E269AC">
        <w:rPr>
          <w:rFonts w:ascii="Times New Roman" w:hAnsi="Times New Roman" w:cs="Times New Roman"/>
          <w:i/>
          <w:sz w:val="24"/>
          <w:szCs w:val="24"/>
        </w:rPr>
        <w:t>ycho-Social</w:t>
      </w:r>
      <w:r w:rsidR="00E5353D" w:rsidRPr="00E269AC">
        <w:rPr>
          <w:rFonts w:ascii="Times New Roman" w:hAnsi="Times New Roman" w:cs="Times New Roman"/>
          <w:i/>
          <w:sz w:val="24"/>
          <w:szCs w:val="24"/>
        </w:rPr>
        <w:t xml:space="preserve"> </w:t>
      </w:r>
      <w:r w:rsidR="00230C20" w:rsidRPr="00E269AC">
        <w:rPr>
          <w:rFonts w:ascii="Times New Roman" w:hAnsi="Times New Roman" w:cs="Times New Roman"/>
          <w:i/>
          <w:sz w:val="24"/>
          <w:szCs w:val="24"/>
        </w:rPr>
        <w:t>Pre-Retirement Plans</w:t>
      </w:r>
      <w:r w:rsidR="0025015B" w:rsidRPr="00E269AC">
        <w:rPr>
          <w:rFonts w:ascii="Times New Roman" w:hAnsi="Times New Roman" w:cs="Times New Roman"/>
          <w:i/>
          <w:sz w:val="24"/>
          <w:szCs w:val="24"/>
        </w:rPr>
        <w:t xml:space="preserve"> Scale</w:t>
      </w:r>
      <w:r w:rsidR="00E5353D" w:rsidRPr="00E269AC">
        <w:rPr>
          <w:rFonts w:ascii="Times New Roman" w:hAnsi="Times New Roman" w:cs="Times New Roman"/>
          <w:i/>
          <w:sz w:val="24"/>
          <w:szCs w:val="24"/>
        </w:rPr>
        <w:t>”</w:t>
      </w:r>
      <w:r w:rsidR="0025015B" w:rsidRPr="00E269AC">
        <w:rPr>
          <w:rFonts w:ascii="Times New Roman" w:hAnsi="Times New Roman" w:cs="Times New Roman"/>
          <w:i/>
          <w:sz w:val="24"/>
          <w:szCs w:val="24"/>
        </w:rPr>
        <w:t xml:space="preserve"> (</w:t>
      </w:r>
      <w:r w:rsidR="00230C20" w:rsidRPr="00E269AC">
        <w:rPr>
          <w:rFonts w:ascii="Times New Roman" w:hAnsi="Times New Roman" w:cs="Times New Roman"/>
          <w:i/>
          <w:sz w:val="24"/>
          <w:szCs w:val="24"/>
        </w:rPr>
        <w:t>L</w:t>
      </w:r>
      <w:r w:rsidR="002F0BC2" w:rsidRPr="00E269AC">
        <w:rPr>
          <w:rFonts w:ascii="Times New Roman" w:hAnsi="Times New Roman" w:cs="Times New Roman"/>
          <w:i/>
          <w:sz w:val="24"/>
          <w:szCs w:val="24"/>
        </w:rPr>
        <w:t>PS</w:t>
      </w:r>
      <w:r w:rsidR="00230C20" w:rsidRPr="00E269AC">
        <w:rPr>
          <w:rFonts w:ascii="Times New Roman" w:hAnsi="Times New Roman" w:cs="Times New Roman"/>
          <w:i/>
          <w:sz w:val="24"/>
          <w:szCs w:val="24"/>
        </w:rPr>
        <w:t>PRPS). Simple percentage was used to answer the research questions while Chi-Square statistics was used to test the null hypotheses at 0.05 alpha level. It was found among others that 46% of the lecture</w:t>
      </w:r>
      <w:r w:rsidR="00E5353D" w:rsidRPr="00E269AC">
        <w:rPr>
          <w:rFonts w:ascii="Times New Roman" w:hAnsi="Times New Roman" w:cs="Times New Roman"/>
          <w:i/>
          <w:sz w:val="24"/>
          <w:szCs w:val="24"/>
        </w:rPr>
        <w:t>r</w:t>
      </w:r>
      <w:r w:rsidR="00230C20" w:rsidRPr="00E269AC">
        <w:rPr>
          <w:rFonts w:ascii="Times New Roman" w:hAnsi="Times New Roman" w:cs="Times New Roman"/>
          <w:i/>
          <w:sz w:val="24"/>
          <w:szCs w:val="24"/>
        </w:rPr>
        <w:t xml:space="preserve">s agree that they have financial plans while 54% disagree. It was recommended among others that </w:t>
      </w:r>
      <w:r w:rsidR="0026031C" w:rsidRPr="00E269AC">
        <w:rPr>
          <w:rFonts w:ascii="Times New Roman" w:hAnsi="Times New Roman" w:cs="Times New Roman"/>
          <w:i/>
          <w:sz w:val="24"/>
          <w:szCs w:val="24"/>
        </w:rPr>
        <w:t>Pre-Retirement</w:t>
      </w:r>
      <w:r w:rsidR="00933638" w:rsidRPr="00E269AC">
        <w:rPr>
          <w:rFonts w:ascii="Times New Roman" w:hAnsi="Times New Roman" w:cs="Times New Roman"/>
          <w:i/>
          <w:sz w:val="24"/>
          <w:szCs w:val="24"/>
        </w:rPr>
        <w:t xml:space="preserve"> Guidance </w:t>
      </w:r>
      <w:r w:rsidR="008B4169" w:rsidRPr="00E269AC">
        <w:rPr>
          <w:rFonts w:ascii="Times New Roman" w:hAnsi="Times New Roman" w:cs="Times New Roman"/>
          <w:i/>
          <w:sz w:val="24"/>
          <w:szCs w:val="24"/>
        </w:rPr>
        <w:t xml:space="preserve">and </w:t>
      </w:r>
      <w:r w:rsidR="005E15CF" w:rsidRPr="00E269AC">
        <w:rPr>
          <w:rFonts w:ascii="Times New Roman" w:hAnsi="Times New Roman" w:cs="Times New Roman"/>
          <w:i/>
          <w:sz w:val="24"/>
          <w:szCs w:val="24"/>
        </w:rPr>
        <w:t>Counselling</w:t>
      </w:r>
      <w:r w:rsidR="00E269AC" w:rsidRPr="00E269AC">
        <w:rPr>
          <w:rFonts w:ascii="Times New Roman" w:hAnsi="Times New Roman" w:cs="Times New Roman"/>
          <w:i/>
          <w:sz w:val="24"/>
          <w:szCs w:val="24"/>
        </w:rPr>
        <w:t xml:space="preserve"> centres should</w:t>
      </w:r>
      <w:r w:rsidR="00933638" w:rsidRPr="00E269AC">
        <w:rPr>
          <w:rFonts w:ascii="Times New Roman" w:hAnsi="Times New Roman" w:cs="Times New Roman"/>
          <w:i/>
          <w:sz w:val="24"/>
          <w:szCs w:val="24"/>
        </w:rPr>
        <w:t xml:space="preserve"> b</w:t>
      </w:r>
      <w:r w:rsidR="0025015B" w:rsidRPr="00E269AC">
        <w:rPr>
          <w:rFonts w:ascii="Times New Roman" w:hAnsi="Times New Roman" w:cs="Times New Roman"/>
          <w:i/>
          <w:sz w:val="24"/>
          <w:szCs w:val="24"/>
        </w:rPr>
        <w:t>e established in</w:t>
      </w:r>
      <w:r w:rsidR="00933638" w:rsidRPr="00E269AC">
        <w:rPr>
          <w:rFonts w:ascii="Times New Roman" w:hAnsi="Times New Roman" w:cs="Times New Roman"/>
          <w:i/>
          <w:sz w:val="24"/>
          <w:szCs w:val="24"/>
        </w:rPr>
        <w:t xml:space="preserve"> university communities where lecturers who have emotional problems can go and seek help from counsellors.</w:t>
      </w:r>
    </w:p>
    <w:p w:rsidR="00256C13" w:rsidRPr="009F57A9" w:rsidRDefault="00256C13" w:rsidP="00D828BA">
      <w:pPr>
        <w:spacing w:before="240" w:line="360" w:lineRule="auto"/>
        <w:outlineLvl w:val="0"/>
        <w:rPr>
          <w:rFonts w:ascii="Times New Roman" w:hAnsi="Times New Roman" w:cs="Times New Roman"/>
          <w:b/>
          <w:i/>
          <w:sz w:val="24"/>
          <w:szCs w:val="24"/>
        </w:rPr>
      </w:pPr>
      <w:r w:rsidRPr="009F57A9">
        <w:rPr>
          <w:rFonts w:ascii="Times New Roman" w:hAnsi="Times New Roman" w:cs="Times New Roman"/>
          <w:b/>
          <w:sz w:val="24"/>
          <w:szCs w:val="24"/>
        </w:rPr>
        <w:t>Keywords:</w:t>
      </w:r>
      <w:r w:rsidR="009F57A9">
        <w:rPr>
          <w:rFonts w:ascii="Times New Roman" w:hAnsi="Times New Roman" w:cs="Times New Roman"/>
          <w:b/>
          <w:sz w:val="24"/>
          <w:szCs w:val="24"/>
        </w:rPr>
        <w:t xml:space="preserve"> </w:t>
      </w:r>
      <w:r w:rsidR="004B0098" w:rsidRPr="00E269AC">
        <w:rPr>
          <w:rFonts w:ascii="Times New Roman" w:hAnsi="Times New Roman" w:cs="Times New Roman"/>
          <w:sz w:val="24"/>
          <w:szCs w:val="24"/>
        </w:rPr>
        <w:t>Lecturers, Psycho-Social</w:t>
      </w:r>
      <w:r w:rsidRPr="00E269AC">
        <w:rPr>
          <w:rFonts w:ascii="Times New Roman" w:hAnsi="Times New Roman" w:cs="Times New Roman"/>
          <w:sz w:val="24"/>
          <w:szCs w:val="24"/>
        </w:rPr>
        <w:t xml:space="preserve"> Pre-retirement and Plans</w:t>
      </w:r>
    </w:p>
    <w:p w:rsidR="0055232D" w:rsidRDefault="0055232D" w:rsidP="0055232D">
      <w:pPr>
        <w:pStyle w:val="NoSpacing"/>
        <w:jc w:val="both"/>
        <w:rPr>
          <w:rFonts w:ascii="Times New Roman" w:hAnsi="Times New Roman" w:cs="Times New Roman"/>
          <w:b/>
          <w:sz w:val="24"/>
          <w:szCs w:val="24"/>
        </w:rPr>
      </w:pPr>
    </w:p>
    <w:p w:rsidR="00A32F6B" w:rsidRPr="009F57A9" w:rsidRDefault="00645390" w:rsidP="009F57A9">
      <w:pPr>
        <w:pStyle w:val="NoSpacing"/>
        <w:spacing w:line="480" w:lineRule="auto"/>
        <w:jc w:val="both"/>
        <w:rPr>
          <w:rFonts w:ascii="Times New Roman" w:hAnsi="Times New Roman" w:cs="Times New Roman"/>
          <w:b/>
          <w:sz w:val="24"/>
          <w:szCs w:val="24"/>
        </w:rPr>
      </w:pPr>
      <w:r w:rsidRPr="009F57A9">
        <w:rPr>
          <w:rFonts w:ascii="Times New Roman" w:hAnsi="Times New Roman" w:cs="Times New Roman"/>
          <w:b/>
          <w:sz w:val="24"/>
          <w:szCs w:val="24"/>
        </w:rPr>
        <w:t>Introduction</w:t>
      </w:r>
    </w:p>
    <w:p w:rsidR="00D828BA" w:rsidRPr="009F57A9" w:rsidRDefault="0025015B" w:rsidP="009F57A9">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The life of a</w:t>
      </w:r>
      <w:r w:rsidR="006D2EB9" w:rsidRPr="009F57A9">
        <w:rPr>
          <w:rFonts w:ascii="Times New Roman" w:hAnsi="Times New Roman" w:cs="Times New Roman"/>
          <w:sz w:val="24"/>
          <w:szCs w:val="24"/>
        </w:rPr>
        <w:t xml:space="preserve"> lecture</w:t>
      </w:r>
      <w:r w:rsidR="0041211C" w:rsidRPr="009F57A9">
        <w:rPr>
          <w:rFonts w:ascii="Times New Roman" w:hAnsi="Times New Roman" w:cs="Times New Roman"/>
          <w:sz w:val="24"/>
          <w:szCs w:val="24"/>
        </w:rPr>
        <w:t>r</w:t>
      </w:r>
      <w:r w:rsidRPr="009F57A9">
        <w:rPr>
          <w:rFonts w:ascii="Times New Roman" w:hAnsi="Times New Roman" w:cs="Times New Roman"/>
          <w:sz w:val="24"/>
          <w:szCs w:val="24"/>
        </w:rPr>
        <w:t xml:space="preserve"> on the job and </w:t>
      </w:r>
      <w:r w:rsidR="001C51C9" w:rsidRPr="009F57A9">
        <w:rPr>
          <w:rFonts w:ascii="Times New Roman" w:hAnsi="Times New Roman" w:cs="Times New Roman"/>
          <w:sz w:val="24"/>
          <w:szCs w:val="24"/>
        </w:rPr>
        <w:t xml:space="preserve">after work depends on number </w:t>
      </w:r>
      <w:r w:rsidR="00442934">
        <w:rPr>
          <w:rFonts w:ascii="Times New Roman" w:hAnsi="Times New Roman" w:cs="Times New Roman"/>
          <w:sz w:val="24"/>
          <w:szCs w:val="24"/>
        </w:rPr>
        <w:t>of things;</w:t>
      </w:r>
      <w:r w:rsidR="00AE6950" w:rsidRPr="009F57A9">
        <w:rPr>
          <w:rFonts w:ascii="Times New Roman" w:hAnsi="Times New Roman" w:cs="Times New Roman"/>
          <w:sz w:val="24"/>
          <w:szCs w:val="24"/>
        </w:rPr>
        <w:t xml:space="preserve"> </w:t>
      </w:r>
      <w:r w:rsidR="008B4169" w:rsidRPr="009F57A9">
        <w:rPr>
          <w:rFonts w:ascii="Times New Roman" w:hAnsi="Times New Roman" w:cs="Times New Roman"/>
          <w:sz w:val="24"/>
          <w:szCs w:val="24"/>
        </w:rPr>
        <w:t xml:space="preserve">these include but are not limited to </w:t>
      </w:r>
      <w:r w:rsidR="00AE6950" w:rsidRPr="009F57A9">
        <w:rPr>
          <w:rFonts w:ascii="Times New Roman" w:hAnsi="Times New Roman" w:cs="Times New Roman"/>
          <w:sz w:val="24"/>
          <w:szCs w:val="24"/>
        </w:rPr>
        <w:t xml:space="preserve">the pattern </w:t>
      </w:r>
      <w:r w:rsidR="000F272F" w:rsidRPr="009F57A9">
        <w:rPr>
          <w:rFonts w:ascii="Times New Roman" w:hAnsi="Times New Roman" w:cs="Times New Roman"/>
          <w:sz w:val="24"/>
          <w:szCs w:val="24"/>
        </w:rPr>
        <w:t xml:space="preserve">of lifestyle and social responsibilities, </w:t>
      </w:r>
      <w:r w:rsidR="00F60D0C" w:rsidRPr="009F57A9">
        <w:rPr>
          <w:rFonts w:ascii="Times New Roman" w:hAnsi="Times New Roman" w:cs="Times New Roman"/>
          <w:sz w:val="24"/>
          <w:szCs w:val="24"/>
        </w:rPr>
        <w:t xml:space="preserve">psychological reasoning and </w:t>
      </w:r>
      <w:r w:rsidR="00E95A55" w:rsidRPr="009F57A9">
        <w:rPr>
          <w:rFonts w:ascii="Times New Roman" w:hAnsi="Times New Roman" w:cs="Times New Roman"/>
          <w:sz w:val="24"/>
          <w:szCs w:val="24"/>
        </w:rPr>
        <w:t>retirement responsibilities</w:t>
      </w:r>
      <w:r w:rsidR="006D2EB9" w:rsidRPr="009F57A9">
        <w:rPr>
          <w:rFonts w:ascii="Times New Roman" w:hAnsi="Times New Roman" w:cs="Times New Roman"/>
          <w:sz w:val="24"/>
          <w:szCs w:val="24"/>
        </w:rPr>
        <w:t xml:space="preserve">. </w:t>
      </w:r>
      <w:r w:rsidR="002E2C93" w:rsidRPr="009F57A9">
        <w:rPr>
          <w:rFonts w:ascii="Times New Roman" w:hAnsi="Times New Roman" w:cs="Times New Roman"/>
          <w:sz w:val="24"/>
          <w:szCs w:val="24"/>
        </w:rPr>
        <w:t xml:space="preserve">The university system has it that lecturers </w:t>
      </w:r>
      <w:r w:rsidR="00956123" w:rsidRPr="009F57A9">
        <w:rPr>
          <w:rFonts w:ascii="Times New Roman" w:hAnsi="Times New Roman" w:cs="Times New Roman"/>
          <w:sz w:val="24"/>
          <w:szCs w:val="24"/>
        </w:rPr>
        <w:t xml:space="preserve">should </w:t>
      </w:r>
      <w:r w:rsidR="002E2C93" w:rsidRPr="009F57A9">
        <w:rPr>
          <w:rFonts w:ascii="Times New Roman" w:hAnsi="Times New Roman" w:cs="Times New Roman"/>
          <w:sz w:val="24"/>
          <w:szCs w:val="24"/>
        </w:rPr>
        <w:t xml:space="preserve">retire after </w:t>
      </w:r>
      <w:r w:rsidR="0026031C" w:rsidRPr="009F57A9">
        <w:rPr>
          <w:rFonts w:ascii="Times New Roman" w:hAnsi="Times New Roman" w:cs="Times New Roman"/>
          <w:sz w:val="24"/>
          <w:szCs w:val="24"/>
        </w:rPr>
        <w:t xml:space="preserve">35 years of active service or </w:t>
      </w:r>
      <w:r w:rsidR="004B0098" w:rsidRPr="009F57A9">
        <w:rPr>
          <w:rFonts w:ascii="Times New Roman" w:hAnsi="Times New Roman" w:cs="Times New Roman"/>
          <w:sz w:val="24"/>
          <w:szCs w:val="24"/>
        </w:rPr>
        <w:t>attai</w:t>
      </w:r>
      <w:r w:rsidR="00C0787D" w:rsidRPr="009F57A9">
        <w:rPr>
          <w:rFonts w:ascii="Times New Roman" w:hAnsi="Times New Roman" w:cs="Times New Roman"/>
          <w:sz w:val="24"/>
          <w:szCs w:val="24"/>
        </w:rPr>
        <w:t xml:space="preserve">ning the age of 65 years </w:t>
      </w:r>
      <w:r w:rsidR="0026031C" w:rsidRPr="009F57A9">
        <w:rPr>
          <w:rFonts w:ascii="Times New Roman" w:hAnsi="Times New Roman" w:cs="Times New Roman"/>
          <w:sz w:val="24"/>
          <w:szCs w:val="24"/>
        </w:rPr>
        <w:t xml:space="preserve">in the service and 70 years of age for the full professorial status. </w:t>
      </w:r>
      <w:r w:rsidR="00E44A64" w:rsidRPr="009F57A9">
        <w:rPr>
          <w:rFonts w:ascii="Times New Roman" w:hAnsi="Times New Roman" w:cs="Times New Roman"/>
          <w:sz w:val="24"/>
          <w:szCs w:val="24"/>
        </w:rPr>
        <w:t>Operationall</w:t>
      </w:r>
      <w:r w:rsidR="004513EF" w:rsidRPr="009F57A9">
        <w:rPr>
          <w:rFonts w:ascii="Times New Roman" w:hAnsi="Times New Roman" w:cs="Times New Roman"/>
          <w:sz w:val="24"/>
          <w:szCs w:val="24"/>
        </w:rPr>
        <w:t xml:space="preserve">y, lecturers are faced </w:t>
      </w:r>
      <w:r w:rsidR="0026031C" w:rsidRPr="009F57A9">
        <w:rPr>
          <w:rFonts w:ascii="Times New Roman" w:hAnsi="Times New Roman" w:cs="Times New Roman"/>
          <w:sz w:val="24"/>
          <w:szCs w:val="24"/>
        </w:rPr>
        <w:t>with</w:t>
      </w:r>
      <w:r w:rsidR="00442934">
        <w:rPr>
          <w:rFonts w:ascii="Times New Roman" w:hAnsi="Times New Roman" w:cs="Times New Roman"/>
          <w:sz w:val="24"/>
          <w:szCs w:val="24"/>
        </w:rPr>
        <w:t xml:space="preserve"> </w:t>
      </w:r>
      <w:r w:rsidR="004513EF" w:rsidRPr="009F57A9">
        <w:rPr>
          <w:rFonts w:ascii="Times New Roman" w:hAnsi="Times New Roman" w:cs="Times New Roman"/>
          <w:sz w:val="24"/>
          <w:szCs w:val="24"/>
        </w:rPr>
        <w:t>two</w:t>
      </w:r>
      <w:r w:rsidR="00E44A64" w:rsidRPr="009F57A9">
        <w:rPr>
          <w:rFonts w:ascii="Times New Roman" w:hAnsi="Times New Roman" w:cs="Times New Roman"/>
          <w:sz w:val="24"/>
          <w:szCs w:val="24"/>
        </w:rPr>
        <w:t xml:space="preserve"> ma</w:t>
      </w:r>
      <w:r w:rsidR="00956123" w:rsidRPr="009F57A9">
        <w:rPr>
          <w:rFonts w:ascii="Times New Roman" w:hAnsi="Times New Roman" w:cs="Times New Roman"/>
          <w:sz w:val="24"/>
          <w:szCs w:val="24"/>
        </w:rPr>
        <w:t>jor</w:t>
      </w:r>
      <w:r w:rsidR="004513EF" w:rsidRPr="009F57A9">
        <w:rPr>
          <w:rFonts w:ascii="Times New Roman" w:hAnsi="Times New Roman" w:cs="Times New Roman"/>
          <w:sz w:val="24"/>
          <w:szCs w:val="24"/>
        </w:rPr>
        <w:t xml:space="preserve"> challenges at</w:t>
      </w:r>
      <w:r w:rsidR="00470478" w:rsidRPr="009F57A9">
        <w:rPr>
          <w:rFonts w:ascii="Times New Roman" w:hAnsi="Times New Roman" w:cs="Times New Roman"/>
          <w:sz w:val="24"/>
          <w:szCs w:val="24"/>
        </w:rPr>
        <w:t xml:space="preserve"> retirement; these are</w:t>
      </w:r>
      <w:r w:rsidR="009F57A9" w:rsidRPr="009F57A9">
        <w:rPr>
          <w:rFonts w:ascii="Times New Roman" w:hAnsi="Times New Roman" w:cs="Times New Roman"/>
          <w:sz w:val="24"/>
          <w:szCs w:val="24"/>
        </w:rPr>
        <w:t xml:space="preserve"> </w:t>
      </w:r>
      <w:r w:rsidR="00F3713B" w:rsidRPr="009F57A9">
        <w:rPr>
          <w:rFonts w:ascii="Times New Roman" w:hAnsi="Times New Roman" w:cs="Times New Roman"/>
          <w:sz w:val="24"/>
          <w:szCs w:val="24"/>
        </w:rPr>
        <w:t xml:space="preserve">psychological </w:t>
      </w:r>
      <w:r w:rsidR="0013371B" w:rsidRPr="009F57A9">
        <w:rPr>
          <w:rFonts w:ascii="Times New Roman" w:hAnsi="Times New Roman" w:cs="Times New Roman"/>
          <w:sz w:val="24"/>
          <w:szCs w:val="24"/>
        </w:rPr>
        <w:t xml:space="preserve">adjustment and </w:t>
      </w:r>
      <w:r w:rsidR="00F3713B" w:rsidRPr="009F57A9">
        <w:rPr>
          <w:rFonts w:ascii="Times New Roman" w:hAnsi="Times New Roman" w:cs="Times New Roman"/>
          <w:sz w:val="24"/>
          <w:szCs w:val="24"/>
        </w:rPr>
        <w:t xml:space="preserve">social </w:t>
      </w:r>
      <w:r w:rsidR="0013371B" w:rsidRPr="009F57A9">
        <w:rPr>
          <w:rFonts w:ascii="Times New Roman" w:hAnsi="Times New Roman" w:cs="Times New Roman"/>
          <w:sz w:val="24"/>
          <w:szCs w:val="24"/>
        </w:rPr>
        <w:t>adjustment</w:t>
      </w:r>
      <w:r w:rsidR="00E44A64" w:rsidRPr="009F57A9">
        <w:rPr>
          <w:rFonts w:ascii="Times New Roman" w:hAnsi="Times New Roman" w:cs="Times New Roman"/>
          <w:sz w:val="24"/>
          <w:szCs w:val="24"/>
        </w:rPr>
        <w:t>.</w:t>
      </w:r>
    </w:p>
    <w:p w:rsidR="00E9281F" w:rsidRPr="009F57A9" w:rsidRDefault="00E52271" w:rsidP="009F57A9">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 xml:space="preserve">The social adjustment problem is a serious one that makes </w:t>
      </w:r>
      <w:r w:rsidR="00470478" w:rsidRPr="009F57A9">
        <w:rPr>
          <w:rFonts w:ascii="Times New Roman" w:hAnsi="Times New Roman" w:cs="Times New Roman"/>
          <w:sz w:val="24"/>
          <w:szCs w:val="24"/>
        </w:rPr>
        <w:t xml:space="preserve">a </w:t>
      </w:r>
      <w:r w:rsidRPr="009F57A9">
        <w:rPr>
          <w:rFonts w:ascii="Times New Roman" w:hAnsi="Times New Roman" w:cs="Times New Roman"/>
          <w:sz w:val="24"/>
          <w:szCs w:val="24"/>
        </w:rPr>
        <w:t xml:space="preserve">retiree </w:t>
      </w:r>
      <w:r w:rsidR="0033123C" w:rsidRPr="009F57A9">
        <w:rPr>
          <w:rFonts w:ascii="Times New Roman" w:hAnsi="Times New Roman" w:cs="Times New Roman"/>
          <w:sz w:val="24"/>
          <w:szCs w:val="24"/>
        </w:rPr>
        <w:t>to</w:t>
      </w:r>
      <w:r w:rsidR="00F3713B">
        <w:rPr>
          <w:rFonts w:ascii="Times New Roman" w:hAnsi="Times New Roman" w:cs="Times New Roman"/>
          <w:sz w:val="24"/>
          <w:szCs w:val="24"/>
        </w:rPr>
        <w:t xml:space="preserve"> visit other work place</w:t>
      </w:r>
      <w:r w:rsidR="00470478" w:rsidRPr="009F57A9">
        <w:rPr>
          <w:rFonts w:ascii="Times New Roman" w:hAnsi="Times New Roman" w:cs="Times New Roman"/>
          <w:sz w:val="24"/>
          <w:szCs w:val="24"/>
        </w:rPr>
        <w:t xml:space="preserve"> </w:t>
      </w:r>
      <w:r w:rsidR="00C0787D" w:rsidRPr="009F57A9">
        <w:rPr>
          <w:rFonts w:ascii="Times New Roman" w:hAnsi="Times New Roman" w:cs="Times New Roman"/>
          <w:sz w:val="24"/>
          <w:szCs w:val="24"/>
        </w:rPr>
        <w:t>after retiring</w:t>
      </w:r>
      <w:r w:rsidRPr="009F57A9">
        <w:rPr>
          <w:rFonts w:ascii="Times New Roman" w:hAnsi="Times New Roman" w:cs="Times New Roman"/>
          <w:sz w:val="24"/>
          <w:szCs w:val="24"/>
        </w:rPr>
        <w:t xml:space="preserve"> from active service. Some lecturers are not prone to making friends outside </w:t>
      </w:r>
      <w:r w:rsidRPr="009F57A9">
        <w:rPr>
          <w:rFonts w:ascii="Times New Roman" w:hAnsi="Times New Roman" w:cs="Times New Roman"/>
          <w:sz w:val="24"/>
          <w:szCs w:val="24"/>
        </w:rPr>
        <w:lastRenderedPageBreak/>
        <w:t xml:space="preserve">the university community </w:t>
      </w:r>
      <w:r w:rsidR="0033123C" w:rsidRPr="009F57A9">
        <w:rPr>
          <w:rFonts w:ascii="Times New Roman" w:hAnsi="Times New Roman" w:cs="Times New Roman"/>
          <w:sz w:val="24"/>
          <w:szCs w:val="24"/>
        </w:rPr>
        <w:t xml:space="preserve">while in employment </w:t>
      </w:r>
      <w:r w:rsidRPr="009F57A9">
        <w:rPr>
          <w:rFonts w:ascii="Times New Roman" w:hAnsi="Times New Roman" w:cs="Times New Roman"/>
          <w:sz w:val="24"/>
          <w:szCs w:val="24"/>
        </w:rPr>
        <w:t>hence find it difficult to adjust outside the university environment after retireme</w:t>
      </w:r>
      <w:r w:rsidR="00470478" w:rsidRPr="009F57A9">
        <w:rPr>
          <w:rFonts w:ascii="Times New Roman" w:hAnsi="Times New Roman" w:cs="Times New Roman"/>
          <w:sz w:val="24"/>
          <w:szCs w:val="24"/>
        </w:rPr>
        <w:t xml:space="preserve">nt. Some of them prefer to stay </w:t>
      </w:r>
      <w:r w:rsidRPr="009F57A9">
        <w:rPr>
          <w:rFonts w:ascii="Times New Roman" w:hAnsi="Times New Roman" w:cs="Times New Roman"/>
          <w:sz w:val="24"/>
          <w:szCs w:val="24"/>
        </w:rPr>
        <w:t>indoors since they were unable to</w:t>
      </w:r>
      <w:r w:rsidR="00470478" w:rsidRPr="009F57A9">
        <w:rPr>
          <w:rFonts w:ascii="Times New Roman" w:hAnsi="Times New Roman" w:cs="Times New Roman"/>
          <w:sz w:val="24"/>
          <w:szCs w:val="24"/>
        </w:rPr>
        <w:t xml:space="preserve"> make friends outside the community</w:t>
      </w:r>
      <w:r w:rsidRPr="009F57A9">
        <w:rPr>
          <w:rFonts w:ascii="Times New Roman" w:hAnsi="Times New Roman" w:cs="Times New Roman"/>
          <w:sz w:val="24"/>
          <w:szCs w:val="24"/>
        </w:rPr>
        <w:t xml:space="preserve"> of lecture</w:t>
      </w:r>
      <w:r w:rsidR="0033123C" w:rsidRPr="009F57A9">
        <w:rPr>
          <w:rFonts w:ascii="Times New Roman" w:hAnsi="Times New Roman" w:cs="Times New Roman"/>
          <w:sz w:val="24"/>
          <w:szCs w:val="24"/>
        </w:rPr>
        <w:t>r</w:t>
      </w:r>
      <w:r w:rsidRPr="009F57A9">
        <w:rPr>
          <w:rFonts w:ascii="Times New Roman" w:hAnsi="Times New Roman" w:cs="Times New Roman"/>
          <w:sz w:val="24"/>
          <w:szCs w:val="24"/>
        </w:rPr>
        <w:t xml:space="preserve">s. </w:t>
      </w:r>
      <w:r w:rsidR="004275F7" w:rsidRPr="009F57A9">
        <w:rPr>
          <w:rFonts w:ascii="Times New Roman" w:hAnsi="Times New Roman" w:cs="Times New Roman"/>
          <w:sz w:val="24"/>
          <w:szCs w:val="24"/>
        </w:rPr>
        <w:t xml:space="preserve">Those who were able to socialize both in the university environment and beyond may develop better adjustment patterns than those who never thought of socializing with the </w:t>
      </w:r>
      <w:r w:rsidR="00AC0B97" w:rsidRPr="009F57A9">
        <w:rPr>
          <w:rFonts w:ascii="Times New Roman" w:hAnsi="Times New Roman" w:cs="Times New Roman"/>
          <w:sz w:val="24"/>
          <w:szCs w:val="24"/>
        </w:rPr>
        <w:t>people</w:t>
      </w:r>
      <w:r w:rsidR="00442934">
        <w:rPr>
          <w:rFonts w:ascii="Times New Roman" w:hAnsi="Times New Roman" w:cs="Times New Roman"/>
          <w:sz w:val="24"/>
          <w:szCs w:val="24"/>
        </w:rPr>
        <w:t xml:space="preserve"> </w:t>
      </w:r>
      <w:r w:rsidR="00AC0B97" w:rsidRPr="009F57A9">
        <w:rPr>
          <w:rFonts w:ascii="Times New Roman" w:hAnsi="Times New Roman" w:cs="Times New Roman"/>
          <w:sz w:val="24"/>
          <w:szCs w:val="24"/>
        </w:rPr>
        <w:t>outside university environment</w:t>
      </w:r>
      <w:r w:rsidR="004275F7" w:rsidRPr="009F57A9">
        <w:rPr>
          <w:rFonts w:ascii="Times New Roman" w:hAnsi="Times New Roman" w:cs="Times New Roman"/>
          <w:sz w:val="24"/>
          <w:szCs w:val="24"/>
        </w:rPr>
        <w:t xml:space="preserve">. </w:t>
      </w:r>
    </w:p>
    <w:p w:rsidR="00D828BA" w:rsidRPr="004F3AA0" w:rsidRDefault="00F50B17" w:rsidP="004F3AA0">
      <w:pPr>
        <w:pStyle w:val="NoSpacing"/>
        <w:spacing w:line="480" w:lineRule="auto"/>
        <w:ind w:firstLine="720"/>
        <w:jc w:val="both"/>
        <w:rPr>
          <w:rFonts w:ascii="Times New Roman" w:hAnsi="Times New Roman" w:cs="Times New Roman"/>
          <w:b/>
          <w:sz w:val="24"/>
          <w:szCs w:val="24"/>
        </w:rPr>
      </w:pPr>
      <w:r w:rsidRPr="009F57A9">
        <w:rPr>
          <w:rFonts w:ascii="Times New Roman" w:hAnsi="Times New Roman" w:cs="Times New Roman"/>
          <w:sz w:val="24"/>
          <w:szCs w:val="24"/>
        </w:rPr>
        <w:t xml:space="preserve">Psychological adjustment is a very serious issue </w:t>
      </w:r>
      <w:r w:rsidR="0033123C" w:rsidRPr="009F57A9">
        <w:rPr>
          <w:rFonts w:ascii="Times New Roman" w:hAnsi="Times New Roman" w:cs="Times New Roman"/>
          <w:sz w:val="24"/>
          <w:szCs w:val="24"/>
        </w:rPr>
        <w:t xml:space="preserve">and </w:t>
      </w:r>
      <w:r w:rsidRPr="009F57A9">
        <w:rPr>
          <w:rFonts w:ascii="Times New Roman" w:hAnsi="Times New Roman" w:cs="Times New Roman"/>
          <w:sz w:val="24"/>
          <w:szCs w:val="24"/>
        </w:rPr>
        <w:t xml:space="preserve">when not managed </w:t>
      </w:r>
      <w:r w:rsidR="00470478" w:rsidRPr="009F57A9">
        <w:rPr>
          <w:rFonts w:ascii="Times New Roman" w:hAnsi="Times New Roman" w:cs="Times New Roman"/>
          <w:sz w:val="24"/>
          <w:szCs w:val="24"/>
        </w:rPr>
        <w:t xml:space="preserve">properly </w:t>
      </w:r>
      <w:r w:rsidRPr="009F57A9">
        <w:rPr>
          <w:rFonts w:ascii="Times New Roman" w:hAnsi="Times New Roman" w:cs="Times New Roman"/>
          <w:sz w:val="24"/>
          <w:szCs w:val="24"/>
        </w:rPr>
        <w:t>can bring about internal medical problems like hypertension, s</w:t>
      </w:r>
      <w:r w:rsidR="00786AB6">
        <w:rPr>
          <w:rFonts w:ascii="Times New Roman" w:hAnsi="Times New Roman" w:cs="Times New Roman"/>
          <w:sz w:val="24"/>
          <w:szCs w:val="24"/>
        </w:rPr>
        <w:t>troke and emotional instability (</w:t>
      </w:r>
      <w:r w:rsidR="004F3AA0">
        <w:rPr>
          <w:rFonts w:ascii="Times New Roman" w:hAnsi="Times New Roman" w:cs="Times New Roman"/>
          <w:sz w:val="24"/>
          <w:szCs w:val="24"/>
        </w:rPr>
        <w:t>Odongo, 2009).</w:t>
      </w:r>
      <w:r w:rsidR="004F3AA0">
        <w:rPr>
          <w:rFonts w:ascii="Times New Roman" w:hAnsi="Times New Roman" w:cs="Times New Roman"/>
          <w:b/>
          <w:sz w:val="24"/>
          <w:szCs w:val="24"/>
        </w:rPr>
        <w:t xml:space="preserve"> </w:t>
      </w:r>
      <w:r w:rsidRPr="009F57A9">
        <w:rPr>
          <w:rFonts w:ascii="Times New Roman" w:hAnsi="Times New Roman" w:cs="Times New Roman"/>
          <w:sz w:val="24"/>
          <w:szCs w:val="24"/>
        </w:rPr>
        <w:t>Retiring lecturers are supposed</w:t>
      </w:r>
      <w:r w:rsidR="00FD12EA" w:rsidRPr="009F57A9">
        <w:rPr>
          <w:rFonts w:ascii="Times New Roman" w:hAnsi="Times New Roman" w:cs="Times New Roman"/>
          <w:sz w:val="24"/>
          <w:szCs w:val="24"/>
        </w:rPr>
        <w:t xml:space="preserve"> to make necessary arrangement </w:t>
      </w:r>
      <w:r w:rsidRPr="009F57A9">
        <w:rPr>
          <w:rFonts w:ascii="Times New Roman" w:hAnsi="Times New Roman" w:cs="Times New Roman"/>
          <w:sz w:val="24"/>
          <w:szCs w:val="24"/>
        </w:rPr>
        <w:t>f</w:t>
      </w:r>
      <w:r w:rsidR="00FD12EA" w:rsidRPr="009F57A9">
        <w:rPr>
          <w:rFonts w:ascii="Times New Roman" w:hAnsi="Times New Roman" w:cs="Times New Roman"/>
          <w:sz w:val="24"/>
          <w:szCs w:val="24"/>
        </w:rPr>
        <w:t>or</w:t>
      </w:r>
      <w:r w:rsidRPr="009F57A9">
        <w:rPr>
          <w:rFonts w:ascii="Times New Roman" w:hAnsi="Times New Roman" w:cs="Times New Roman"/>
          <w:sz w:val="24"/>
          <w:szCs w:val="24"/>
        </w:rPr>
        <w:t xml:space="preserve"> the acceptable coping strategies like not reacting extremely to shocks and traumas. When the </w:t>
      </w:r>
      <w:r w:rsidR="00956123" w:rsidRPr="009F57A9">
        <w:rPr>
          <w:rFonts w:ascii="Times New Roman" w:hAnsi="Times New Roman" w:cs="Times New Roman"/>
          <w:sz w:val="24"/>
          <w:szCs w:val="24"/>
        </w:rPr>
        <w:t>retirees do not put in</w:t>
      </w:r>
      <w:r w:rsidR="00470478" w:rsidRPr="009F57A9">
        <w:rPr>
          <w:rFonts w:ascii="Times New Roman" w:hAnsi="Times New Roman" w:cs="Times New Roman"/>
          <w:sz w:val="24"/>
          <w:szCs w:val="24"/>
        </w:rPr>
        <w:t>to</w:t>
      </w:r>
      <w:r w:rsidR="00956123" w:rsidRPr="009F57A9">
        <w:rPr>
          <w:rFonts w:ascii="Times New Roman" w:hAnsi="Times New Roman" w:cs="Times New Roman"/>
          <w:sz w:val="24"/>
          <w:szCs w:val="24"/>
        </w:rPr>
        <w:t xml:space="preserve"> perceptive</w:t>
      </w:r>
      <w:r w:rsidRPr="009F57A9">
        <w:rPr>
          <w:rFonts w:ascii="Times New Roman" w:hAnsi="Times New Roman" w:cs="Times New Roman"/>
          <w:sz w:val="24"/>
          <w:szCs w:val="24"/>
        </w:rPr>
        <w:t xml:space="preserve"> the likely offensive relationship that may emanate from the family because of t</w:t>
      </w:r>
      <w:r w:rsidR="00FD12EA" w:rsidRPr="009F57A9">
        <w:rPr>
          <w:rFonts w:ascii="Times New Roman" w:hAnsi="Times New Roman" w:cs="Times New Roman"/>
          <w:sz w:val="24"/>
          <w:szCs w:val="24"/>
        </w:rPr>
        <w:t>oo much closeness with them, they</w:t>
      </w:r>
      <w:r w:rsidRPr="009F57A9">
        <w:rPr>
          <w:rFonts w:ascii="Times New Roman" w:hAnsi="Times New Roman" w:cs="Times New Roman"/>
          <w:sz w:val="24"/>
          <w:szCs w:val="24"/>
        </w:rPr>
        <w:t xml:space="preserve"> may likely die early.</w:t>
      </w:r>
    </w:p>
    <w:p w:rsidR="009A6C9E" w:rsidRPr="009F57A9" w:rsidRDefault="00A70F34" w:rsidP="00496541">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The three different forms of retirement that exist in the work places are the voluntary, compulsory and mandatory retirement</w:t>
      </w:r>
      <w:r w:rsidR="00AC0B97" w:rsidRPr="009F57A9">
        <w:rPr>
          <w:rFonts w:ascii="Times New Roman" w:hAnsi="Times New Roman" w:cs="Times New Roman"/>
          <w:sz w:val="24"/>
          <w:szCs w:val="24"/>
        </w:rPr>
        <w:t>, w</w:t>
      </w:r>
      <w:r w:rsidR="00645390" w:rsidRPr="009F57A9">
        <w:rPr>
          <w:rFonts w:ascii="Times New Roman" w:hAnsi="Times New Roman" w:cs="Times New Roman"/>
          <w:sz w:val="24"/>
          <w:szCs w:val="24"/>
        </w:rPr>
        <w:t xml:space="preserve">hich the </w:t>
      </w:r>
      <w:r w:rsidR="005C627E" w:rsidRPr="009F57A9">
        <w:rPr>
          <w:rFonts w:ascii="Times New Roman" w:hAnsi="Times New Roman" w:cs="Times New Roman"/>
          <w:sz w:val="24"/>
          <w:szCs w:val="24"/>
        </w:rPr>
        <w:t>Pension Commission (</w:t>
      </w:r>
      <w:r w:rsidR="00F3713B" w:rsidRPr="009F57A9">
        <w:rPr>
          <w:rFonts w:ascii="Times New Roman" w:hAnsi="Times New Roman" w:cs="Times New Roman"/>
          <w:sz w:val="24"/>
          <w:szCs w:val="24"/>
        </w:rPr>
        <w:t>Pen</w:t>
      </w:r>
      <w:r w:rsidR="00F3713B">
        <w:rPr>
          <w:rFonts w:ascii="Times New Roman" w:hAnsi="Times New Roman" w:cs="Times New Roman"/>
          <w:sz w:val="24"/>
          <w:szCs w:val="24"/>
        </w:rPr>
        <w:t>C</w:t>
      </w:r>
      <w:r w:rsidR="00F3713B" w:rsidRPr="009F57A9">
        <w:rPr>
          <w:rFonts w:ascii="Times New Roman" w:hAnsi="Times New Roman" w:cs="Times New Roman"/>
          <w:sz w:val="24"/>
          <w:szCs w:val="24"/>
        </w:rPr>
        <w:t>om</w:t>
      </w:r>
      <w:r w:rsidR="005C627E" w:rsidRPr="009F57A9">
        <w:rPr>
          <w:rFonts w:ascii="Times New Roman" w:hAnsi="Times New Roman" w:cs="Times New Roman"/>
          <w:sz w:val="24"/>
          <w:szCs w:val="24"/>
        </w:rPr>
        <w:t>)</w:t>
      </w:r>
      <w:r w:rsidR="009F57A9">
        <w:rPr>
          <w:rFonts w:ascii="Times New Roman" w:hAnsi="Times New Roman" w:cs="Times New Roman"/>
          <w:sz w:val="24"/>
          <w:szCs w:val="24"/>
        </w:rPr>
        <w:t xml:space="preserve"> </w:t>
      </w:r>
      <w:r w:rsidR="00645390" w:rsidRPr="009F57A9">
        <w:rPr>
          <w:rFonts w:ascii="Times New Roman" w:hAnsi="Times New Roman" w:cs="Times New Roman"/>
          <w:sz w:val="24"/>
          <w:szCs w:val="24"/>
        </w:rPr>
        <w:t xml:space="preserve">objectives seem to guide at </w:t>
      </w:r>
      <w:r w:rsidR="00D16967" w:rsidRPr="009F57A9">
        <w:rPr>
          <w:rFonts w:ascii="Times New Roman" w:hAnsi="Times New Roman" w:cs="Times New Roman"/>
          <w:sz w:val="24"/>
          <w:szCs w:val="24"/>
        </w:rPr>
        <w:t>retirement</w:t>
      </w:r>
      <w:r w:rsidR="00496541">
        <w:rPr>
          <w:rFonts w:ascii="Times New Roman" w:hAnsi="Times New Roman" w:cs="Times New Roman"/>
          <w:sz w:val="24"/>
          <w:szCs w:val="24"/>
        </w:rPr>
        <w:t xml:space="preserve"> for smooth transition. </w:t>
      </w:r>
      <w:r w:rsidR="009F57A9">
        <w:rPr>
          <w:rFonts w:ascii="Times New Roman" w:hAnsi="Times New Roman" w:cs="Times New Roman"/>
          <w:sz w:val="24"/>
          <w:szCs w:val="24"/>
        </w:rPr>
        <w:t>The Socio-</w:t>
      </w:r>
      <w:r w:rsidR="009A6C9E" w:rsidRPr="009F57A9">
        <w:rPr>
          <w:rFonts w:ascii="Times New Roman" w:hAnsi="Times New Roman" w:cs="Times New Roman"/>
          <w:sz w:val="24"/>
          <w:szCs w:val="24"/>
        </w:rPr>
        <w:t>Technical System theory was postulated by Fred Emergy in 1960</w:t>
      </w:r>
      <w:r w:rsidR="009F57A9">
        <w:rPr>
          <w:rFonts w:ascii="Times New Roman" w:hAnsi="Times New Roman" w:cs="Times New Roman"/>
          <w:sz w:val="24"/>
          <w:szCs w:val="24"/>
        </w:rPr>
        <w:t xml:space="preserve"> </w:t>
      </w:r>
      <w:r w:rsidR="00942141" w:rsidRPr="009F57A9">
        <w:rPr>
          <w:rFonts w:ascii="Times New Roman" w:hAnsi="Times New Roman" w:cs="Times New Roman"/>
          <w:sz w:val="24"/>
          <w:szCs w:val="24"/>
        </w:rPr>
        <w:t>(Kpee</w:t>
      </w:r>
      <w:r w:rsidR="009F57A9">
        <w:rPr>
          <w:rFonts w:ascii="Times New Roman" w:hAnsi="Times New Roman" w:cs="Times New Roman"/>
          <w:sz w:val="24"/>
          <w:szCs w:val="24"/>
        </w:rPr>
        <w:t xml:space="preserve">, </w:t>
      </w:r>
      <w:r w:rsidR="00AC0B97" w:rsidRPr="009F57A9">
        <w:rPr>
          <w:rFonts w:ascii="Times New Roman" w:hAnsi="Times New Roman" w:cs="Times New Roman"/>
          <w:sz w:val="24"/>
          <w:szCs w:val="24"/>
        </w:rPr>
        <w:t>2015)</w:t>
      </w:r>
      <w:r w:rsidR="009A6C9E" w:rsidRPr="009F57A9">
        <w:rPr>
          <w:rFonts w:ascii="Times New Roman" w:hAnsi="Times New Roman" w:cs="Times New Roman"/>
          <w:sz w:val="24"/>
          <w:szCs w:val="24"/>
        </w:rPr>
        <w:t>. Emergy’s</w:t>
      </w:r>
      <w:r w:rsidR="00F3713B">
        <w:rPr>
          <w:rFonts w:ascii="Times New Roman" w:hAnsi="Times New Roman" w:cs="Times New Roman"/>
          <w:sz w:val="24"/>
          <w:szCs w:val="24"/>
        </w:rPr>
        <w:t xml:space="preserve"> Socio-</w:t>
      </w:r>
      <w:r w:rsidR="009A6C9E" w:rsidRPr="009F57A9">
        <w:rPr>
          <w:rFonts w:ascii="Times New Roman" w:hAnsi="Times New Roman" w:cs="Times New Roman"/>
          <w:sz w:val="24"/>
          <w:szCs w:val="24"/>
        </w:rPr>
        <w:t xml:space="preserve">Technical System theory </w:t>
      </w:r>
      <w:r w:rsidR="00442934" w:rsidRPr="009F57A9">
        <w:rPr>
          <w:rFonts w:ascii="Times New Roman" w:hAnsi="Times New Roman" w:cs="Times New Roman"/>
          <w:sz w:val="24"/>
          <w:szCs w:val="24"/>
        </w:rPr>
        <w:t>centred</w:t>
      </w:r>
      <w:r w:rsidR="009A6C9E" w:rsidRPr="009F57A9">
        <w:rPr>
          <w:rFonts w:ascii="Times New Roman" w:hAnsi="Times New Roman" w:cs="Times New Roman"/>
          <w:sz w:val="24"/>
          <w:szCs w:val="24"/>
        </w:rPr>
        <w:t xml:space="preserve"> on the premise that the success and </w:t>
      </w:r>
      <w:r w:rsidR="00442934" w:rsidRPr="009F57A9">
        <w:rPr>
          <w:rFonts w:ascii="Times New Roman" w:hAnsi="Times New Roman" w:cs="Times New Roman"/>
          <w:sz w:val="24"/>
          <w:szCs w:val="24"/>
        </w:rPr>
        <w:t>non-success</w:t>
      </w:r>
      <w:r w:rsidR="009A6C9E" w:rsidRPr="009F57A9">
        <w:rPr>
          <w:rFonts w:ascii="Times New Roman" w:hAnsi="Times New Roman" w:cs="Times New Roman"/>
          <w:sz w:val="24"/>
          <w:szCs w:val="24"/>
        </w:rPr>
        <w:t xml:space="preserve"> of an organization performance is caused by the interaction of social and technical factors. Such interactions are options of both linear and </w:t>
      </w:r>
      <w:r w:rsidR="00470478" w:rsidRPr="009F57A9">
        <w:rPr>
          <w:rFonts w:ascii="Times New Roman" w:hAnsi="Times New Roman" w:cs="Times New Roman"/>
          <w:sz w:val="24"/>
          <w:szCs w:val="24"/>
        </w:rPr>
        <w:t>nonlinear</w:t>
      </w:r>
      <w:r w:rsidR="009A6C9E" w:rsidRPr="009F57A9">
        <w:rPr>
          <w:rFonts w:ascii="Times New Roman" w:hAnsi="Times New Roman" w:cs="Times New Roman"/>
          <w:sz w:val="24"/>
          <w:szCs w:val="24"/>
        </w:rPr>
        <w:t xml:space="preserve"> complex event of unpredictable relationship. Kpee (2015) and Peretomode (2014) had rightly stated that, once the social and technical elements are put to work; an interaction must take </w:t>
      </w:r>
      <w:r w:rsidR="00470478" w:rsidRPr="009F57A9">
        <w:rPr>
          <w:rFonts w:ascii="Times New Roman" w:hAnsi="Times New Roman" w:cs="Times New Roman"/>
          <w:sz w:val="24"/>
          <w:szCs w:val="24"/>
        </w:rPr>
        <w:t>place,</w:t>
      </w:r>
      <w:r w:rsidR="009A6C9E" w:rsidRPr="009F57A9">
        <w:rPr>
          <w:rFonts w:ascii="Times New Roman" w:hAnsi="Times New Roman" w:cs="Times New Roman"/>
          <w:sz w:val="24"/>
          <w:szCs w:val="24"/>
        </w:rPr>
        <w:t xml:space="preserve"> and this will influence the performance of the organization.</w:t>
      </w:r>
    </w:p>
    <w:p w:rsidR="00D828BA" w:rsidRPr="009F57A9" w:rsidRDefault="009A6C9E" w:rsidP="009F57A9">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The optimi</w:t>
      </w:r>
      <w:r w:rsidR="00942141" w:rsidRPr="009F57A9">
        <w:rPr>
          <w:rFonts w:ascii="Times New Roman" w:hAnsi="Times New Roman" w:cs="Times New Roman"/>
          <w:sz w:val="24"/>
          <w:szCs w:val="24"/>
        </w:rPr>
        <w:t xml:space="preserve">zation of this interaction between </w:t>
      </w:r>
      <w:r w:rsidRPr="009F57A9">
        <w:rPr>
          <w:rFonts w:ascii="Times New Roman" w:hAnsi="Times New Roman" w:cs="Times New Roman"/>
          <w:sz w:val="24"/>
          <w:szCs w:val="24"/>
        </w:rPr>
        <w:t>socio and technical event tends to increase the quality of unpredictable performance of the organization toward objectivism and efficiency. The researcher</w:t>
      </w:r>
      <w:r w:rsidR="00942141" w:rsidRPr="009F57A9">
        <w:rPr>
          <w:rFonts w:ascii="Times New Roman" w:hAnsi="Times New Roman" w:cs="Times New Roman"/>
          <w:sz w:val="24"/>
          <w:szCs w:val="24"/>
        </w:rPr>
        <w:t xml:space="preserve">s are </w:t>
      </w:r>
      <w:r w:rsidRPr="009F57A9">
        <w:rPr>
          <w:rFonts w:ascii="Times New Roman" w:hAnsi="Times New Roman" w:cs="Times New Roman"/>
          <w:sz w:val="24"/>
          <w:szCs w:val="24"/>
        </w:rPr>
        <w:t xml:space="preserve">concerned with management practice on organizational effectiveness of welfare and </w:t>
      </w:r>
      <w:r w:rsidR="00442934" w:rsidRPr="009F57A9">
        <w:rPr>
          <w:rFonts w:ascii="Times New Roman" w:hAnsi="Times New Roman" w:cs="Times New Roman"/>
          <w:sz w:val="24"/>
          <w:szCs w:val="24"/>
        </w:rPr>
        <w:t>retirement. The</w:t>
      </w:r>
      <w:r w:rsidR="002A69F9" w:rsidRPr="009F57A9">
        <w:rPr>
          <w:rFonts w:ascii="Times New Roman" w:hAnsi="Times New Roman" w:cs="Times New Roman"/>
          <w:sz w:val="24"/>
          <w:szCs w:val="24"/>
        </w:rPr>
        <w:t xml:space="preserve"> social exchange theory is </w:t>
      </w:r>
      <w:r w:rsidRPr="009F57A9">
        <w:rPr>
          <w:rFonts w:ascii="Times New Roman" w:hAnsi="Times New Roman" w:cs="Times New Roman"/>
          <w:sz w:val="24"/>
          <w:szCs w:val="24"/>
        </w:rPr>
        <w:t xml:space="preserve">a </w:t>
      </w:r>
      <w:r w:rsidR="00442934" w:rsidRPr="009F57A9">
        <w:rPr>
          <w:rFonts w:ascii="Times New Roman" w:hAnsi="Times New Roman" w:cs="Times New Roman"/>
          <w:sz w:val="24"/>
          <w:szCs w:val="24"/>
        </w:rPr>
        <w:t>behavioural</w:t>
      </w:r>
      <w:r w:rsidRPr="009F57A9">
        <w:rPr>
          <w:rFonts w:ascii="Times New Roman" w:hAnsi="Times New Roman" w:cs="Times New Roman"/>
          <w:sz w:val="24"/>
          <w:szCs w:val="24"/>
        </w:rPr>
        <w:t xml:space="preserve"> theory developed from two theoretical bases</w:t>
      </w:r>
      <w:r w:rsidR="009F57A9">
        <w:rPr>
          <w:rFonts w:ascii="Times New Roman" w:hAnsi="Times New Roman" w:cs="Times New Roman"/>
          <w:sz w:val="24"/>
          <w:szCs w:val="24"/>
        </w:rPr>
        <w:t xml:space="preserve"> </w:t>
      </w:r>
      <w:r w:rsidR="002A69F9" w:rsidRPr="009F57A9">
        <w:rPr>
          <w:rFonts w:ascii="Times New Roman" w:hAnsi="Times New Roman" w:cs="Times New Roman"/>
          <w:sz w:val="24"/>
          <w:szCs w:val="24"/>
        </w:rPr>
        <w:t xml:space="preserve">Kpee (2015). </w:t>
      </w:r>
      <w:r w:rsidRPr="009F57A9">
        <w:rPr>
          <w:rFonts w:ascii="Times New Roman" w:hAnsi="Times New Roman" w:cs="Times New Roman"/>
          <w:sz w:val="24"/>
          <w:szCs w:val="24"/>
        </w:rPr>
        <w:t xml:space="preserve">Thorndike 1932 and Mill 1923 </w:t>
      </w:r>
      <w:r w:rsidR="002A69F9" w:rsidRPr="009F57A9">
        <w:rPr>
          <w:rFonts w:ascii="Times New Roman" w:hAnsi="Times New Roman" w:cs="Times New Roman"/>
          <w:sz w:val="24"/>
          <w:szCs w:val="24"/>
        </w:rPr>
        <w:t xml:space="preserve">cited in </w:t>
      </w:r>
      <w:r w:rsidR="007F2B78" w:rsidRPr="009F57A9">
        <w:rPr>
          <w:rFonts w:ascii="Times New Roman" w:hAnsi="Times New Roman" w:cs="Times New Roman"/>
          <w:sz w:val="24"/>
          <w:szCs w:val="24"/>
        </w:rPr>
        <w:t xml:space="preserve">Kpee (2015), </w:t>
      </w:r>
      <w:r w:rsidRPr="009F57A9">
        <w:rPr>
          <w:rFonts w:ascii="Times New Roman" w:hAnsi="Times New Roman" w:cs="Times New Roman"/>
          <w:sz w:val="24"/>
          <w:szCs w:val="24"/>
        </w:rPr>
        <w:t>first developed the enforcement theory and the marginal utilit</w:t>
      </w:r>
      <w:r w:rsidR="007F2B78" w:rsidRPr="009F57A9">
        <w:rPr>
          <w:rFonts w:ascii="Times New Roman" w:hAnsi="Times New Roman" w:cs="Times New Roman"/>
          <w:sz w:val="24"/>
          <w:szCs w:val="24"/>
        </w:rPr>
        <w:t xml:space="preserve">y theory. </w:t>
      </w:r>
    </w:p>
    <w:p w:rsidR="009A6C9E" w:rsidRPr="009F57A9" w:rsidRDefault="007F2B78" w:rsidP="00496541">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 xml:space="preserve">According to (Cherry </w:t>
      </w:r>
      <w:r w:rsidR="009A6C9E" w:rsidRPr="009F57A9">
        <w:rPr>
          <w:rFonts w:ascii="Times New Roman" w:hAnsi="Times New Roman" w:cs="Times New Roman"/>
          <w:sz w:val="24"/>
          <w:szCs w:val="24"/>
        </w:rPr>
        <w:t xml:space="preserve">in Kpee, 2015:16) social exchange theory shows the social </w:t>
      </w:r>
      <w:r w:rsidR="00442934" w:rsidRPr="009F57A9">
        <w:rPr>
          <w:rFonts w:ascii="Times New Roman" w:hAnsi="Times New Roman" w:cs="Times New Roman"/>
          <w:sz w:val="24"/>
          <w:szCs w:val="24"/>
        </w:rPr>
        <w:t>behaviour</w:t>
      </w:r>
      <w:r w:rsidR="009A6C9E" w:rsidRPr="009F57A9">
        <w:rPr>
          <w:rFonts w:ascii="Times New Roman" w:hAnsi="Times New Roman" w:cs="Times New Roman"/>
          <w:sz w:val="24"/>
          <w:szCs w:val="24"/>
        </w:rPr>
        <w:t xml:space="preserve"> resulting from exchange process aimed at maximizing benefits and minimizing costs. To Cherry, people usually weigh the potential benefits and the possible risks for decision to take plac</w:t>
      </w:r>
      <w:r w:rsidR="00942141" w:rsidRPr="009F57A9">
        <w:rPr>
          <w:rFonts w:ascii="Times New Roman" w:hAnsi="Times New Roman" w:cs="Times New Roman"/>
          <w:sz w:val="24"/>
          <w:szCs w:val="24"/>
        </w:rPr>
        <w:t>e in a social relationship this</w:t>
      </w:r>
      <w:r w:rsidR="009A6C9E" w:rsidRPr="009F57A9">
        <w:rPr>
          <w:rFonts w:ascii="Times New Roman" w:hAnsi="Times New Roman" w:cs="Times New Roman"/>
          <w:sz w:val="24"/>
          <w:szCs w:val="24"/>
        </w:rPr>
        <w:t xml:space="preserve"> gave birth to the social exchange theory.</w:t>
      </w:r>
      <w:r w:rsidR="00496541">
        <w:rPr>
          <w:rFonts w:ascii="Times New Roman" w:hAnsi="Times New Roman" w:cs="Times New Roman"/>
          <w:sz w:val="24"/>
          <w:szCs w:val="24"/>
        </w:rPr>
        <w:t xml:space="preserve"> </w:t>
      </w:r>
      <w:r w:rsidR="009A6C9E" w:rsidRPr="009F57A9">
        <w:rPr>
          <w:rFonts w:ascii="Times New Roman" w:hAnsi="Times New Roman" w:cs="Times New Roman"/>
          <w:sz w:val="24"/>
          <w:szCs w:val="24"/>
        </w:rPr>
        <w:t>This theory holds that in any social organization such as the university where there is an employer and employee relationship, choices are made to guarantee life security. This theory is relevant to the study, as the</w:t>
      </w:r>
      <w:r w:rsidR="00942141" w:rsidRPr="009F57A9">
        <w:rPr>
          <w:rFonts w:ascii="Times New Roman" w:hAnsi="Times New Roman" w:cs="Times New Roman"/>
          <w:sz w:val="24"/>
          <w:szCs w:val="24"/>
        </w:rPr>
        <w:t xml:space="preserve"> study sought to properly state of</w:t>
      </w:r>
      <w:r w:rsidR="009A6C9E" w:rsidRPr="009F57A9">
        <w:rPr>
          <w:rFonts w:ascii="Times New Roman" w:hAnsi="Times New Roman" w:cs="Times New Roman"/>
          <w:sz w:val="24"/>
          <w:szCs w:val="24"/>
        </w:rPr>
        <w:t xml:space="preserve"> social security. The theory underline flexibility and economic reasoning in taking decision that will affect both management and line staff</w:t>
      </w:r>
      <w:r w:rsidR="00C01339">
        <w:rPr>
          <w:rFonts w:ascii="Times New Roman" w:hAnsi="Times New Roman" w:cs="Times New Roman"/>
          <w:sz w:val="24"/>
          <w:szCs w:val="24"/>
        </w:rPr>
        <w:t>s who will later be</w:t>
      </w:r>
      <w:r w:rsidR="009A6C9E" w:rsidRPr="009F57A9">
        <w:rPr>
          <w:rFonts w:ascii="Times New Roman" w:hAnsi="Times New Roman" w:cs="Times New Roman"/>
          <w:sz w:val="24"/>
          <w:szCs w:val="24"/>
        </w:rPr>
        <w:t xml:space="preserve"> retiree</w:t>
      </w:r>
      <w:r w:rsidR="00C01339">
        <w:rPr>
          <w:rFonts w:ascii="Times New Roman" w:hAnsi="Times New Roman" w:cs="Times New Roman"/>
          <w:sz w:val="24"/>
          <w:szCs w:val="24"/>
        </w:rPr>
        <w:t>s</w:t>
      </w:r>
      <w:r w:rsidR="009A6C9E" w:rsidRPr="009F57A9">
        <w:rPr>
          <w:rFonts w:ascii="Times New Roman" w:hAnsi="Times New Roman" w:cs="Times New Roman"/>
          <w:sz w:val="24"/>
          <w:szCs w:val="24"/>
        </w:rPr>
        <w:t xml:space="preserve"> in due course. Social exchange and maximizing benefit are all attributes of </w:t>
      </w:r>
      <w:r w:rsidR="007E7BC7" w:rsidRPr="009F57A9">
        <w:rPr>
          <w:rFonts w:ascii="Times New Roman" w:hAnsi="Times New Roman" w:cs="Times New Roman"/>
          <w:sz w:val="24"/>
          <w:szCs w:val="24"/>
        </w:rPr>
        <w:t xml:space="preserve">social security </w:t>
      </w:r>
      <w:r w:rsidR="00470478" w:rsidRPr="009F57A9">
        <w:rPr>
          <w:rFonts w:ascii="Times New Roman" w:hAnsi="Times New Roman" w:cs="Times New Roman"/>
          <w:sz w:val="24"/>
          <w:szCs w:val="24"/>
        </w:rPr>
        <w:t>hence its relevance</w:t>
      </w:r>
      <w:r w:rsidR="009A6C9E" w:rsidRPr="009F57A9">
        <w:rPr>
          <w:rFonts w:ascii="Times New Roman" w:hAnsi="Times New Roman" w:cs="Times New Roman"/>
          <w:sz w:val="24"/>
          <w:szCs w:val="24"/>
        </w:rPr>
        <w:t>.</w:t>
      </w:r>
    </w:p>
    <w:p w:rsidR="009A6C9E" w:rsidRPr="009F57A9" w:rsidRDefault="009A6C9E" w:rsidP="009F57A9">
      <w:pPr>
        <w:pStyle w:val="NoSpacing"/>
        <w:spacing w:line="480" w:lineRule="auto"/>
        <w:jc w:val="both"/>
        <w:rPr>
          <w:rFonts w:ascii="Times New Roman" w:hAnsi="Times New Roman" w:cs="Times New Roman"/>
          <w:sz w:val="24"/>
          <w:szCs w:val="24"/>
        </w:rPr>
      </w:pPr>
      <w:r w:rsidRPr="009F57A9">
        <w:rPr>
          <w:rFonts w:ascii="Times New Roman" w:hAnsi="Times New Roman" w:cs="Times New Roman"/>
          <w:sz w:val="24"/>
          <w:szCs w:val="24"/>
        </w:rPr>
        <w:t>Akinade (2009) however identified three types of retirement namely, self or volu</w:t>
      </w:r>
      <w:r w:rsidR="007F2B78" w:rsidRPr="009F57A9">
        <w:rPr>
          <w:rFonts w:ascii="Times New Roman" w:hAnsi="Times New Roman" w:cs="Times New Roman"/>
          <w:sz w:val="24"/>
          <w:szCs w:val="24"/>
        </w:rPr>
        <w:t>ntary, compulsory and mandatory.</w:t>
      </w:r>
      <w:r w:rsidR="00C01339">
        <w:rPr>
          <w:rFonts w:ascii="Times New Roman" w:hAnsi="Times New Roman" w:cs="Times New Roman"/>
          <w:sz w:val="24"/>
          <w:szCs w:val="24"/>
        </w:rPr>
        <w:t xml:space="preserve"> </w:t>
      </w:r>
      <w:r w:rsidRPr="009F57A9">
        <w:rPr>
          <w:rFonts w:ascii="Times New Roman" w:hAnsi="Times New Roman" w:cs="Times New Roman"/>
          <w:sz w:val="24"/>
          <w:szCs w:val="24"/>
        </w:rPr>
        <w:t>Voluntary/early-retirement means retirement that is caused by the individual or employee. Early or voluntary retirement could be by pressure from family mem</w:t>
      </w:r>
      <w:r w:rsidR="00470478" w:rsidRPr="009F57A9">
        <w:rPr>
          <w:rFonts w:ascii="Times New Roman" w:hAnsi="Times New Roman" w:cs="Times New Roman"/>
          <w:sz w:val="24"/>
          <w:szCs w:val="24"/>
        </w:rPr>
        <w:t>bers, friends, community,</w:t>
      </w:r>
      <w:r w:rsidR="009F57A9">
        <w:rPr>
          <w:rFonts w:ascii="Times New Roman" w:hAnsi="Times New Roman" w:cs="Times New Roman"/>
          <w:sz w:val="24"/>
          <w:szCs w:val="24"/>
        </w:rPr>
        <w:t xml:space="preserve"> </w:t>
      </w:r>
      <w:r w:rsidR="00655536" w:rsidRPr="009F57A9">
        <w:rPr>
          <w:rFonts w:ascii="Times New Roman" w:hAnsi="Times New Roman" w:cs="Times New Roman"/>
          <w:sz w:val="24"/>
          <w:szCs w:val="24"/>
        </w:rPr>
        <w:t>self-poor</w:t>
      </w:r>
      <w:r w:rsidRPr="009F57A9">
        <w:rPr>
          <w:rFonts w:ascii="Times New Roman" w:hAnsi="Times New Roman" w:cs="Times New Roman"/>
          <w:sz w:val="24"/>
          <w:szCs w:val="24"/>
        </w:rPr>
        <w:t xml:space="preserve"> schedule or poor motivation can also cause voluntary retirement (Miller, 2007). Frustration and absence of motivation of an employer are also factors associated with voluntary retirement. Any retirement based on the employee’s decision is voluntary and early. Voluntary or early retirement means, the employee may still get back since he/she is still energetic and so can be very useful to him or herself.</w:t>
      </w:r>
    </w:p>
    <w:p w:rsidR="00D828BA" w:rsidRPr="009F57A9" w:rsidRDefault="009A6C9E" w:rsidP="009F57A9">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Compulsory retirement means forced withdrawal of an employee from service of an organization. It is not the personal will of the employee to withdraw from service. It gives no room for preparation apart from the employee’s long service</w:t>
      </w:r>
      <w:r w:rsidR="009F57A9">
        <w:rPr>
          <w:rFonts w:ascii="Times New Roman" w:hAnsi="Times New Roman" w:cs="Times New Roman"/>
          <w:sz w:val="24"/>
          <w:szCs w:val="24"/>
        </w:rPr>
        <w:t xml:space="preserve"> </w:t>
      </w:r>
      <w:r w:rsidR="00A3551E" w:rsidRPr="009F57A9">
        <w:rPr>
          <w:rFonts w:ascii="Times New Roman" w:hAnsi="Times New Roman" w:cs="Times New Roman"/>
          <w:sz w:val="24"/>
          <w:szCs w:val="24"/>
        </w:rPr>
        <w:t>(</w:t>
      </w:r>
      <w:r w:rsidRPr="009F57A9">
        <w:rPr>
          <w:rFonts w:ascii="Times New Roman" w:hAnsi="Times New Roman" w:cs="Times New Roman"/>
          <w:sz w:val="24"/>
          <w:szCs w:val="24"/>
        </w:rPr>
        <w:t>Ahmed</w:t>
      </w:r>
      <w:r w:rsidR="00A3551E" w:rsidRPr="009F57A9">
        <w:rPr>
          <w:rFonts w:ascii="Times New Roman" w:hAnsi="Times New Roman" w:cs="Times New Roman"/>
          <w:sz w:val="24"/>
          <w:szCs w:val="24"/>
        </w:rPr>
        <w:t>, 2013</w:t>
      </w:r>
      <w:r w:rsidRPr="009F57A9">
        <w:rPr>
          <w:rFonts w:ascii="Times New Roman" w:hAnsi="Times New Roman" w:cs="Times New Roman"/>
          <w:sz w:val="24"/>
          <w:szCs w:val="24"/>
        </w:rPr>
        <w:t xml:space="preserve">).Some of the reasons for compulsory retirement include old age, poor health, dwindling performance, inadequate </w:t>
      </w:r>
      <w:r w:rsidR="00470478" w:rsidRPr="009F57A9">
        <w:rPr>
          <w:rFonts w:ascii="Times New Roman" w:hAnsi="Times New Roman" w:cs="Times New Roman"/>
          <w:sz w:val="24"/>
          <w:szCs w:val="24"/>
        </w:rPr>
        <w:t xml:space="preserve">or/and </w:t>
      </w:r>
      <w:r w:rsidRPr="009F57A9">
        <w:rPr>
          <w:rFonts w:ascii="Times New Roman" w:hAnsi="Times New Roman" w:cs="Times New Roman"/>
          <w:sz w:val="24"/>
          <w:szCs w:val="24"/>
        </w:rPr>
        <w:t xml:space="preserve">poor entry qualification, availability of qualified energetic youths, re-organization or an enterprise economic recess or crisis, poor work </w:t>
      </w:r>
      <w:r w:rsidR="00D828BA" w:rsidRPr="009F57A9">
        <w:rPr>
          <w:rFonts w:ascii="Times New Roman" w:hAnsi="Times New Roman" w:cs="Times New Roman"/>
          <w:sz w:val="24"/>
          <w:szCs w:val="24"/>
        </w:rPr>
        <w:t>records and</w:t>
      </w:r>
      <w:r w:rsidR="004D3A04">
        <w:rPr>
          <w:rFonts w:ascii="Times New Roman" w:hAnsi="Times New Roman" w:cs="Times New Roman"/>
          <w:sz w:val="24"/>
          <w:szCs w:val="24"/>
        </w:rPr>
        <w:t xml:space="preserve"> </w:t>
      </w:r>
      <w:r w:rsidR="00655536" w:rsidRPr="009F57A9">
        <w:rPr>
          <w:rFonts w:ascii="Times New Roman" w:hAnsi="Times New Roman" w:cs="Times New Roman"/>
          <w:sz w:val="24"/>
          <w:szCs w:val="24"/>
        </w:rPr>
        <w:t>employer’s</w:t>
      </w:r>
      <w:r w:rsidRPr="009F57A9">
        <w:rPr>
          <w:rFonts w:ascii="Times New Roman" w:hAnsi="Times New Roman" w:cs="Times New Roman"/>
          <w:sz w:val="24"/>
          <w:szCs w:val="24"/>
        </w:rPr>
        <w:t xml:space="preserve"> deliberation decision. </w:t>
      </w:r>
    </w:p>
    <w:p w:rsidR="009A6C9E" w:rsidRPr="004D3A04" w:rsidRDefault="009A6C9E" w:rsidP="00496541">
      <w:pPr>
        <w:pStyle w:val="NoSpacing"/>
        <w:spacing w:line="480" w:lineRule="auto"/>
        <w:ind w:firstLine="720"/>
        <w:jc w:val="both"/>
        <w:rPr>
          <w:rFonts w:ascii="Times New Roman" w:hAnsi="Times New Roman" w:cs="Times New Roman"/>
          <w:b/>
          <w:sz w:val="24"/>
          <w:szCs w:val="24"/>
        </w:rPr>
      </w:pPr>
      <w:r w:rsidRPr="009F57A9">
        <w:rPr>
          <w:rFonts w:ascii="Times New Roman" w:hAnsi="Times New Roman" w:cs="Times New Roman"/>
          <w:sz w:val="24"/>
          <w:szCs w:val="24"/>
        </w:rPr>
        <w:t xml:space="preserve">A </w:t>
      </w:r>
      <w:r w:rsidR="00D828BA" w:rsidRPr="009F57A9">
        <w:rPr>
          <w:rFonts w:ascii="Times New Roman" w:hAnsi="Times New Roman" w:cs="Times New Roman"/>
          <w:sz w:val="24"/>
          <w:szCs w:val="24"/>
        </w:rPr>
        <w:t>worker’s</w:t>
      </w:r>
      <w:r w:rsidRPr="009F57A9">
        <w:rPr>
          <w:rFonts w:ascii="Times New Roman" w:hAnsi="Times New Roman" w:cs="Times New Roman"/>
          <w:sz w:val="24"/>
          <w:szCs w:val="24"/>
        </w:rPr>
        <w:t xml:space="preserve"> lack of loyalty</w:t>
      </w:r>
      <w:r w:rsidR="00C01339">
        <w:rPr>
          <w:rFonts w:ascii="Times New Roman" w:hAnsi="Times New Roman" w:cs="Times New Roman"/>
          <w:sz w:val="24"/>
          <w:szCs w:val="24"/>
        </w:rPr>
        <w:t>, rudeness insubordination and g</w:t>
      </w:r>
      <w:r w:rsidRPr="009F57A9">
        <w:rPr>
          <w:rFonts w:ascii="Times New Roman" w:hAnsi="Times New Roman" w:cs="Times New Roman"/>
          <w:sz w:val="24"/>
          <w:szCs w:val="24"/>
        </w:rPr>
        <w:t xml:space="preserve">ross indiscipline can cause compulsory retirement. An employee could be retired </w:t>
      </w:r>
      <w:r w:rsidR="00D828BA" w:rsidRPr="009F57A9">
        <w:rPr>
          <w:rFonts w:ascii="Times New Roman" w:hAnsi="Times New Roman" w:cs="Times New Roman"/>
          <w:sz w:val="24"/>
          <w:szCs w:val="24"/>
        </w:rPr>
        <w:t>because of</w:t>
      </w:r>
      <w:r w:rsidRPr="009F57A9">
        <w:rPr>
          <w:rFonts w:ascii="Times New Roman" w:hAnsi="Times New Roman" w:cs="Times New Roman"/>
          <w:sz w:val="24"/>
          <w:szCs w:val="24"/>
        </w:rPr>
        <w:t xml:space="preserve"> physical inability, retardation, and lack of prerequisite qualification or criminal record. In Nigeria military, the appointment</w:t>
      </w:r>
      <w:r w:rsidR="004D3A04">
        <w:rPr>
          <w:rFonts w:ascii="Times New Roman" w:hAnsi="Times New Roman" w:cs="Times New Roman"/>
          <w:sz w:val="24"/>
          <w:szCs w:val="24"/>
        </w:rPr>
        <w:t>s</w:t>
      </w:r>
      <w:r w:rsidRPr="009F57A9">
        <w:rPr>
          <w:rFonts w:ascii="Times New Roman" w:hAnsi="Times New Roman" w:cs="Times New Roman"/>
          <w:sz w:val="24"/>
          <w:szCs w:val="24"/>
        </w:rPr>
        <w:t xml:space="preserve"> of junior officers to sensitive positions result</w:t>
      </w:r>
      <w:r w:rsidR="004D3A04">
        <w:rPr>
          <w:rFonts w:ascii="Times New Roman" w:hAnsi="Times New Roman" w:cs="Times New Roman"/>
          <w:sz w:val="24"/>
          <w:szCs w:val="24"/>
        </w:rPr>
        <w:t xml:space="preserve"> </w:t>
      </w:r>
      <w:r w:rsidRPr="009F57A9">
        <w:rPr>
          <w:rFonts w:ascii="Times New Roman" w:hAnsi="Times New Roman" w:cs="Times New Roman"/>
          <w:sz w:val="24"/>
          <w:szCs w:val="24"/>
        </w:rPr>
        <w:t>to compulso</w:t>
      </w:r>
      <w:r w:rsidR="00470478" w:rsidRPr="009F57A9">
        <w:rPr>
          <w:rFonts w:ascii="Times New Roman" w:hAnsi="Times New Roman" w:cs="Times New Roman"/>
          <w:sz w:val="24"/>
          <w:szCs w:val="24"/>
        </w:rPr>
        <w:t>ry retirement of all his/her superiors</w:t>
      </w:r>
      <w:r w:rsidRPr="009F57A9">
        <w:rPr>
          <w:rFonts w:ascii="Times New Roman" w:hAnsi="Times New Roman" w:cs="Times New Roman"/>
          <w:sz w:val="24"/>
          <w:szCs w:val="24"/>
        </w:rPr>
        <w:t>.</w:t>
      </w:r>
      <w:r w:rsidR="00496541">
        <w:rPr>
          <w:rFonts w:ascii="Times New Roman" w:hAnsi="Times New Roman" w:cs="Times New Roman"/>
          <w:sz w:val="24"/>
          <w:szCs w:val="24"/>
        </w:rPr>
        <w:t xml:space="preserve"> </w:t>
      </w:r>
      <w:r w:rsidRPr="009F57A9">
        <w:rPr>
          <w:rFonts w:ascii="Times New Roman" w:hAnsi="Times New Roman" w:cs="Times New Roman"/>
          <w:sz w:val="24"/>
          <w:szCs w:val="24"/>
        </w:rPr>
        <w:t xml:space="preserve">Mandatory retirement often </w:t>
      </w:r>
      <w:r w:rsidR="00655536" w:rsidRPr="009F57A9">
        <w:rPr>
          <w:rFonts w:ascii="Times New Roman" w:hAnsi="Times New Roman" w:cs="Times New Roman"/>
          <w:sz w:val="24"/>
          <w:szCs w:val="24"/>
        </w:rPr>
        <w:t>occurs</w:t>
      </w:r>
      <w:r w:rsidRPr="009F57A9">
        <w:rPr>
          <w:rFonts w:ascii="Times New Roman" w:hAnsi="Times New Roman" w:cs="Times New Roman"/>
          <w:sz w:val="24"/>
          <w:szCs w:val="24"/>
        </w:rPr>
        <w:t xml:space="preserve"> in organization or establishment where a standard is spelt out as prerequisite for retirement at entry point. The person could be asked to retire if he attains the age set out at entry. This class of retirement is statutory and compulsory, where an employee has served the required number of years in service for the employer and not yet the age of </w:t>
      </w:r>
      <w:r w:rsidR="00655536" w:rsidRPr="009F57A9">
        <w:rPr>
          <w:rFonts w:ascii="Times New Roman" w:hAnsi="Times New Roman" w:cs="Times New Roman"/>
          <w:sz w:val="24"/>
          <w:szCs w:val="24"/>
        </w:rPr>
        <w:t>retirement,</w:t>
      </w:r>
      <w:r w:rsidRPr="009F57A9">
        <w:rPr>
          <w:rFonts w:ascii="Times New Roman" w:hAnsi="Times New Roman" w:cs="Times New Roman"/>
          <w:sz w:val="24"/>
          <w:szCs w:val="24"/>
        </w:rPr>
        <w:t xml:space="preserve"> but he/she is retired from service. Anything mandatory is compulsory by law; this class of retirement is no longer a</w:t>
      </w:r>
      <w:r w:rsidR="0093540D" w:rsidRPr="009F57A9">
        <w:rPr>
          <w:rFonts w:ascii="Times New Roman" w:hAnsi="Times New Roman" w:cs="Times New Roman"/>
          <w:sz w:val="24"/>
          <w:szCs w:val="24"/>
        </w:rPr>
        <w:t xml:space="preserve">pplicable to </w:t>
      </w:r>
      <w:r w:rsidRPr="009F57A9">
        <w:rPr>
          <w:rFonts w:ascii="Times New Roman" w:hAnsi="Times New Roman" w:cs="Times New Roman"/>
          <w:sz w:val="24"/>
          <w:szCs w:val="24"/>
        </w:rPr>
        <w:t>universities’ lecturers by the 2012 miscellaneous provision Ac</w:t>
      </w:r>
      <w:r w:rsidR="00E44614">
        <w:rPr>
          <w:rFonts w:ascii="Times New Roman" w:hAnsi="Times New Roman" w:cs="Times New Roman"/>
          <w:sz w:val="24"/>
          <w:szCs w:val="24"/>
        </w:rPr>
        <w:t>t and Justices of the judiciary</w:t>
      </w:r>
      <w:r w:rsidR="00D60A49">
        <w:rPr>
          <w:rFonts w:ascii="Times New Roman" w:hAnsi="Times New Roman" w:cs="Times New Roman"/>
          <w:sz w:val="24"/>
          <w:szCs w:val="24"/>
        </w:rPr>
        <w:t xml:space="preserve"> (</w:t>
      </w:r>
      <w:hyperlink r:id="rId7" w:history="1">
        <w:r w:rsidR="00D60A49" w:rsidRPr="0036210A">
          <w:rPr>
            <w:rStyle w:val="Hyperlink"/>
            <w:rFonts w:ascii="Times New Roman" w:hAnsi="Times New Roman" w:cs="Times New Roman"/>
            <w:sz w:val="24"/>
            <w:szCs w:val="24"/>
          </w:rPr>
          <w:t>https://www.pencom.gov.ng</w:t>
        </w:r>
      </w:hyperlink>
      <w:r w:rsidR="00D60A49">
        <w:rPr>
          <w:rFonts w:ascii="Times New Roman" w:hAnsi="Times New Roman" w:cs="Times New Roman"/>
          <w:sz w:val="24"/>
          <w:szCs w:val="24"/>
        </w:rPr>
        <w:t>, 2017)</w:t>
      </w:r>
    </w:p>
    <w:p w:rsidR="00A3551E" w:rsidRPr="009F57A9" w:rsidRDefault="009A6C9E" w:rsidP="009F57A9">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 xml:space="preserve">In the public service like the police force, military; civil service and other forms of work, retirement is classified into mandatory and grounds of age, anyone that comes first, the employee shall proceed on retirement. Under the mandatory retirement, the Public Service Rule (2008) states that, an employee shall serve for thirty-five (35) years or attaining the age of sixty (60) years before he/she proceed on retirement. It is in this regard that Eme and Ugwu, (2011) see mandatory retirement as externally imposed by the authority which may consider that continuing in office by the individual is no longer in the </w:t>
      </w:r>
      <w:r w:rsidR="00470478" w:rsidRPr="009F57A9">
        <w:rPr>
          <w:rFonts w:ascii="Times New Roman" w:hAnsi="Times New Roman" w:cs="Times New Roman"/>
          <w:sz w:val="24"/>
          <w:szCs w:val="24"/>
        </w:rPr>
        <w:t xml:space="preserve">best </w:t>
      </w:r>
      <w:r w:rsidRPr="009F57A9">
        <w:rPr>
          <w:rFonts w:ascii="Times New Roman" w:hAnsi="Times New Roman" w:cs="Times New Roman"/>
          <w:sz w:val="24"/>
          <w:szCs w:val="24"/>
        </w:rPr>
        <w:t>interest of the service.</w:t>
      </w:r>
    </w:p>
    <w:p w:rsidR="00E44614" w:rsidRDefault="00E44614" w:rsidP="00E446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Barisi (2011), </w:t>
      </w:r>
      <w:r w:rsidR="009A6C9E" w:rsidRPr="009F57A9">
        <w:rPr>
          <w:rFonts w:ascii="Times New Roman" w:hAnsi="Times New Roman" w:cs="Times New Roman"/>
          <w:sz w:val="24"/>
          <w:szCs w:val="24"/>
        </w:rPr>
        <w:t xml:space="preserve">investigated correlates of psycho-social adjustment of retirees in Delta State. The study adopted correlational research design. Four research questions and four corresponding hypotheses </w:t>
      </w:r>
      <w:r w:rsidR="00654BF7" w:rsidRPr="009F57A9">
        <w:rPr>
          <w:rFonts w:ascii="Times New Roman" w:hAnsi="Times New Roman" w:cs="Times New Roman"/>
          <w:sz w:val="24"/>
          <w:szCs w:val="24"/>
        </w:rPr>
        <w:t>were</w:t>
      </w:r>
      <w:r w:rsidR="009A6C9E" w:rsidRPr="009F57A9">
        <w:rPr>
          <w:rFonts w:ascii="Times New Roman" w:hAnsi="Times New Roman" w:cs="Times New Roman"/>
          <w:sz w:val="24"/>
          <w:szCs w:val="24"/>
        </w:rPr>
        <w:t xml:space="preserve"> used to guide the study. A sample of 98 retirees was drawn through purposive sampling technique and used for the study. Pearson product moment correlation was used for the data analysis. It was found that, there is </w:t>
      </w:r>
      <w:r w:rsidR="00470478" w:rsidRPr="009F57A9">
        <w:rPr>
          <w:rFonts w:ascii="Times New Roman" w:hAnsi="Times New Roman" w:cs="Times New Roman"/>
          <w:sz w:val="24"/>
          <w:szCs w:val="24"/>
        </w:rPr>
        <w:t xml:space="preserve">a </w:t>
      </w:r>
      <w:r w:rsidR="009A6C9E" w:rsidRPr="009F57A9">
        <w:rPr>
          <w:rFonts w:ascii="Times New Roman" w:hAnsi="Times New Roman" w:cs="Times New Roman"/>
          <w:sz w:val="24"/>
          <w:szCs w:val="24"/>
        </w:rPr>
        <w:t xml:space="preserve">significant relationship between </w:t>
      </w:r>
      <w:r w:rsidR="00470478" w:rsidRPr="009F57A9">
        <w:rPr>
          <w:rFonts w:ascii="Times New Roman" w:hAnsi="Times New Roman" w:cs="Times New Roman"/>
          <w:sz w:val="24"/>
          <w:szCs w:val="24"/>
        </w:rPr>
        <w:t xml:space="preserve">the </w:t>
      </w:r>
      <w:r w:rsidR="009A6C9E" w:rsidRPr="009F57A9">
        <w:rPr>
          <w:rFonts w:ascii="Times New Roman" w:hAnsi="Times New Roman" w:cs="Times New Roman"/>
          <w:sz w:val="24"/>
          <w:szCs w:val="24"/>
        </w:rPr>
        <w:t xml:space="preserve">psychological </w:t>
      </w:r>
      <w:r w:rsidR="00655536" w:rsidRPr="009F57A9">
        <w:rPr>
          <w:rFonts w:ascii="Times New Roman" w:hAnsi="Times New Roman" w:cs="Times New Roman"/>
          <w:sz w:val="24"/>
          <w:szCs w:val="24"/>
        </w:rPr>
        <w:t>wellbeing</w:t>
      </w:r>
      <w:r w:rsidR="009A6C9E" w:rsidRPr="009F57A9">
        <w:rPr>
          <w:rFonts w:ascii="Times New Roman" w:hAnsi="Times New Roman" w:cs="Times New Roman"/>
          <w:sz w:val="24"/>
          <w:szCs w:val="24"/>
        </w:rPr>
        <w:t xml:space="preserve"> and psycho-social adjustment of retirees. It was recommended among others that, provisions should always be made on ways of managing retirees psychological state during active service.</w:t>
      </w:r>
      <w:r>
        <w:rPr>
          <w:rFonts w:ascii="Times New Roman" w:hAnsi="Times New Roman" w:cs="Times New Roman"/>
          <w:sz w:val="24"/>
          <w:szCs w:val="24"/>
        </w:rPr>
        <w:t xml:space="preserve"> </w:t>
      </w:r>
    </w:p>
    <w:p w:rsidR="009A6C9E" w:rsidRPr="009F57A9" w:rsidRDefault="009A6C9E" w:rsidP="00E44614">
      <w:pPr>
        <w:pStyle w:val="NoSpacing"/>
        <w:spacing w:line="480" w:lineRule="auto"/>
        <w:jc w:val="both"/>
        <w:rPr>
          <w:rFonts w:ascii="Times New Roman" w:hAnsi="Times New Roman" w:cs="Times New Roman"/>
          <w:sz w:val="24"/>
          <w:szCs w:val="24"/>
        </w:rPr>
      </w:pPr>
      <w:r w:rsidRPr="009F57A9">
        <w:rPr>
          <w:rFonts w:ascii="Times New Roman" w:hAnsi="Times New Roman" w:cs="Times New Roman"/>
          <w:sz w:val="24"/>
          <w:szCs w:val="24"/>
        </w:rPr>
        <w:t>Ahmed (2013) carried out a study on factors responsible for post-retirement life of retirees in Lagos state. The study ado</w:t>
      </w:r>
      <w:r w:rsidR="00A3551E" w:rsidRPr="009F57A9">
        <w:rPr>
          <w:rFonts w:ascii="Times New Roman" w:hAnsi="Times New Roman" w:cs="Times New Roman"/>
          <w:sz w:val="24"/>
          <w:szCs w:val="24"/>
        </w:rPr>
        <w:t>pted descriptive survey design</w:t>
      </w:r>
      <w:r w:rsidRPr="009F57A9">
        <w:rPr>
          <w:rFonts w:ascii="Times New Roman" w:hAnsi="Times New Roman" w:cs="Times New Roman"/>
          <w:sz w:val="24"/>
          <w:szCs w:val="24"/>
        </w:rPr>
        <w:t xml:space="preserve"> and was guided by two research questions and three hypotheses. A sample of 100 retirees was drawn through accidental sampling technique. </w:t>
      </w:r>
      <w:r w:rsidR="00A3551E" w:rsidRPr="009F57A9">
        <w:rPr>
          <w:rFonts w:ascii="Times New Roman" w:hAnsi="Times New Roman" w:cs="Times New Roman"/>
          <w:sz w:val="24"/>
          <w:szCs w:val="24"/>
        </w:rPr>
        <w:t>Mean</w:t>
      </w:r>
      <w:r w:rsidRPr="009F57A9">
        <w:rPr>
          <w:rFonts w:ascii="Times New Roman" w:hAnsi="Times New Roman" w:cs="Times New Roman"/>
          <w:sz w:val="24"/>
          <w:szCs w:val="24"/>
        </w:rPr>
        <w:t xml:space="preserve"> standard deviation and indepen</w:t>
      </w:r>
      <w:r w:rsidR="00A3551E" w:rsidRPr="009F57A9">
        <w:rPr>
          <w:rFonts w:ascii="Times New Roman" w:hAnsi="Times New Roman" w:cs="Times New Roman"/>
          <w:sz w:val="24"/>
          <w:szCs w:val="24"/>
        </w:rPr>
        <w:t xml:space="preserve">dent t-test was used for </w:t>
      </w:r>
      <w:r w:rsidRPr="009F57A9">
        <w:rPr>
          <w:rFonts w:ascii="Times New Roman" w:hAnsi="Times New Roman" w:cs="Times New Roman"/>
          <w:sz w:val="24"/>
          <w:szCs w:val="24"/>
        </w:rPr>
        <w:t>data analysis. It</w:t>
      </w:r>
      <w:r w:rsidR="00E44614">
        <w:rPr>
          <w:rFonts w:ascii="Times New Roman" w:hAnsi="Times New Roman" w:cs="Times New Roman"/>
          <w:sz w:val="24"/>
          <w:szCs w:val="24"/>
        </w:rPr>
        <w:t xml:space="preserve"> </w:t>
      </w:r>
      <w:r w:rsidRPr="009F57A9">
        <w:rPr>
          <w:rFonts w:ascii="Times New Roman" w:hAnsi="Times New Roman" w:cs="Times New Roman"/>
          <w:sz w:val="24"/>
          <w:szCs w:val="24"/>
        </w:rPr>
        <w:t>was found that lack of pre-retirement plan is one of the factors responsible for poor post-retirement life of retirees. It was recommended among other</w:t>
      </w:r>
      <w:r w:rsidR="00C01339">
        <w:rPr>
          <w:rFonts w:ascii="Times New Roman" w:hAnsi="Times New Roman" w:cs="Times New Roman"/>
          <w:sz w:val="24"/>
          <w:szCs w:val="24"/>
        </w:rPr>
        <w:t>s</w:t>
      </w:r>
      <w:r w:rsidRPr="009F57A9">
        <w:rPr>
          <w:rFonts w:ascii="Times New Roman" w:hAnsi="Times New Roman" w:cs="Times New Roman"/>
          <w:sz w:val="24"/>
          <w:szCs w:val="24"/>
        </w:rPr>
        <w:t xml:space="preserve"> </w:t>
      </w:r>
      <w:r w:rsidR="00470478" w:rsidRPr="009F57A9">
        <w:rPr>
          <w:rFonts w:ascii="Times New Roman" w:hAnsi="Times New Roman" w:cs="Times New Roman"/>
          <w:sz w:val="24"/>
          <w:szCs w:val="24"/>
        </w:rPr>
        <w:t>that;</w:t>
      </w:r>
      <w:r w:rsidRPr="009F57A9">
        <w:rPr>
          <w:rFonts w:ascii="Times New Roman" w:hAnsi="Times New Roman" w:cs="Times New Roman"/>
          <w:sz w:val="24"/>
          <w:szCs w:val="24"/>
        </w:rPr>
        <w:t xml:space="preserve"> adequate pre-retirement plans that will curtail the psychological problem associated with retirement should be well made during active service.</w:t>
      </w:r>
    </w:p>
    <w:p w:rsidR="009A6C9E" w:rsidRPr="009F57A9" w:rsidRDefault="009A6C9E" w:rsidP="00732560">
      <w:pPr>
        <w:pStyle w:val="NoSpacing"/>
        <w:spacing w:line="480" w:lineRule="auto"/>
        <w:jc w:val="both"/>
        <w:rPr>
          <w:rFonts w:ascii="Times New Roman" w:hAnsi="Times New Roman" w:cs="Times New Roman"/>
          <w:sz w:val="24"/>
          <w:szCs w:val="24"/>
        </w:rPr>
      </w:pPr>
      <w:r w:rsidRPr="009F57A9">
        <w:rPr>
          <w:rFonts w:ascii="Times New Roman" w:hAnsi="Times New Roman" w:cs="Times New Roman"/>
          <w:sz w:val="24"/>
          <w:szCs w:val="24"/>
        </w:rPr>
        <w:t xml:space="preserve">Danbajor (2009) investigated forms of pre-retirement plans among civil servants in Delta State. Descriptive survey research design was adopted for the study. Three research questions and two hypotheses </w:t>
      </w:r>
      <w:r w:rsidR="00655536" w:rsidRPr="009F57A9">
        <w:rPr>
          <w:rFonts w:ascii="Times New Roman" w:hAnsi="Times New Roman" w:cs="Times New Roman"/>
          <w:sz w:val="24"/>
          <w:szCs w:val="24"/>
        </w:rPr>
        <w:t>were</w:t>
      </w:r>
      <w:r w:rsidRPr="009F57A9">
        <w:rPr>
          <w:rFonts w:ascii="Times New Roman" w:hAnsi="Times New Roman" w:cs="Times New Roman"/>
          <w:sz w:val="24"/>
          <w:szCs w:val="24"/>
        </w:rPr>
        <w:t xml:space="preserve"> used to guide the study. </w:t>
      </w:r>
      <w:r w:rsidR="00654BF7" w:rsidRPr="009F57A9">
        <w:rPr>
          <w:rFonts w:ascii="Times New Roman" w:hAnsi="Times New Roman" w:cs="Times New Roman"/>
          <w:sz w:val="24"/>
          <w:szCs w:val="24"/>
        </w:rPr>
        <w:t>A sample of 289 senior civil servants was</w:t>
      </w:r>
      <w:r w:rsidRPr="009F57A9">
        <w:rPr>
          <w:rFonts w:ascii="Times New Roman" w:hAnsi="Times New Roman" w:cs="Times New Roman"/>
          <w:sz w:val="24"/>
          <w:szCs w:val="24"/>
        </w:rPr>
        <w:t xml:space="preserve"> drawn through accidental random sampling technique. </w:t>
      </w:r>
      <w:r w:rsidR="0027035A" w:rsidRPr="009F57A9">
        <w:rPr>
          <w:rFonts w:ascii="Times New Roman" w:hAnsi="Times New Roman" w:cs="Times New Roman"/>
          <w:sz w:val="24"/>
          <w:szCs w:val="24"/>
        </w:rPr>
        <w:t>Mean</w:t>
      </w:r>
      <w:r w:rsidRPr="009F57A9">
        <w:rPr>
          <w:rFonts w:ascii="Times New Roman" w:hAnsi="Times New Roman" w:cs="Times New Roman"/>
          <w:sz w:val="24"/>
          <w:szCs w:val="24"/>
        </w:rPr>
        <w:t xml:space="preserve"> standard deviation and independent t-test was used for the analysis of data collected. It was found that, social </w:t>
      </w:r>
      <w:r w:rsidR="00655536" w:rsidRPr="009F57A9">
        <w:rPr>
          <w:rFonts w:ascii="Times New Roman" w:hAnsi="Times New Roman" w:cs="Times New Roman"/>
          <w:sz w:val="24"/>
          <w:szCs w:val="24"/>
        </w:rPr>
        <w:t>wellbeing</w:t>
      </w:r>
      <w:r w:rsidRPr="009F57A9">
        <w:rPr>
          <w:rFonts w:ascii="Times New Roman" w:hAnsi="Times New Roman" w:cs="Times New Roman"/>
          <w:sz w:val="24"/>
          <w:szCs w:val="24"/>
        </w:rPr>
        <w:t xml:space="preserve"> of retirees is one of the pre-retirement plans of civil servant</w:t>
      </w:r>
      <w:r w:rsidR="00C01339">
        <w:rPr>
          <w:rFonts w:ascii="Times New Roman" w:hAnsi="Times New Roman" w:cs="Times New Roman"/>
          <w:sz w:val="24"/>
          <w:szCs w:val="24"/>
        </w:rPr>
        <w:t>s</w:t>
      </w:r>
      <w:r w:rsidRPr="009F57A9">
        <w:rPr>
          <w:rFonts w:ascii="Times New Roman" w:hAnsi="Times New Roman" w:cs="Times New Roman"/>
          <w:sz w:val="24"/>
          <w:szCs w:val="24"/>
        </w:rPr>
        <w:t xml:space="preserve">. It was recommended that, proper pre-retirement plans will help retiree achieve a suitable social well-being. </w:t>
      </w:r>
    </w:p>
    <w:p w:rsidR="00D828BA" w:rsidRPr="009F57A9" w:rsidRDefault="009A6C9E" w:rsidP="009F57A9">
      <w:pPr>
        <w:pStyle w:val="NoSpacing"/>
        <w:spacing w:line="480" w:lineRule="auto"/>
        <w:jc w:val="both"/>
        <w:rPr>
          <w:rFonts w:ascii="Times New Roman" w:hAnsi="Times New Roman" w:cs="Times New Roman"/>
          <w:sz w:val="24"/>
          <w:szCs w:val="24"/>
        </w:rPr>
      </w:pPr>
      <w:r w:rsidRPr="009F57A9">
        <w:rPr>
          <w:rFonts w:ascii="Times New Roman" w:hAnsi="Times New Roman" w:cs="Times New Roman"/>
          <w:sz w:val="24"/>
          <w:szCs w:val="24"/>
        </w:rPr>
        <w:t xml:space="preserve">Kelih (2006) carried out a study on the relationship between psycho-social factors and retirees social adjustment in Rivers State. The study adopted correlational research design and was guided by three research questions and three corresponding hypotheses. A sample of 86 retirees were drawn through purposive sampling technique and used for the study. Instruments titled “Psycho-Social Factors Scale” (PSFS) and “Retirees Social Adjustment Scale” (RSAS) used for the data correlation was used to answer the research </w:t>
      </w:r>
      <w:r w:rsidR="00C01339">
        <w:rPr>
          <w:rFonts w:ascii="Times New Roman" w:hAnsi="Times New Roman" w:cs="Times New Roman"/>
          <w:sz w:val="24"/>
          <w:szCs w:val="24"/>
        </w:rPr>
        <w:t xml:space="preserve">questions </w:t>
      </w:r>
      <w:r w:rsidRPr="009F57A9">
        <w:rPr>
          <w:rFonts w:ascii="Times New Roman" w:hAnsi="Times New Roman" w:cs="Times New Roman"/>
          <w:sz w:val="24"/>
          <w:szCs w:val="24"/>
        </w:rPr>
        <w:t xml:space="preserve">while their corresponding hypotheses were tested at 0.05 alpha level of significance. </w:t>
      </w:r>
    </w:p>
    <w:p w:rsidR="009A6C9E" w:rsidRPr="009F57A9" w:rsidRDefault="009A6C9E" w:rsidP="00654BF7">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 xml:space="preserve">It was found that, there is </w:t>
      </w:r>
      <w:r w:rsidR="00D828BA" w:rsidRPr="009F57A9">
        <w:rPr>
          <w:rFonts w:ascii="Times New Roman" w:hAnsi="Times New Roman" w:cs="Times New Roman"/>
          <w:sz w:val="24"/>
          <w:szCs w:val="24"/>
        </w:rPr>
        <w:t>meaningful relationship</w:t>
      </w:r>
      <w:r w:rsidRPr="009F57A9">
        <w:rPr>
          <w:rFonts w:ascii="Times New Roman" w:hAnsi="Times New Roman" w:cs="Times New Roman"/>
          <w:sz w:val="24"/>
          <w:szCs w:val="24"/>
        </w:rPr>
        <w:t xml:space="preserve"> between social factors and retirees social adjustment. It was recommended among others that retirees should always make conscious efforts in preparing themselves to over-come social problems associated with retirement.</w:t>
      </w:r>
    </w:p>
    <w:p w:rsidR="009A6C9E" w:rsidRPr="009F57A9" w:rsidRDefault="009A6C9E" w:rsidP="009F57A9">
      <w:pPr>
        <w:pStyle w:val="NoSpacing"/>
        <w:spacing w:line="480" w:lineRule="auto"/>
        <w:jc w:val="both"/>
        <w:rPr>
          <w:rFonts w:ascii="Times New Roman" w:hAnsi="Times New Roman" w:cs="Times New Roman"/>
          <w:sz w:val="24"/>
          <w:szCs w:val="24"/>
        </w:rPr>
      </w:pPr>
      <w:r w:rsidRPr="009F57A9">
        <w:rPr>
          <w:rFonts w:ascii="Times New Roman" w:hAnsi="Times New Roman" w:cs="Times New Roman"/>
          <w:sz w:val="24"/>
          <w:szCs w:val="24"/>
        </w:rPr>
        <w:t>Okoli (2012) investigated relationship between social-demographic variables and retirees stability. The study found that, there is no relationship between</w:t>
      </w:r>
      <w:r w:rsidR="00A3551E" w:rsidRPr="009F57A9">
        <w:rPr>
          <w:rFonts w:ascii="Times New Roman" w:hAnsi="Times New Roman" w:cs="Times New Roman"/>
          <w:sz w:val="24"/>
          <w:szCs w:val="24"/>
        </w:rPr>
        <w:t xml:space="preserve"> social factors and retirees s</w:t>
      </w:r>
      <w:r w:rsidRPr="009F57A9">
        <w:rPr>
          <w:rFonts w:ascii="Times New Roman" w:hAnsi="Times New Roman" w:cs="Times New Roman"/>
          <w:sz w:val="24"/>
          <w:szCs w:val="24"/>
        </w:rPr>
        <w:t xml:space="preserve">tability in the society. </w:t>
      </w:r>
    </w:p>
    <w:p w:rsidR="00A32F6B" w:rsidRPr="00654BF7" w:rsidRDefault="00A10C77" w:rsidP="009F57A9">
      <w:pPr>
        <w:pStyle w:val="NoSpacing"/>
        <w:spacing w:line="480" w:lineRule="auto"/>
        <w:jc w:val="both"/>
        <w:rPr>
          <w:rFonts w:ascii="Times New Roman" w:hAnsi="Times New Roman" w:cs="Times New Roman"/>
          <w:b/>
          <w:sz w:val="24"/>
          <w:szCs w:val="24"/>
        </w:rPr>
      </w:pPr>
      <w:r w:rsidRPr="00654BF7">
        <w:rPr>
          <w:rFonts w:ascii="Times New Roman" w:hAnsi="Times New Roman" w:cs="Times New Roman"/>
          <w:b/>
          <w:sz w:val="24"/>
          <w:szCs w:val="24"/>
        </w:rPr>
        <w:t xml:space="preserve">Statement of </w:t>
      </w:r>
      <w:r w:rsidR="00D669CB" w:rsidRPr="00654BF7">
        <w:rPr>
          <w:rFonts w:ascii="Times New Roman" w:hAnsi="Times New Roman" w:cs="Times New Roman"/>
          <w:b/>
          <w:sz w:val="24"/>
          <w:szCs w:val="24"/>
        </w:rPr>
        <w:t xml:space="preserve">the </w:t>
      </w:r>
      <w:r w:rsidR="00821677" w:rsidRPr="00654BF7">
        <w:rPr>
          <w:rFonts w:ascii="Times New Roman" w:hAnsi="Times New Roman" w:cs="Times New Roman"/>
          <w:b/>
          <w:sz w:val="24"/>
          <w:szCs w:val="24"/>
        </w:rPr>
        <w:t>Problem</w:t>
      </w:r>
    </w:p>
    <w:p w:rsidR="006449EA" w:rsidRPr="009F57A9" w:rsidRDefault="00032DF3" w:rsidP="00654BF7">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 xml:space="preserve">From the background and </w:t>
      </w:r>
      <w:r w:rsidR="00596EB4" w:rsidRPr="009F57A9">
        <w:rPr>
          <w:rFonts w:ascii="Times New Roman" w:hAnsi="Times New Roman" w:cs="Times New Roman"/>
          <w:sz w:val="24"/>
          <w:szCs w:val="24"/>
        </w:rPr>
        <w:t>literature, retirement i</w:t>
      </w:r>
      <w:r w:rsidRPr="009F57A9">
        <w:rPr>
          <w:rFonts w:ascii="Times New Roman" w:hAnsi="Times New Roman" w:cs="Times New Roman"/>
          <w:sz w:val="24"/>
          <w:szCs w:val="24"/>
        </w:rPr>
        <w:t xml:space="preserve">s a point of </w:t>
      </w:r>
      <w:r w:rsidR="00655536" w:rsidRPr="009F57A9">
        <w:rPr>
          <w:rFonts w:ascii="Times New Roman" w:hAnsi="Times New Roman" w:cs="Times New Roman"/>
          <w:sz w:val="24"/>
          <w:szCs w:val="24"/>
        </w:rPr>
        <w:t>rest,</w:t>
      </w:r>
      <w:r w:rsidRPr="009F57A9">
        <w:rPr>
          <w:rFonts w:ascii="Times New Roman" w:hAnsi="Times New Roman" w:cs="Times New Roman"/>
          <w:sz w:val="24"/>
          <w:szCs w:val="24"/>
        </w:rPr>
        <w:t xml:space="preserve"> but the </w:t>
      </w:r>
      <w:r w:rsidR="00D16967" w:rsidRPr="009F57A9">
        <w:rPr>
          <w:rFonts w:ascii="Times New Roman" w:hAnsi="Times New Roman" w:cs="Times New Roman"/>
          <w:sz w:val="24"/>
          <w:szCs w:val="24"/>
        </w:rPr>
        <w:t xml:space="preserve">worrisome scenario </w:t>
      </w:r>
      <w:r w:rsidR="00A4643D" w:rsidRPr="009F57A9">
        <w:rPr>
          <w:rFonts w:ascii="Times New Roman" w:hAnsi="Times New Roman" w:cs="Times New Roman"/>
          <w:sz w:val="24"/>
          <w:szCs w:val="24"/>
        </w:rPr>
        <w:t xml:space="preserve">is </w:t>
      </w:r>
      <w:r w:rsidR="00655536" w:rsidRPr="009F57A9">
        <w:rPr>
          <w:rFonts w:ascii="Times New Roman" w:hAnsi="Times New Roman" w:cs="Times New Roman"/>
          <w:sz w:val="24"/>
          <w:szCs w:val="24"/>
        </w:rPr>
        <w:t>because</w:t>
      </w:r>
      <w:r w:rsidR="00A4643D" w:rsidRPr="009F57A9">
        <w:rPr>
          <w:rFonts w:ascii="Times New Roman" w:hAnsi="Times New Roman" w:cs="Times New Roman"/>
          <w:sz w:val="24"/>
          <w:szCs w:val="24"/>
        </w:rPr>
        <w:t xml:space="preserve"> their retirement benefits suc</w:t>
      </w:r>
      <w:r w:rsidR="002710FF" w:rsidRPr="009F57A9">
        <w:rPr>
          <w:rFonts w:ascii="Times New Roman" w:hAnsi="Times New Roman" w:cs="Times New Roman"/>
          <w:sz w:val="24"/>
          <w:szCs w:val="24"/>
        </w:rPr>
        <w:t>h as gratuity and pension are not</w:t>
      </w:r>
      <w:r w:rsidR="00A4643D" w:rsidRPr="009F57A9">
        <w:rPr>
          <w:rFonts w:ascii="Times New Roman" w:hAnsi="Times New Roman" w:cs="Times New Roman"/>
          <w:sz w:val="24"/>
          <w:szCs w:val="24"/>
        </w:rPr>
        <w:t xml:space="preserve"> paid to them by the government long after they retire from </w:t>
      </w:r>
      <w:r w:rsidR="00D16967" w:rsidRPr="009F57A9">
        <w:rPr>
          <w:rFonts w:ascii="Times New Roman" w:hAnsi="Times New Roman" w:cs="Times New Roman"/>
          <w:sz w:val="24"/>
          <w:szCs w:val="24"/>
        </w:rPr>
        <w:t xml:space="preserve">active </w:t>
      </w:r>
      <w:r w:rsidR="00A4643D" w:rsidRPr="009F57A9">
        <w:rPr>
          <w:rFonts w:ascii="Times New Roman" w:hAnsi="Times New Roman" w:cs="Times New Roman"/>
          <w:sz w:val="24"/>
          <w:szCs w:val="24"/>
        </w:rPr>
        <w:t xml:space="preserve">work. The delayed and </w:t>
      </w:r>
      <w:r w:rsidR="002710FF" w:rsidRPr="009F57A9">
        <w:rPr>
          <w:rFonts w:ascii="Times New Roman" w:hAnsi="Times New Roman" w:cs="Times New Roman"/>
          <w:sz w:val="24"/>
          <w:szCs w:val="24"/>
        </w:rPr>
        <w:t>sometimes</w:t>
      </w:r>
      <w:r w:rsidR="005D03BE">
        <w:rPr>
          <w:rFonts w:ascii="Times New Roman" w:hAnsi="Times New Roman" w:cs="Times New Roman"/>
          <w:sz w:val="24"/>
          <w:szCs w:val="24"/>
        </w:rPr>
        <w:t xml:space="preserve"> </w:t>
      </w:r>
      <w:r w:rsidR="002710FF" w:rsidRPr="009F57A9">
        <w:rPr>
          <w:rFonts w:ascii="Times New Roman" w:hAnsi="Times New Roman" w:cs="Times New Roman"/>
          <w:sz w:val="24"/>
          <w:szCs w:val="24"/>
        </w:rPr>
        <w:t xml:space="preserve">unpaid </w:t>
      </w:r>
      <w:r w:rsidR="002C3CA7" w:rsidRPr="009F57A9">
        <w:rPr>
          <w:rFonts w:ascii="Times New Roman" w:hAnsi="Times New Roman" w:cs="Times New Roman"/>
          <w:sz w:val="24"/>
          <w:szCs w:val="24"/>
        </w:rPr>
        <w:t>retirement benefits</w:t>
      </w:r>
      <w:r w:rsidR="002710FF" w:rsidRPr="009F57A9">
        <w:rPr>
          <w:rFonts w:ascii="Times New Roman" w:hAnsi="Times New Roman" w:cs="Times New Roman"/>
          <w:sz w:val="24"/>
          <w:szCs w:val="24"/>
        </w:rPr>
        <w:t xml:space="preserve"> have</w:t>
      </w:r>
      <w:r w:rsidR="005D03BE">
        <w:rPr>
          <w:rFonts w:ascii="Times New Roman" w:hAnsi="Times New Roman" w:cs="Times New Roman"/>
          <w:sz w:val="24"/>
          <w:szCs w:val="24"/>
        </w:rPr>
        <w:t xml:space="preserve"> </w:t>
      </w:r>
      <w:r w:rsidR="00D16967" w:rsidRPr="009F57A9">
        <w:rPr>
          <w:rFonts w:ascii="Times New Roman" w:hAnsi="Times New Roman" w:cs="Times New Roman"/>
          <w:sz w:val="24"/>
          <w:szCs w:val="24"/>
        </w:rPr>
        <w:t>a lot of implications</w:t>
      </w:r>
      <w:r w:rsidR="005D03BE">
        <w:rPr>
          <w:rFonts w:ascii="Times New Roman" w:hAnsi="Times New Roman" w:cs="Times New Roman"/>
          <w:sz w:val="24"/>
          <w:szCs w:val="24"/>
        </w:rPr>
        <w:t xml:space="preserve"> </w:t>
      </w:r>
      <w:r w:rsidR="00D16967" w:rsidRPr="009F57A9">
        <w:rPr>
          <w:rFonts w:ascii="Times New Roman" w:hAnsi="Times New Roman" w:cs="Times New Roman"/>
          <w:sz w:val="24"/>
          <w:szCs w:val="24"/>
        </w:rPr>
        <w:t xml:space="preserve">on </w:t>
      </w:r>
      <w:r w:rsidR="00A4643D" w:rsidRPr="009F57A9">
        <w:rPr>
          <w:rFonts w:ascii="Times New Roman" w:hAnsi="Times New Roman" w:cs="Times New Roman"/>
          <w:sz w:val="24"/>
          <w:szCs w:val="24"/>
        </w:rPr>
        <w:t>soc</w:t>
      </w:r>
      <w:r w:rsidR="002710FF" w:rsidRPr="009F57A9">
        <w:rPr>
          <w:rFonts w:ascii="Times New Roman" w:hAnsi="Times New Roman" w:cs="Times New Roman"/>
          <w:sz w:val="24"/>
          <w:szCs w:val="24"/>
        </w:rPr>
        <w:t xml:space="preserve">ial and psychological problems </w:t>
      </w:r>
      <w:r w:rsidR="00A4643D" w:rsidRPr="009F57A9">
        <w:rPr>
          <w:rFonts w:ascii="Times New Roman" w:hAnsi="Times New Roman" w:cs="Times New Roman"/>
          <w:sz w:val="24"/>
          <w:szCs w:val="24"/>
        </w:rPr>
        <w:t>o</w:t>
      </w:r>
      <w:r w:rsidR="002710FF" w:rsidRPr="009F57A9">
        <w:rPr>
          <w:rFonts w:ascii="Times New Roman" w:hAnsi="Times New Roman" w:cs="Times New Roman"/>
          <w:sz w:val="24"/>
          <w:szCs w:val="24"/>
        </w:rPr>
        <w:t>f</w:t>
      </w:r>
      <w:r w:rsidR="00A4643D" w:rsidRPr="009F57A9">
        <w:rPr>
          <w:rFonts w:ascii="Times New Roman" w:hAnsi="Times New Roman" w:cs="Times New Roman"/>
          <w:sz w:val="24"/>
          <w:szCs w:val="24"/>
        </w:rPr>
        <w:t xml:space="preserve"> the retire</w:t>
      </w:r>
      <w:r w:rsidR="00D16967" w:rsidRPr="009F57A9">
        <w:rPr>
          <w:rFonts w:ascii="Times New Roman" w:hAnsi="Times New Roman" w:cs="Times New Roman"/>
          <w:sz w:val="24"/>
          <w:szCs w:val="24"/>
        </w:rPr>
        <w:t>e</w:t>
      </w:r>
      <w:r w:rsidR="00A4643D" w:rsidRPr="009F57A9">
        <w:rPr>
          <w:rFonts w:ascii="Times New Roman" w:hAnsi="Times New Roman" w:cs="Times New Roman"/>
          <w:sz w:val="24"/>
          <w:szCs w:val="24"/>
        </w:rPr>
        <w:t xml:space="preserve">s and his family members. </w:t>
      </w:r>
      <w:r w:rsidR="00707DBE" w:rsidRPr="009F57A9">
        <w:rPr>
          <w:rFonts w:ascii="Times New Roman" w:hAnsi="Times New Roman" w:cs="Times New Roman"/>
          <w:sz w:val="24"/>
          <w:szCs w:val="24"/>
        </w:rPr>
        <w:t xml:space="preserve">Some </w:t>
      </w:r>
      <w:r w:rsidR="00CB4C43" w:rsidRPr="009F57A9">
        <w:rPr>
          <w:rFonts w:ascii="Times New Roman" w:hAnsi="Times New Roman" w:cs="Times New Roman"/>
          <w:sz w:val="24"/>
          <w:szCs w:val="24"/>
        </w:rPr>
        <w:t xml:space="preserve">lecturers </w:t>
      </w:r>
      <w:r w:rsidR="00707DBE" w:rsidRPr="009F57A9">
        <w:rPr>
          <w:rFonts w:ascii="Times New Roman" w:hAnsi="Times New Roman" w:cs="Times New Roman"/>
          <w:sz w:val="24"/>
          <w:szCs w:val="24"/>
        </w:rPr>
        <w:t xml:space="preserve">even find it difficult </w:t>
      </w:r>
      <w:r w:rsidR="00745FB3" w:rsidRPr="009F57A9">
        <w:rPr>
          <w:rFonts w:ascii="Times New Roman" w:hAnsi="Times New Roman" w:cs="Times New Roman"/>
          <w:sz w:val="24"/>
          <w:szCs w:val="24"/>
        </w:rPr>
        <w:t xml:space="preserve">to adjust to </w:t>
      </w:r>
      <w:r w:rsidR="002710FF" w:rsidRPr="009F57A9">
        <w:rPr>
          <w:rFonts w:ascii="Times New Roman" w:hAnsi="Times New Roman" w:cs="Times New Roman"/>
          <w:sz w:val="24"/>
          <w:szCs w:val="24"/>
        </w:rPr>
        <w:t>present realities after retirement</w:t>
      </w:r>
      <w:r w:rsidR="00745FB3" w:rsidRPr="009F57A9">
        <w:rPr>
          <w:rFonts w:ascii="Times New Roman" w:hAnsi="Times New Roman" w:cs="Times New Roman"/>
          <w:sz w:val="24"/>
          <w:szCs w:val="24"/>
        </w:rPr>
        <w:t xml:space="preserve">. Majority of them begin to develop one health challenge or the other </w:t>
      </w:r>
      <w:r w:rsidR="00655536" w:rsidRPr="009F57A9">
        <w:rPr>
          <w:rFonts w:ascii="Times New Roman" w:hAnsi="Times New Roman" w:cs="Times New Roman"/>
          <w:sz w:val="24"/>
          <w:szCs w:val="24"/>
        </w:rPr>
        <w:t>because of</w:t>
      </w:r>
      <w:r w:rsidR="005D03BE">
        <w:rPr>
          <w:rFonts w:ascii="Times New Roman" w:hAnsi="Times New Roman" w:cs="Times New Roman"/>
          <w:sz w:val="24"/>
          <w:szCs w:val="24"/>
        </w:rPr>
        <w:t xml:space="preserve"> </w:t>
      </w:r>
      <w:r w:rsidR="002710FF" w:rsidRPr="009F57A9">
        <w:rPr>
          <w:rFonts w:ascii="Times New Roman" w:hAnsi="Times New Roman" w:cs="Times New Roman"/>
          <w:sz w:val="24"/>
          <w:szCs w:val="24"/>
        </w:rPr>
        <w:t xml:space="preserve">financial pressure and </w:t>
      </w:r>
      <w:r w:rsidR="00745FB3" w:rsidRPr="009F57A9">
        <w:rPr>
          <w:rFonts w:ascii="Times New Roman" w:hAnsi="Times New Roman" w:cs="Times New Roman"/>
          <w:sz w:val="24"/>
          <w:szCs w:val="24"/>
        </w:rPr>
        <w:t>n</w:t>
      </w:r>
      <w:r w:rsidR="002710FF" w:rsidRPr="009F57A9">
        <w:rPr>
          <w:rFonts w:ascii="Times New Roman" w:hAnsi="Times New Roman" w:cs="Times New Roman"/>
          <w:sz w:val="24"/>
          <w:szCs w:val="24"/>
        </w:rPr>
        <w:t>ot being able to do active work</w:t>
      </w:r>
      <w:r w:rsidR="00745FB3" w:rsidRPr="009F57A9">
        <w:rPr>
          <w:rFonts w:ascii="Times New Roman" w:hAnsi="Times New Roman" w:cs="Times New Roman"/>
          <w:sz w:val="24"/>
          <w:szCs w:val="24"/>
        </w:rPr>
        <w:t>. In the universities in Rivers Stat</w:t>
      </w:r>
      <w:r w:rsidR="002710FF" w:rsidRPr="009F57A9">
        <w:rPr>
          <w:rFonts w:ascii="Times New Roman" w:hAnsi="Times New Roman" w:cs="Times New Roman"/>
          <w:sz w:val="24"/>
          <w:szCs w:val="24"/>
        </w:rPr>
        <w:t>e, statistics has shown that man</w:t>
      </w:r>
      <w:r w:rsidR="00745FB3" w:rsidRPr="009F57A9">
        <w:rPr>
          <w:rFonts w:ascii="Times New Roman" w:hAnsi="Times New Roman" w:cs="Times New Roman"/>
          <w:sz w:val="24"/>
          <w:szCs w:val="24"/>
        </w:rPr>
        <w:t xml:space="preserve">y </w:t>
      </w:r>
      <w:r w:rsidR="00D60A38" w:rsidRPr="009F57A9">
        <w:rPr>
          <w:rFonts w:ascii="Times New Roman" w:hAnsi="Times New Roman" w:cs="Times New Roman"/>
          <w:sz w:val="24"/>
          <w:szCs w:val="24"/>
        </w:rPr>
        <w:t>retired lecturers die after a</w:t>
      </w:r>
      <w:r w:rsidR="005D03BE">
        <w:rPr>
          <w:rFonts w:ascii="Times New Roman" w:hAnsi="Times New Roman" w:cs="Times New Roman"/>
          <w:sz w:val="24"/>
          <w:szCs w:val="24"/>
        </w:rPr>
        <w:t xml:space="preserve"> </w:t>
      </w:r>
      <w:r w:rsidR="00D60A38" w:rsidRPr="009F57A9">
        <w:rPr>
          <w:rFonts w:ascii="Times New Roman" w:hAnsi="Times New Roman" w:cs="Times New Roman"/>
          <w:sz w:val="24"/>
          <w:szCs w:val="24"/>
        </w:rPr>
        <w:t xml:space="preserve">few </w:t>
      </w:r>
      <w:r w:rsidR="00745FB3" w:rsidRPr="009F57A9">
        <w:rPr>
          <w:rFonts w:ascii="Times New Roman" w:hAnsi="Times New Roman" w:cs="Times New Roman"/>
          <w:sz w:val="24"/>
          <w:szCs w:val="24"/>
        </w:rPr>
        <w:t xml:space="preserve">years of retirement. This unsatisfactory </w:t>
      </w:r>
      <w:r w:rsidR="00D828BA" w:rsidRPr="009F57A9">
        <w:rPr>
          <w:rFonts w:ascii="Times New Roman" w:hAnsi="Times New Roman" w:cs="Times New Roman"/>
          <w:sz w:val="24"/>
          <w:szCs w:val="24"/>
        </w:rPr>
        <w:t xml:space="preserve">state </w:t>
      </w:r>
      <w:r w:rsidR="00655536" w:rsidRPr="009F57A9">
        <w:rPr>
          <w:rFonts w:ascii="Times New Roman" w:hAnsi="Times New Roman" w:cs="Times New Roman"/>
          <w:sz w:val="24"/>
          <w:szCs w:val="24"/>
        </w:rPr>
        <w:t>seems</w:t>
      </w:r>
      <w:r w:rsidR="00E76818" w:rsidRPr="009F57A9">
        <w:rPr>
          <w:rFonts w:ascii="Times New Roman" w:hAnsi="Times New Roman" w:cs="Times New Roman"/>
          <w:sz w:val="24"/>
          <w:szCs w:val="24"/>
        </w:rPr>
        <w:t xml:space="preserve"> to reduce</w:t>
      </w:r>
      <w:r w:rsidR="00745FB3" w:rsidRPr="009F57A9">
        <w:rPr>
          <w:rFonts w:ascii="Times New Roman" w:hAnsi="Times New Roman" w:cs="Times New Roman"/>
          <w:sz w:val="24"/>
          <w:szCs w:val="24"/>
        </w:rPr>
        <w:t xml:space="preserve"> the chances of </w:t>
      </w:r>
      <w:r w:rsidR="00E76818" w:rsidRPr="009F57A9">
        <w:rPr>
          <w:rFonts w:ascii="Times New Roman" w:hAnsi="Times New Roman" w:cs="Times New Roman"/>
          <w:sz w:val="24"/>
          <w:szCs w:val="24"/>
        </w:rPr>
        <w:t xml:space="preserve">mentoring </w:t>
      </w:r>
      <w:r w:rsidR="00745FB3" w:rsidRPr="009F57A9">
        <w:rPr>
          <w:rFonts w:ascii="Times New Roman" w:hAnsi="Times New Roman" w:cs="Times New Roman"/>
          <w:sz w:val="24"/>
          <w:szCs w:val="24"/>
        </w:rPr>
        <w:t xml:space="preserve">the upcoming lecturers </w:t>
      </w:r>
      <w:r w:rsidR="00E76818" w:rsidRPr="009F57A9">
        <w:rPr>
          <w:rFonts w:ascii="Times New Roman" w:hAnsi="Times New Roman" w:cs="Times New Roman"/>
          <w:sz w:val="24"/>
          <w:szCs w:val="24"/>
        </w:rPr>
        <w:t xml:space="preserve">by the experienced </w:t>
      </w:r>
      <w:r w:rsidR="00745FB3" w:rsidRPr="009F57A9">
        <w:rPr>
          <w:rFonts w:ascii="Times New Roman" w:hAnsi="Times New Roman" w:cs="Times New Roman"/>
          <w:sz w:val="24"/>
          <w:szCs w:val="24"/>
        </w:rPr>
        <w:t>retired intellectual</w:t>
      </w:r>
      <w:r w:rsidR="005C627E" w:rsidRPr="009F57A9">
        <w:rPr>
          <w:rFonts w:ascii="Times New Roman" w:hAnsi="Times New Roman" w:cs="Times New Roman"/>
          <w:sz w:val="24"/>
          <w:szCs w:val="24"/>
        </w:rPr>
        <w:t>s</w:t>
      </w:r>
      <w:r w:rsidR="00745FB3" w:rsidRPr="009F57A9">
        <w:rPr>
          <w:rFonts w:ascii="Times New Roman" w:hAnsi="Times New Roman" w:cs="Times New Roman"/>
          <w:sz w:val="24"/>
          <w:szCs w:val="24"/>
        </w:rPr>
        <w:t xml:space="preserve">. </w:t>
      </w:r>
      <w:r w:rsidR="000C299F" w:rsidRPr="009F57A9">
        <w:rPr>
          <w:rFonts w:ascii="Times New Roman" w:hAnsi="Times New Roman" w:cs="Times New Roman"/>
          <w:sz w:val="24"/>
          <w:szCs w:val="24"/>
        </w:rPr>
        <w:t>The researcher</w:t>
      </w:r>
      <w:r w:rsidR="00596EB4" w:rsidRPr="009F57A9">
        <w:rPr>
          <w:rFonts w:ascii="Times New Roman" w:hAnsi="Times New Roman" w:cs="Times New Roman"/>
          <w:sz w:val="24"/>
          <w:szCs w:val="24"/>
        </w:rPr>
        <w:t>s were</w:t>
      </w:r>
      <w:r w:rsidR="00C01339">
        <w:rPr>
          <w:rFonts w:ascii="Times New Roman" w:hAnsi="Times New Roman" w:cs="Times New Roman"/>
          <w:sz w:val="24"/>
          <w:szCs w:val="24"/>
        </w:rPr>
        <w:t xml:space="preserve"> worrie</w:t>
      </w:r>
      <w:r w:rsidR="00B57E9C" w:rsidRPr="009F57A9">
        <w:rPr>
          <w:rFonts w:ascii="Times New Roman" w:hAnsi="Times New Roman" w:cs="Times New Roman"/>
          <w:sz w:val="24"/>
          <w:szCs w:val="24"/>
        </w:rPr>
        <w:t xml:space="preserve">d </w:t>
      </w:r>
      <w:r w:rsidR="00E76818" w:rsidRPr="009F57A9">
        <w:rPr>
          <w:rFonts w:ascii="Times New Roman" w:hAnsi="Times New Roman" w:cs="Times New Roman"/>
          <w:sz w:val="24"/>
          <w:szCs w:val="24"/>
        </w:rPr>
        <w:t xml:space="preserve">by this </w:t>
      </w:r>
      <w:r w:rsidR="00D828BA" w:rsidRPr="009F57A9">
        <w:rPr>
          <w:rFonts w:ascii="Times New Roman" w:hAnsi="Times New Roman" w:cs="Times New Roman"/>
          <w:sz w:val="24"/>
          <w:szCs w:val="24"/>
        </w:rPr>
        <w:t>and</w:t>
      </w:r>
      <w:r w:rsidR="00E76818" w:rsidRPr="009F57A9">
        <w:rPr>
          <w:rFonts w:ascii="Times New Roman" w:hAnsi="Times New Roman" w:cs="Times New Roman"/>
          <w:sz w:val="24"/>
          <w:szCs w:val="24"/>
        </w:rPr>
        <w:t xml:space="preserve"> therefore investigated </w:t>
      </w:r>
      <w:r w:rsidR="00B57E9C" w:rsidRPr="009F57A9">
        <w:rPr>
          <w:rFonts w:ascii="Times New Roman" w:hAnsi="Times New Roman" w:cs="Times New Roman"/>
          <w:sz w:val="24"/>
          <w:szCs w:val="24"/>
        </w:rPr>
        <w:t>whether university</w:t>
      </w:r>
      <w:r w:rsidR="000C299F" w:rsidRPr="009F57A9">
        <w:rPr>
          <w:rFonts w:ascii="Times New Roman" w:hAnsi="Times New Roman" w:cs="Times New Roman"/>
          <w:sz w:val="24"/>
          <w:szCs w:val="24"/>
        </w:rPr>
        <w:t xml:space="preserve"> lecturers </w:t>
      </w:r>
      <w:r w:rsidR="00596EB4" w:rsidRPr="009F57A9">
        <w:rPr>
          <w:rFonts w:ascii="Times New Roman" w:hAnsi="Times New Roman" w:cs="Times New Roman"/>
          <w:sz w:val="24"/>
          <w:szCs w:val="24"/>
        </w:rPr>
        <w:t xml:space="preserve">have psychological and social </w:t>
      </w:r>
      <w:r w:rsidR="000C299F" w:rsidRPr="009F57A9">
        <w:rPr>
          <w:rFonts w:ascii="Times New Roman" w:hAnsi="Times New Roman" w:cs="Times New Roman"/>
          <w:sz w:val="24"/>
          <w:szCs w:val="24"/>
        </w:rPr>
        <w:t>pre-</w:t>
      </w:r>
      <w:r w:rsidR="006E6822" w:rsidRPr="009F57A9">
        <w:rPr>
          <w:rFonts w:ascii="Times New Roman" w:hAnsi="Times New Roman" w:cs="Times New Roman"/>
          <w:sz w:val="24"/>
          <w:szCs w:val="24"/>
        </w:rPr>
        <w:t>retirement</w:t>
      </w:r>
      <w:r w:rsidR="000C299F" w:rsidRPr="009F57A9">
        <w:rPr>
          <w:rFonts w:ascii="Times New Roman" w:hAnsi="Times New Roman" w:cs="Times New Roman"/>
          <w:sz w:val="24"/>
          <w:szCs w:val="24"/>
        </w:rPr>
        <w:t xml:space="preserve"> plan as they discharge</w:t>
      </w:r>
      <w:r w:rsidR="00A4643D" w:rsidRPr="009F57A9">
        <w:rPr>
          <w:rFonts w:ascii="Times New Roman" w:hAnsi="Times New Roman" w:cs="Times New Roman"/>
          <w:sz w:val="24"/>
          <w:szCs w:val="24"/>
        </w:rPr>
        <w:t xml:space="preserve"> their statutory </w:t>
      </w:r>
      <w:r w:rsidR="00B57E9C" w:rsidRPr="009F57A9">
        <w:rPr>
          <w:rFonts w:ascii="Times New Roman" w:hAnsi="Times New Roman" w:cs="Times New Roman"/>
          <w:sz w:val="24"/>
          <w:szCs w:val="24"/>
        </w:rPr>
        <w:t>duties in the universities.</w:t>
      </w:r>
    </w:p>
    <w:p w:rsidR="00A10C77" w:rsidRPr="00654BF7" w:rsidRDefault="00A10C77" w:rsidP="009F57A9">
      <w:pPr>
        <w:pStyle w:val="NoSpacing"/>
        <w:spacing w:line="480" w:lineRule="auto"/>
        <w:jc w:val="both"/>
        <w:rPr>
          <w:rFonts w:ascii="Times New Roman" w:hAnsi="Times New Roman" w:cs="Times New Roman"/>
          <w:b/>
          <w:sz w:val="24"/>
          <w:szCs w:val="24"/>
        </w:rPr>
      </w:pPr>
      <w:r w:rsidRPr="00654BF7">
        <w:rPr>
          <w:rFonts w:ascii="Times New Roman" w:hAnsi="Times New Roman" w:cs="Times New Roman"/>
          <w:b/>
          <w:sz w:val="24"/>
          <w:szCs w:val="24"/>
        </w:rPr>
        <w:t>Aim and Objectives</w:t>
      </w:r>
    </w:p>
    <w:p w:rsidR="00821677" w:rsidRPr="009F57A9" w:rsidRDefault="00DD049B" w:rsidP="00654BF7">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The aim of this study was</w:t>
      </w:r>
      <w:r w:rsidR="00A10C77" w:rsidRPr="009F57A9">
        <w:rPr>
          <w:rFonts w:ascii="Times New Roman" w:hAnsi="Times New Roman" w:cs="Times New Roman"/>
          <w:sz w:val="24"/>
          <w:szCs w:val="24"/>
        </w:rPr>
        <w:t xml:space="preserve"> to determine the</w:t>
      </w:r>
      <w:r w:rsidR="00DB569E" w:rsidRPr="009F57A9">
        <w:rPr>
          <w:rFonts w:ascii="Times New Roman" w:hAnsi="Times New Roman" w:cs="Times New Roman"/>
          <w:sz w:val="24"/>
          <w:szCs w:val="24"/>
        </w:rPr>
        <w:t xml:space="preserve"> psychological and social</w:t>
      </w:r>
      <w:r w:rsidR="00A10C77" w:rsidRPr="009F57A9">
        <w:rPr>
          <w:rFonts w:ascii="Times New Roman" w:hAnsi="Times New Roman" w:cs="Times New Roman"/>
          <w:sz w:val="24"/>
          <w:szCs w:val="24"/>
        </w:rPr>
        <w:t xml:space="preserve"> pre-retirement plans of lecturers in the public universities in Rivers State, Nigeria. Specifically</w:t>
      </w:r>
      <w:r w:rsidR="00E76818" w:rsidRPr="009F57A9">
        <w:rPr>
          <w:rFonts w:ascii="Times New Roman" w:hAnsi="Times New Roman" w:cs="Times New Roman"/>
          <w:sz w:val="24"/>
          <w:szCs w:val="24"/>
        </w:rPr>
        <w:t>,</w:t>
      </w:r>
      <w:r w:rsidR="00A10C77" w:rsidRPr="009F57A9">
        <w:rPr>
          <w:rFonts w:ascii="Times New Roman" w:hAnsi="Times New Roman" w:cs="Times New Roman"/>
          <w:sz w:val="24"/>
          <w:szCs w:val="24"/>
        </w:rPr>
        <w:t xml:space="preserve"> the study s</w:t>
      </w:r>
      <w:r w:rsidRPr="009F57A9">
        <w:rPr>
          <w:rFonts w:ascii="Times New Roman" w:hAnsi="Times New Roman" w:cs="Times New Roman"/>
          <w:sz w:val="24"/>
          <w:szCs w:val="24"/>
        </w:rPr>
        <w:t>ought</w:t>
      </w:r>
      <w:r w:rsidR="00A10C77" w:rsidRPr="009F57A9">
        <w:rPr>
          <w:rFonts w:ascii="Times New Roman" w:hAnsi="Times New Roman" w:cs="Times New Roman"/>
          <w:sz w:val="24"/>
          <w:szCs w:val="24"/>
        </w:rPr>
        <w:t xml:space="preserve"> to:</w:t>
      </w:r>
    </w:p>
    <w:p w:rsidR="00821677" w:rsidRPr="009F57A9" w:rsidRDefault="009A77EF" w:rsidP="009F57A9">
      <w:pPr>
        <w:pStyle w:val="NoSpacing"/>
        <w:spacing w:line="480" w:lineRule="auto"/>
        <w:jc w:val="both"/>
        <w:rPr>
          <w:rFonts w:ascii="Times New Roman" w:hAnsi="Times New Roman" w:cs="Times New Roman"/>
          <w:sz w:val="24"/>
          <w:szCs w:val="24"/>
        </w:rPr>
      </w:pPr>
      <w:r w:rsidRPr="009F57A9">
        <w:rPr>
          <w:rFonts w:ascii="Times New Roman" w:hAnsi="Times New Roman" w:cs="Times New Roman"/>
          <w:sz w:val="24"/>
          <w:szCs w:val="24"/>
        </w:rPr>
        <w:t>Unravel the psychological pre-retirement plans of lecturers in the public universities in Rivers State, Nigeria.</w:t>
      </w:r>
      <w:r w:rsidR="00496541">
        <w:rPr>
          <w:rFonts w:ascii="Times New Roman" w:hAnsi="Times New Roman" w:cs="Times New Roman"/>
          <w:sz w:val="24"/>
          <w:szCs w:val="24"/>
        </w:rPr>
        <w:t xml:space="preserve"> </w:t>
      </w:r>
      <w:r w:rsidR="00821677" w:rsidRPr="009F57A9">
        <w:rPr>
          <w:rFonts w:ascii="Times New Roman" w:hAnsi="Times New Roman" w:cs="Times New Roman"/>
          <w:sz w:val="24"/>
          <w:szCs w:val="24"/>
        </w:rPr>
        <w:t xml:space="preserve">Fathom </w:t>
      </w:r>
      <w:r w:rsidR="00A10C77" w:rsidRPr="009F57A9">
        <w:rPr>
          <w:rFonts w:ascii="Times New Roman" w:hAnsi="Times New Roman" w:cs="Times New Roman"/>
          <w:sz w:val="24"/>
          <w:szCs w:val="24"/>
        </w:rPr>
        <w:t>the social pre-retirement plans of lecturers in the public univer</w:t>
      </w:r>
      <w:r w:rsidR="002B16EA" w:rsidRPr="009F57A9">
        <w:rPr>
          <w:rFonts w:ascii="Times New Roman" w:hAnsi="Times New Roman" w:cs="Times New Roman"/>
          <w:sz w:val="24"/>
          <w:szCs w:val="24"/>
        </w:rPr>
        <w:t>sities in Rivers State, Nigeria.</w:t>
      </w:r>
    </w:p>
    <w:p w:rsidR="00A10C77" w:rsidRPr="00654BF7" w:rsidRDefault="00A10C77" w:rsidP="009F57A9">
      <w:pPr>
        <w:pStyle w:val="NoSpacing"/>
        <w:spacing w:line="480" w:lineRule="auto"/>
        <w:jc w:val="both"/>
        <w:rPr>
          <w:rFonts w:ascii="Times New Roman" w:hAnsi="Times New Roman" w:cs="Times New Roman"/>
          <w:b/>
          <w:sz w:val="24"/>
          <w:szCs w:val="24"/>
        </w:rPr>
      </w:pPr>
      <w:r w:rsidRPr="00654BF7">
        <w:rPr>
          <w:rFonts w:ascii="Times New Roman" w:hAnsi="Times New Roman" w:cs="Times New Roman"/>
          <w:b/>
          <w:sz w:val="24"/>
          <w:szCs w:val="24"/>
        </w:rPr>
        <w:t xml:space="preserve">Research </w:t>
      </w:r>
      <w:r w:rsidR="005D03BE" w:rsidRPr="00654BF7">
        <w:rPr>
          <w:rFonts w:ascii="Times New Roman" w:hAnsi="Times New Roman" w:cs="Times New Roman"/>
          <w:b/>
          <w:sz w:val="24"/>
          <w:szCs w:val="24"/>
        </w:rPr>
        <w:t>Questions</w:t>
      </w:r>
    </w:p>
    <w:p w:rsidR="00A10C77" w:rsidRPr="009F57A9" w:rsidRDefault="00A10C77" w:rsidP="00654BF7">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 xml:space="preserve">The </w:t>
      </w:r>
      <w:r w:rsidR="00DD049B" w:rsidRPr="009F57A9">
        <w:rPr>
          <w:rFonts w:ascii="Times New Roman" w:hAnsi="Times New Roman" w:cs="Times New Roman"/>
          <w:sz w:val="24"/>
          <w:szCs w:val="24"/>
        </w:rPr>
        <w:t>following research questions w</w:t>
      </w:r>
      <w:r w:rsidRPr="009F57A9">
        <w:rPr>
          <w:rFonts w:ascii="Times New Roman" w:hAnsi="Times New Roman" w:cs="Times New Roman"/>
          <w:sz w:val="24"/>
          <w:szCs w:val="24"/>
        </w:rPr>
        <w:t>e</w:t>
      </w:r>
      <w:r w:rsidR="00DD049B" w:rsidRPr="009F57A9">
        <w:rPr>
          <w:rFonts w:ascii="Times New Roman" w:hAnsi="Times New Roman" w:cs="Times New Roman"/>
          <w:sz w:val="24"/>
          <w:szCs w:val="24"/>
        </w:rPr>
        <w:t>re</w:t>
      </w:r>
      <w:r w:rsidRPr="009F57A9">
        <w:rPr>
          <w:rFonts w:ascii="Times New Roman" w:hAnsi="Times New Roman" w:cs="Times New Roman"/>
          <w:sz w:val="24"/>
          <w:szCs w:val="24"/>
        </w:rPr>
        <w:t xml:space="preserve"> answered </w:t>
      </w:r>
      <w:r w:rsidR="00C40CB5" w:rsidRPr="009F57A9">
        <w:rPr>
          <w:rFonts w:ascii="Times New Roman" w:hAnsi="Times New Roman" w:cs="Times New Roman"/>
          <w:sz w:val="24"/>
          <w:szCs w:val="24"/>
        </w:rPr>
        <w:t xml:space="preserve">in </w:t>
      </w:r>
      <w:r w:rsidRPr="009F57A9">
        <w:rPr>
          <w:rFonts w:ascii="Times New Roman" w:hAnsi="Times New Roman" w:cs="Times New Roman"/>
          <w:sz w:val="24"/>
          <w:szCs w:val="24"/>
        </w:rPr>
        <w:t>this study.</w:t>
      </w:r>
    </w:p>
    <w:p w:rsidR="00496541" w:rsidRDefault="009A77EF" w:rsidP="009F57A9">
      <w:pPr>
        <w:pStyle w:val="NoSpacing"/>
        <w:numPr>
          <w:ilvl w:val="0"/>
          <w:numId w:val="20"/>
        </w:numPr>
        <w:spacing w:line="480" w:lineRule="auto"/>
        <w:ind w:hanging="720"/>
        <w:jc w:val="both"/>
        <w:rPr>
          <w:rFonts w:ascii="Times New Roman" w:hAnsi="Times New Roman" w:cs="Times New Roman"/>
          <w:sz w:val="24"/>
          <w:szCs w:val="24"/>
        </w:rPr>
      </w:pPr>
      <w:r w:rsidRPr="009F57A9">
        <w:rPr>
          <w:rFonts w:ascii="Times New Roman" w:hAnsi="Times New Roman" w:cs="Times New Roman"/>
          <w:sz w:val="24"/>
          <w:szCs w:val="24"/>
        </w:rPr>
        <w:t>What are the psychological pre-retirement plans of lecturers in the public universities in Rivers State, Nigeria?</w:t>
      </w:r>
    </w:p>
    <w:p w:rsidR="00821677" w:rsidRPr="00496541" w:rsidRDefault="00A10C77" w:rsidP="009F57A9">
      <w:pPr>
        <w:pStyle w:val="NoSpacing"/>
        <w:numPr>
          <w:ilvl w:val="0"/>
          <w:numId w:val="20"/>
        </w:numPr>
        <w:spacing w:line="480" w:lineRule="auto"/>
        <w:ind w:hanging="720"/>
        <w:jc w:val="both"/>
        <w:rPr>
          <w:rFonts w:ascii="Times New Roman" w:hAnsi="Times New Roman" w:cs="Times New Roman"/>
          <w:sz w:val="24"/>
          <w:szCs w:val="24"/>
        </w:rPr>
      </w:pPr>
      <w:r w:rsidRPr="00496541">
        <w:rPr>
          <w:rFonts w:ascii="Times New Roman" w:hAnsi="Times New Roman" w:cs="Times New Roman"/>
          <w:sz w:val="24"/>
          <w:szCs w:val="24"/>
        </w:rPr>
        <w:t xml:space="preserve">What are the social pre-retirement plans of lecturers in the public universities in Rivers State, Nigeria? </w:t>
      </w:r>
    </w:p>
    <w:p w:rsidR="00A10C77" w:rsidRPr="00654BF7" w:rsidRDefault="002B16EA" w:rsidP="009F57A9">
      <w:pPr>
        <w:pStyle w:val="NoSpacing"/>
        <w:spacing w:line="480" w:lineRule="auto"/>
        <w:jc w:val="both"/>
        <w:rPr>
          <w:rFonts w:ascii="Times New Roman" w:hAnsi="Times New Roman" w:cs="Times New Roman"/>
          <w:b/>
          <w:sz w:val="24"/>
          <w:szCs w:val="24"/>
        </w:rPr>
      </w:pPr>
      <w:r w:rsidRPr="00654BF7">
        <w:rPr>
          <w:rFonts w:ascii="Times New Roman" w:hAnsi="Times New Roman" w:cs="Times New Roman"/>
          <w:b/>
          <w:sz w:val="24"/>
          <w:szCs w:val="24"/>
        </w:rPr>
        <w:t xml:space="preserve">Hypotheses </w:t>
      </w:r>
    </w:p>
    <w:p w:rsidR="00821677" w:rsidRPr="009F57A9" w:rsidRDefault="002B16EA" w:rsidP="00654BF7">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T</w:t>
      </w:r>
      <w:r w:rsidR="005D03BE">
        <w:rPr>
          <w:rFonts w:ascii="Times New Roman" w:hAnsi="Times New Roman" w:cs="Times New Roman"/>
          <w:sz w:val="24"/>
          <w:szCs w:val="24"/>
        </w:rPr>
        <w:t>he following</w:t>
      </w:r>
      <w:r w:rsidR="00DD049B" w:rsidRPr="009F57A9">
        <w:rPr>
          <w:rFonts w:ascii="Times New Roman" w:hAnsi="Times New Roman" w:cs="Times New Roman"/>
          <w:sz w:val="24"/>
          <w:szCs w:val="24"/>
        </w:rPr>
        <w:t xml:space="preserve"> hypotheses w</w:t>
      </w:r>
      <w:r w:rsidRPr="009F57A9">
        <w:rPr>
          <w:rFonts w:ascii="Times New Roman" w:hAnsi="Times New Roman" w:cs="Times New Roman"/>
          <w:sz w:val="24"/>
          <w:szCs w:val="24"/>
        </w:rPr>
        <w:t>e</w:t>
      </w:r>
      <w:r w:rsidR="00DD049B" w:rsidRPr="009F57A9">
        <w:rPr>
          <w:rFonts w:ascii="Times New Roman" w:hAnsi="Times New Roman" w:cs="Times New Roman"/>
          <w:sz w:val="24"/>
          <w:szCs w:val="24"/>
        </w:rPr>
        <w:t>re</w:t>
      </w:r>
      <w:r w:rsidRPr="009F57A9">
        <w:rPr>
          <w:rFonts w:ascii="Times New Roman" w:hAnsi="Times New Roman" w:cs="Times New Roman"/>
          <w:sz w:val="24"/>
          <w:szCs w:val="24"/>
        </w:rPr>
        <w:t xml:space="preserve"> tested in this study at 0.05 level of significance.</w:t>
      </w:r>
    </w:p>
    <w:p w:rsidR="005D03BE" w:rsidRDefault="009A77EF" w:rsidP="009F57A9">
      <w:pPr>
        <w:pStyle w:val="NoSpacing"/>
        <w:numPr>
          <w:ilvl w:val="0"/>
          <w:numId w:val="22"/>
        </w:numPr>
        <w:spacing w:line="480" w:lineRule="auto"/>
        <w:jc w:val="both"/>
        <w:rPr>
          <w:rFonts w:ascii="Times New Roman" w:hAnsi="Times New Roman" w:cs="Times New Roman"/>
          <w:sz w:val="24"/>
          <w:szCs w:val="24"/>
        </w:rPr>
      </w:pPr>
      <w:r w:rsidRPr="009F57A9">
        <w:rPr>
          <w:rFonts w:ascii="Times New Roman" w:hAnsi="Times New Roman" w:cs="Times New Roman"/>
          <w:sz w:val="24"/>
          <w:szCs w:val="24"/>
        </w:rPr>
        <w:t>There is no significant difference between the perception of science and arts lecturers on psychological pre-retirement plans in the public universities in Rivers State, Nigeria.</w:t>
      </w:r>
    </w:p>
    <w:p w:rsidR="00655536" w:rsidRPr="005D03BE" w:rsidRDefault="00821677" w:rsidP="009F57A9">
      <w:pPr>
        <w:pStyle w:val="NoSpacing"/>
        <w:numPr>
          <w:ilvl w:val="0"/>
          <w:numId w:val="22"/>
        </w:numPr>
        <w:spacing w:line="480" w:lineRule="auto"/>
        <w:jc w:val="both"/>
        <w:rPr>
          <w:rFonts w:ascii="Times New Roman" w:hAnsi="Times New Roman" w:cs="Times New Roman"/>
          <w:sz w:val="24"/>
          <w:szCs w:val="24"/>
        </w:rPr>
      </w:pPr>
      <w:r w:rsidRPr="005D03BE">
        <w:rPr>
          <w:rFonts w:ascii="Times New Roman" w:hAnsi="Times New Roman" w:cs="Times New Roman"/>
          <w:sz w:val="24"/>
          <w:szCs w:val="24"/>
        </w:rPr>
        <w:t xml:space="preserve">There </w:t>
      </w:r>
      <w:r w:rsidR="002B16EA" w:rsidRPr="005D03BE">
        <w:rPr>
          <w:rFonts w:ascii="Times New Roman" w:hAnsi="Times New Roman" w:cs="Times New Roman"/>
          <w:sz w:val="24"/>
          <w:szCs w:val="24"/>
        </w:rPr>
        <w:t xml:space="preserve">is no significant difference between </w:t>
      </w:r>
      <w:r w:rsidR="00603CA0" w:rsidRPr="005D03BE">
        <w:rPr>
          <w:rFonts w:ascii="Times New Roman" w:hAnsi="Times New Roman" w:cs="Times New Roman"/>
          <w:sz w:val="24"/>
          <w:szCs w:val="24"/>
        </w:rPr>
        <w:t>the perception</w:t>
      </w:r>
      <w:r w:rsidR="002B16EA" w:rsidRPr="005D03BE">
        <w:rPr>
          <w:rFonts w:ascii="Times New Roman" w:hAnsi="Times New Roman" w:cs="Times New Roman"/>
          <w:sz w:val="24"/>
          <w:szCs w:val="24"/>
        </w:rPr>
        <w:t xml:space="preserve"> of experienced and less experienced lecturers on social pre-retirement plans in the public universities in Rivers State, Nigeria.</w:t>
      </w:r>
    </w:p>
    <w:p w:rsidR="00A32F6B" w:rsidRPr="00654BF7" w:rsidRDefault="00DB569E" w:rsidP="009F57A9">
      <w:pPr>
        <w:pStyle w:val="NoSpacing"/>
        <w:spacing w:line="480" w:lineRule="auto"/>
        <w:jc w:val="both"/>
        <w:rPr>
          <w:rFonts w:ascii="Times New Roman" w:hAnsi="Times New Roman" w:cs="Times New Roman"/>
          <w:b/>
          <w:sz w:val="24"/>
          <w:szCs w:val="24"/>
        </w:rPr>
      </w:pPr>
      <w:r w:rsidRPr="00654BF7">
        <w:rPr>
          <w:rFonts w:ascii="Times New Roman" w:hAnsi="Times New Roman" w:cs="Times New Roman"/>
          <w:b/>
          <w:sz w:val="24"/>
          <w:szCs w:val="24"/>
        </w:rPr>
        <w:t>Methodology</w:t>
      </w:r>
    </w:p>
    <w:p w:rsidR="00D828BA" w:rsidRPr="009F57A9" w:rsidRDefault="001D769A" w:rsidP="00496541">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Th</w:t>
      </w:r>
      <w:r w:rsidR="00424047" w:rsidRPr="009F57A9">
        <w:rPr>
          <w:rFonts w:ascii="Times New Roman" w:hAnsi="Times New Roman" w:cs="Times New Roman"/>
          <w:sz w:val="24"/>
          <w:szCs w:val="24"/>
        </w:rPr>
        <w:t xml:space="preserve">is study </w:t>
      </w:r>
      <w:r w:rsidR="00F1506C" w:rsidRPr="009F57A9">
        <w:rPr>
          <w:rFonts w:ascii="Times New Roman" w:hAnsi="Times New Roman" w:cs="Times New Roman"/>
          <w:sz w:val="24"/>
          <w:szCs w:val="24"/>
        </w:rPr>
        <w:t>adopt</w:t>
      </w:r>
      <w:r w:rsidR="00101805" w:rsidRPr="009F57A9">
        <w:rPr>
          <w:rFonts w:ascii="Times New Roman" w:hAnsi="Times New Roman" w:cs="Times New Roman"/>
          <w:sz w:val="24"/>
          <w:szCs w:val="24"/>
        </w:rPr>
        <w:t>ed</w:t>
      </w:r>
      <w:r w:rsidR="00654BF7">
        <w:rPr>
          <w:rFonts w:ascii="Times New Roman" w:hAnsi="Times New Roman" w:cs="Times New Roman"/>
          <w:sz w:val="24"/>
          <w:szCs w:val="24"/>
        </w:rPr>
        <w:t xml:space="preserve"> </w:t>
      </w:r>
      <w:r w:rsidR="005C627E" w:rsidRPr="009F57A9">
        <w:rPr>
          <w:rFonts w:ascii="Times New Roman" w:hAnsi="Times New Roman" w:cs="Times New Roman"/>
          <w:sz w:val="24"/>
          <w:szCs w:val="24"/>
        </w:rPr>
        <w:t>the</w:t>
      </w:r>
      <w:r w:rsidR="00654BF7">
        <w:rPr>
          <w:rFonts w:ascii="Times New Roman" w:hAnsi="Times New Roman" w:cs="Times New Roman"/>
          <w:sz w:val="24"/>
          <w:szCs w:val="24"/>
        </w:rPr>
        <w:t xml:space="preserve"> </w:t>
      </w:r>
      <w:r w:rsidR="00F1506C" w:rsidRPr="009F57A9">
        <w:rPr>
          <w:rFonts w:ascii="Times New Roman" w:hAnsi="Times New Roman" w:cs="Times New Roman"/>
          <w:sz w:val="24"/>
          <w:szCs w:val="24"/>
        </w:rPr>
        <w:t>descriptive research design.</w:t>
      </w:r>
      <w:r w:rsidR="005D03BE">
        <w:rPr>
          <w:rFonts w:ascii="Times New Roman" w:hAnsi="Times New Roman" w:cs="Times New Roman"/>
          <w:sz w:val="24"/>
          <w:szCs w:val="24"/>
        </w:rPr>
        <w:t xml:space="preserve"> </w:t>
      </w:r>
      <w:r w:rsidR="009A77EF" w:rsidRPr="009F57A9">
        <w:rPr>
          <w:rFonts w:ascii="Times New Roman" w:hAnsi="Times New Roman" w:cs="Times New Roman"/>
          <w:sz w:val="24"/>
          <w:szCs w:val="24"/>
        </w:rPr>
        <w:t xml:space="preserve">The </w:t>
      </w:r>
      <w:r w:rsidR="004B7EEF" w:rsidRPr="009F57A9">
        <w:rPr>
          <w:rFonts w:ascii="Times New Roman" w:hAnsi="Times New Roman" w:cs="Times New Roman"/>
          <w:sz w:val="24"/>
          <w:szCs w:val="24"/>
        </w:rPr>
        <w:t>population of</w:t>
      </w:r>
      <w:r w:rsidR="009A77EF" w:rsidRPr="009F57A9">
        <w:rPr>
          <w:rFonts w:ascii="Times New Roman" w:hAnsi="Times New Roman" w:cs="Times New Roman"/>
          <w:sz w:val="24"/>
          <w:szCs w:val="24"/>
        </w:rPr>
        <w:t xml:space="preserve"> the study </w:t>
      </w:r>
      <w:r w:rsidR="00DB569E" w:rsidRPr="009F57A9">
        <w:rPr>
          <w:rFonts w:ascii="Times New Roman" w:hAnsi="Times New Roman" w:cs="Times New Roman"/>
          <w:sz w:val="24"/>
          <w:szCs w:val="24"/>
        </w:rPr>
        <w:t>comprised</w:t>
      </w:r>
      <w:r w:rsidR="005D03BE">
        <w:rPr>
          <w:rFonts w:ascii="Times New Roman" w:hAnsi="Times New Roman" w:cs="Times New Roman"/>
          <w:sz w:val="24"/>
          <w:szCs w:val="24"/>
        </w:rPr>
        <w:t xml:space="preserve"> </w:t>
      </w:r>
      <w:r w:rsidR="00470478" w:rsidRPr="009F57A9">
        <w:rPr>
          <w:rFonts w:ascii="Times New Roman" w:hAnsi="Times New Roman" w:cs="Times New Roman"/>
          <w:sz w:val="24"/>
          <w:szCs w:val="24"/>
        </w:rPr>
        <w:t xml:space="preserve">of </w:t>
      </w:r>
      <w:r w:rsidR="00A20E72" w:rsidRPr="009F57A9">
        <w:rPr>
          <w:rFonts w:ascii="Times New Roman" w:hAnsi="Times New Roman" w:cs="Times New Roman"/>
          <w:sz w:val="24"/>
          <w:szCs w:val="24"/>
        </w:rPr>
        <w:t>2330 lecturers in the 3 public universities in Rivers State. As at the time of this study, the</w:t>
      </w:r>
      <w:r w:rsidR="005D03BE">
        <w:rPr>
          <w:rFonts w:ascii="Times New Roman" w:hAnsi="Times New Roman" w:cs="Times New Roman"/>
          <w:sz w:val="24"/>
          <w:szCs w:val="24"/>
        </w:rPr>
        <w:t xml:space="preserve"> </w:t>
      </w:r>
      <w:r w:rsidR="003A4C76" w:rsidRPr="009F57A9">
        <w:rPr>
          <w:rFonts w:ascii="Times New Roman" w:hAnsi="Times New Roman" w:cs="Times New Roman"/>
          <w:sz w:val="24"/>
          <w:szCs w:val="24"/>
        </w:rPr>
        <w:t xml:space="preserve">population of lecturers in </w:t>
      </w:r>
      <w:r w:rsidR="00B20D9C" w:rsidRPr="009F57A9">
        <w:rPr>
          <w:rFonts w:ascii="Times New Roman" w:hAnsi="Times New Roman" w:cs="Times New Roman"/>
          <w:sz w:val="24"/>
          <w:szCs w:val="24"/>
        </w:rPr>
        <w:t xml:space="preserve">University </w:t>
      </w:r>
      <w:r w:rsidR="00A20E72" w:rsidRPr="009F57A9">
        <w:rPr>
          <w:rFonts w:ascii="Times New Roman" w:hAnsi="Times New Roman" w:cs="Times New Roman"/>
          <w:sz w:val="24"/>
          <w:szCs w:val="24"/>
        </w:rPr>
        <w:t>of Port Harcourt (UNIPORT)</w:t>
      </w:r>
      <w:r w:rsidR="00654BF7">
        <w:rPr>
          <w:rFonts w:ascii="Times New Roman" w:hAnsi="Times New Roman" w:cs="Times New Roman"/>
          <w:sz w:val="24"/>
          <w:szCs w:val="24"/>
        </w:rPr>
        <w:t xml:space="preserve"> </w:t>
      </w:r>
      <w:r w:rsidR="003A4C76" w:rsidRPr="009F57A9">
        <w:rPr>
          <w:rFonts w:ascii="Times New Roman" w:hAnsi="Times New Roman" w:cs="Times New Roman"/>
          <w:sz w:val="24"/>
          <w:szCs w:val="24"/>
        </w:rPr>
        <w:t xml:space="preserve">was </w:t>
      </w:r>
      <w:r w:rsidR="00B20D9C" w:rsidRPr="009F57A9">
        <w:rPr>
          <w:rFonts w:ascii="Times New Roman" w:hAnsi="Times New Roman" w:cs="Times New Roman"/>
          <w:sz w:val="24"/>
          <w:szCs w:val="24"/>
        </w:rPr>
        <w:t>1500</w:t>
      </w:r>
      <w:r w:rsidR="00A20E72" w:rsidRPr="009F57A9">
        <w:rPr>
          <w:rFonts w:ascii="Times New Roman" w:hAnsi="Times New Roman" w:cs="Times New Roman"/>
          <w:sz w:val="24"/>
          <w:szCs w:val="24"/>
        </w:rPr>
        <w:t xml:space="preserve">, Rivers State University (RSU) </w:t>
      </w:r>
      <w:r w:rsidR="00B20D9C" w:rsidRPr="009F57A9">
        <w:rPr>
          <w:rFonts w:ascii="Times New Roman" w:hAnsi="Times New Roman" w:cs="Times New Roman"/>
          <w:sz w:val="24"/>
          <w:szCs w:val="24"/>
        </w:rPr>
        <w:t xml:space="preserve">556 </w:t>
      </w:r>
      <w:r w:rsidR="00A20E72" w:rsidRPr="009F57A9">
        <w:rPr>
          <w:rFonts w:ascii="Times New Roman" w:hAnsi="Times New Roman" w:cs="Times New Roman"/>
          <w:sz w:val="24"/>
          <w:szCs w:val="24"/>
        </w:rPr>
        <w:t>and Ignatius A</w:t>
      </w:r>
      <w:r w:rsidR="007B457E" w:rsidRPr="009F57A9">
        <w:rPr>
          <w:rFonts w:ascii="Times New Roman" w:hAnsi="Times New Roman" w:cs="Times New Roman"/>
          <w:sz w:val="24"/>
          <w:szCs w:val="24"/>
        </w:rPr>
        <w:t>juru University of Education (IA</w:t>
      </w:r>
      <w:r w:rsidR="00A20E72" w:rsidRPr="009F57A9">
        <w:rPr>
          <w:rFonts w:ascii="Times New Roman" w:hAnsi="Times New Roman" w:cs="Times New Roman"/>
          <w:sz w:val="24"/>
          <w:szCs w:val="24"/>
        </w:rPr>
        <w:t>UE)</w:t>
      </w:r>
      <w:r w:rsidR="00B20D9C" w:rsidRPr="009F57A9">
        <w:rPr>
          <w:rFonts w:ascii="Times New Roman" w:hAnsi="Times New Roman" w:cs="Times New Roman"/>
          <w:sz w:val="24"/>
          <w:szCs w:val="24"/>
        </w:rPr>
        <w:t xml:space="preserve"> 274</w:t>
      </w:r>
      <w:r w:rsidR="00A20E72" w:rsidRPr="009F57A9">
        <w:rPr>
          <w:rFonts w:ascii="Times New Roman" w:hAnsi="Times New Roman" w:cs="Times New Roman"/>
          <w:sz w:val="24"/>
          <w:szCs w:val="24"/>
        </w:rPr>
        <w:t>.</w:t>
      </w:r>
      <w:r w:rsidR="00496541">
        <w:rPr>
          <w:rFonts w:ascii="Times New Roman" w:hAnsi="Times New Roman" w:cs="Times New Roman"/>
          <w:sz w:val="24"/>
          <w:szCs w:val="24"/>
        </w:rPr>
        <w:t xml:space="preserve"> </w:t>
      </w:r>
      <w:r w:rsidR="003A4C76" w:rsidRPr="009F57A9">
        <w:rPr>
          <w:rFonts w:ascii="Times New Roman" w:hAnsi="Times New Roman" w:cs="Times New Roman"/>
          <w:sz w:val="24"/>
          <w:szCs w:val="24"/>
        </w:rPr>
        <w:t>The</w:t>
      </w:r>
      <w:r w:rsidR="00F60339" w:rsidRPr="009F57A9">
        <w:rPr>
          <w:rFonts w:ascii="Times New Roman" w:hAnsi="Times New Roman" w:cs="Times New Roman"/>
          <w:sz w:val="24"/>
          <w:szCs w:val="24"/>
        </w:rPr>
        <w:t xml:space="preserve"> sample size of </w:t>
      </w:r>
      <w:r w:rsidR="003A4C76" w:rsidRPr="009F57A9">
        <w:rPr>
          <w:rFonts w:ascii="Times New Roman" w:hAnsi="Times New Roman" w:cs="Times New Roman"/>
          <w:sz w:val="24"/>
          <w:szCs w:val="24"/>
        </w:rPr>
        <w:t xml:space="preserve">the study was </w:t>
      </w:r>
      <w:r w:rsidR="00A20E72" w:rsidRPr="009F57A9">
        <w:rPr>
          <w:rFonts w:ascii="Times New Roman" w:hAnsi="Times New Roman" w:cs="Times New Roman"/>
          <w:sz w:val="24"/>
          <w:szCs w:val="24"/>
        </w:rPr>
        <w:t>9</w:t>
      </w:r>
      <w:r w:rsidR="00F60339" w:rsidRPr="009F57A9">
        <w:rPr>
          <w:rFonts w:ascii="Times New Roman" w:hAnsi="Times New Roman" w:cs="Times New Roman"/>
          <w:sz w:val="24"/>
          <w:szCs w:val="24"/>
        </w:rPr>
        <w:t>32</w:t>
      </w:r>
      <w:r w:rsidR="00A20E72" w:rsidRPr="009F57A9">
        <w:rPr>
          <w:rFonts w:ascii="Times New Roman" w:hAnsi="Times New Roman" w:cs="Times New Roman"/>
          <w:sz w:val="24"/>
          <w:szCs w:val="24"/>
        </w:rPr>
        <w:t xml:space="preserve"> lectu</w:t>
      </w:r>
      <w:r w:rsidR="00123809" w:rsidRPr="009F57A9">
        <w:rPr>
          <w:rFonts w:ascii="Times New Roman" w:hAnsi="Times New Roman" w:cs="Times New Roman"/>
          <w:sz w:val="24"/>
          <w:szCs w:val="24"/>
        </w:rPr>
        <w:t>rers</w:t>
      </w:r>
      <w:r w:rsidR="007C4114">
        <w:rPr>
          <w:rFonts w:ascii="Times New Roman" w:hAnsi="Times New Roman" w:cs="Times New Roman"/>
          <w:sz w:val="24"/>
          <w:szCs w:val="24"/>
        </w:rPr>
        <w:t xml:space="preserve"> </w:t>
      </w:r>
      <w:r w:rsidR="003A4C76" w:rsidRPr="009F57A9">
        <w:rPr>
          <w:rFonts w:ascii="Times New Roman" w:hAnsi="Times New Roman" w:cs="Times New Roman"/>
          <w:sz w:val="24"/>
          <w:szCs w:val="24"/>
        </w:rPr>
        <w:t xml:space="preserve">which </w:t>
      </w:r>
      <w:r w:rsidR="007C4114" w:rsidRPr="009F57A9">
        <w:rPr>
          <w:rFonts w:ascii="Times New Roman" w:hAnsi="Times New Roman" w:cs="Times New Roman"/>
          <w:sz w:val="24"/>
          <w:szCs w:val="24"/>
        </w:rPr>
        <w:t>were</w:t>
      </w:r>
      <w:r w:rsidR="003A4C76" w:rsidRPr="009F57A9">
        <w:rPr>
          <w:rFonts w:ascii="Times New Roman" w:hAnsi="Times New Roman" w:cs="Times New Roman"/>
          <w:sz w:val="24"/>
          <w:szCs w:val="24"/>
        </w:rPr>
        <w:t xml:space="preserve"> drawn </w:t>
      </w:r>
      <w:r w:rsidR="007C4114" w:rsidRPr="009F57A9">
        <w:rPr>
          <w:rFonts w:ascii="Times New Roman" w:hAnsi="Times New Roman" w:cs="Times New Roman"/>
          <w:sz w:val="24"/>
          <w:szCs w:val="24"/>
        </w:rPr>
        <w:t>using proportionate</w:t>
      </w:r>
      <w:r w:rsidR="007B457E" w:rsidRPr="009F57A9">
        <w:rPr>
          <w:rFonts w:ascii="Times New Roman" w:hAnsi="Times New Roman" w:cs="Times New Roman"/>
          <w:sz w:val="24"/>
          <w:szCs w:val="24"/>
        </w:rPr>
        <w:t xml:space="preserve"> stratified sampling technique</w:t>
      </w:r>
      <w:r w:rsidR="0020289E" w:rsidRPr="009F57A9">
        <w:rPr>
          <w:rFonts w:ascii="Times New Roman" w:hAnsi="Times New Roman" w:cs="Times New Roman"/>
          <w:sz w:val="24"/>
          <w:szCs w:val="24"/>
        </w:rPr>
        <w:t xml:space="preserve"> of</w:t>
      </w:r>
      <w:r w:rsidR="007C4114">
        <w:rPr>
          <w:rFonts w:ascii="Times New Roman" w:hAnsi="Times New Roman" w:cs="Times New Roman"/>
          <w:sz w:val="24"/>
          <w:szCs w:val="24"/>
        </w:rPr>
        <w:t xml:space="preserve"> </w:t>
      </w:r>
      <w:r w:rsidR="002307E8" w:rsidRPr="009F57A9">
        <w:rPr>
          <w:rFonts w:ascii="Times New Roman" w:hAnsi="Times New Roman" w:cs="Times New Roman"/>
          <w:sz w:val="24"/>
          <w:szCs w:val="24"/>
        </w:rPr>
        <w:t>4</w:t>
      </w:r>
      <w:r w:rsidR="0020289E" w:rsidRPr="009F57A9">
        <w:rPr>
          <w:rFonts w:ascii="Times New Roman" w:hAnsi="Times New Roman" w:cs="Times New Roman"/>
          <w:sz w:val="24"/>
          <w:szCs w:val="24"/>
        </w:rPr>
        <w:t xml:space="preserve">0% from </w:t>
      </w:r>
      <w:r w:rsidR="00123809" w:rsidRPr="009F57A9">
        <w:rPr>
          <w:rFonts w:ascii="Times New Roman" w:hAnsi="Times New Roman" w:cs="Times New Roman"/>
          <w:sz w:val="24"/>
          <w:szCs w:val="24"/>
        </w:rPr>
        <w:t>each of the universities</w:t>
      </w:r>
      <w:r w:rsidR="0020289E" w:rsidRPr="009F57A9">
        <w:rPr>
          <w:rFonts w:ascii="Times New Roman" w:hAnsi="Times New Roman" w:cs="Times New Roman"/>
          <w:sz w:val="24"/>
          <w:szCs w:val="24"/>
        </w:rPr>
        <w:t>’</w:t>
      </w:r>
      <w:r w:rsidR="00123809" w:rsidRPr="009F57A9">
        <w:rPr>
          <w:rFonts w:ascii="Times New Roman" w:hAnsi="Times New Roman" w:cs="Times New Roman"/>
          <w:sz w:val="24"/>
          <w:szCs w:val="24"/>
        </w:rPr>
        <w:t xml:space="preserve"> population. </w:t>
      </w:r>
      <w:r w:rsidR="00E84456" w:rsidRPr="009F57A9">
        <w:rPr>
          <w:rFonts w:ascii="Times New Roman" w:hAnsi="Times New Roman" w:cs="Times New Roman"/>
          <w:sz w:val="24"/>
          <w:szCs w:val="24"/>
        </w:rPr>
        <w:t xml:space="preserve">The </w:t>
      </w:r>
      <w:r w:rsidR="00DD049B" w:rsidRPr="009F57A9">
        <w:rPr>
          <w:rFonts w:ascii="Times New Roman" w:hAnsi="Times New Roman" w:cs="Times New Roman"/>
          <w:sz w:val="24"/>
          <w:szCs w:val="24"/>
        </w:rPr>
        <w:t>instrument</w:t>
      </w:r>
      <w:r w:rsidR="00C01339">
        <w:rPr>
          <w:rFonts w:ascii="Times New Roman" w:hAnsi="Times New Roman" w:cs="Times New Roman"/>
          <w:sz w:val="24"/>
          <w:szCs w:val="24"/>
        </w:rPr>
        <w:t xml:space="preserve"> </w:t>
      </w:r>
      <w:r w:rsidR="0020289E" w:rsidRPr="009F57A9">
        <w:rPr>
          <w:rFonts w:ascii="Times New Roman" w:hAnsi="Times New Roman" w:cs="Times New Roman"/>
          <w:sz w:val="24"/>
          <w:szCs w:val="24"/>
        </w:rPr>
        <w:t>used for data collection</w:t>
      </w:r>
      <w:r w:rsidR="00C01339">
        <w:rPr>
          <w:rFonts w:ascii="Times New Roman" w:hAnsi="Times New Roman" w:cs="Times New Roman"/>
          <w:sz w:val="24"/>
          <w:szCs w:val="24"/>
        </w:rPr>
        <w:t xml:space="preserve"> was</w:t>
      </w:r>
      <w:r w:rsidR="0020289E" w:rsidRPr="009F57A9">
        <w:rPr>
          <w:rFonts w:ascii="Times New Roman" w:hAnsi="Times New Roman" w:cs="Times New Roman"/>
          <w:sz w:val="24"/>
          <w:szCs w:val="24"/>
        </w:rPr>
        <w:t xml:space="preserve"> </w:t>
      </w:r>
      <w:r w:rsidR="007B457E" w:rsidRPr="009F57A9">
        <w:rPr>
          <w:rFonts w:ascii="Times New Roman" w:hAnsi="Times New Roman" w:cs="Times New Roman"/>
          <w:sz w:val="24"/>
          <w:szCs w:val="24"/>
        </w:rPr>
        <w:t>Lectur</w:t>
      </w:r>
      <w:r w:rsidR="0020289E" w:rsidRPr="009F57A9">
        <w:rPr>
          <w:rFonts w:ascii="Times New Roman" w:hAnsi="Times New Roman" w:cs="Times New Roman"/>
          <w:sz w:val="24"/>
          <w:szCs w:val="24"/>
        </w:rPr>
        <w:t>ers Pre-Retirement Plan Scale (</w:t>
      </w:r>
      <w:r w:rsidR="007B457E" w:rsidRPr="009F57A9">
        <w:rPr>
          <w:rFonts w:ascii="Times New Roman" w:hAnsi="Times New Roman" w:cs="Times New Roman"/>
          <w:sz w:val="24"/>
          <w:szCs w:val="24"/>
        </w:rPr>
        <w:t>LPRS)</w:t>
      </w:r>
      <w:r w:rsidR="00E84456" w:rsidRPr="009F57A9">
        <w:rPr>
          <w:rFonts w:ascii="Times New Roman" w:hAnsi="Times New Roman" w:cs="Times New Roman"/>
          <w:sz w:val="24"/>
          <w:szCs w:val="24"/>
        </w:rPr>
        <w:t>. S</w:t>
      </w:r>
      <w:r w:rsidR="002D3D95" w:rsidRPr="009F57A9">
        <w:rPr>
          <w:rFonts w:ascii="Times New Roman" w:hAnsi="Times New Roman" w:cs="Times New Roman"/>
          <w:sz w:val="24"/>
          <w:szCs w:val="24"/>
        </w:rPr>
        <w:t>imple</w:t>
      </w:r>
      <w:r w:rsidR="007C4114">
        <w:rPr>
          <w:rFonts w:ascii="Times New Roman" w:hAnsi="Times New Roman" w:cs="Times New Roman"/>
          <w:sz w:val="24"/>
          <w:szCs w:val="24"/>
        </w:rPr>
        <w:t xml:space="preserve"> </w:t>
      </w:r>
      <w:r w:rsidR="002D3D95" w:rsidRPr="009F57A9">
        <w:rPr>
          <w:rFonts w:ascii="Times New Roman" w:hAnsi="Times New Roman" w:cs="Times New Roman"/>
          <w:sz w:val="24"/>
          <w:szCs w:val="24"/>
        </w:rPr>
        <w:t>percentage was</w:t>
      </w:r>
      <w:r w:rsidR="002E19BA" w:rsidRPr="009F57A9">
        <w:rPr>
          <w:rFonts w:ascii="Times New Roman" w:hAnsi="Times New Roman" w:cs="Times New Roman"/>
          <w:sz w:val="24"/>
          <w:szCs w:val="24"/>
        </w:rPr>
        <w:t xml:space="preserve"> used to answer the</w:t>
      </w:r>
      <w:r w:rsidR="002307E8" w:rsidRPr="009F57A9">
        <w:rPr>
          <w:rFonts w:ascii="Times New Roman" w:hAnsi="Times New Roman" w:cs="Times New Roman"/>
          <w:sz w:val="24"/>
          <w:szCs w:val="24"/>
        </w:rPr>
        <w:t xml:space="preserve"> research questions while the </w:t>
      </w:r>
      <w:r w:rsidR="002D3D95" w:rsidRPr="009F57A9">
        <w:rPr>
          <w:rFonts w:ascii="Times New Roman" w:hAnsi="Times New Roman" w:cs="Times New Roman"/>
          <w:sz w:val="24"/>
          <w:szCs w:val="24"/>
        </w:rPr>
        <w:t>Chi-Square was</w:t>
      </w:r>
      <w:r w:rsidR="002307E8" w:rsidRPr="009F57A9">
        <w:rPr>
          <w:rFonts w:ascii="Times New Roman" w:hAnsi="Times New Roman" w:cs="Times New Roman"/>
          <w:sz w:val="24"/>
          <w:szCs w:val="24"/>
        </w:rPr>
        <w:t xml:space="preserve"> used to test the null hypotheses at 0.05 alpha </w:t>
      </w:r>
      <w:r w:rsidR="00401DE4" w:rsidRPr="009F57A9">
        <w:rPr>
          <w:rFonts w:ascii="Times New Roman" w:hAnsi="Times New Roman" w:cs="Times New Roman"/>
          <w:sz w:val="24"/>
          <w:szCs w:val="24"/>
        </w:rPr>
        <w:t>levels</w:t>
      </w:r>
      <w:r w:rsidR="002307E8" w:rsidRPr="009F57A9">
        <w:rPr>
          <w:rFonts w:ascii="Times New Roman" w:hAnsi="Times New Roman" w:cs="Times New Roman"/>
          <w:sz w:val="24"/>
          <w:szCs w:val="24"/>
        </w:rPr>
        <w:t>.</w:t>
      </w:r>
    </w:p>
    <w:p w:rsidR="0031715C" w:rsidRPr="009F57A9" w:rsidRDefault="00244C4F" w:rsidP="00654BF7">
      <w:pPr>
        <w:pStyle w:val="NoSpacing"/>
        <w:spacing w:line="480" w:lineRule="auto"/>
        <w:ind w:firstLine="720"/>
        <w:jc w:val="both"/>
        <w:rPr>
          <w:rFonts w:ascii="Times New Roman" w:hAnsi="Times New Roman" w:cs="Times New Roman"/>
          <w:sz w:val="24"/>
          <w:szCs w:val="24"/>
        </w:rPr>
      </w:pPr>
      <w:r w:rsidRPr="009F57A9">
        <w:rPr>
          <w:rFonts w:ascii="Times New Roman" w:hAnsi="Times New Roman" w:cs="Times New Roman"/>
          <w:sz w:val="24"/>
          <w:szCs w:val="24"/>
        </w:rPr>
        <w:t xml:space="preserve">The accepted average percentage was 50%. This means that any response below 50% </w:t>
      </w:r>
      <w:r w:rsidR="00164C24">
        <w:rPr>
          <w:rFonts w:ascii="Times New Roman" w:hAnsi="Times New Roman" w:cs="Times New Roman"/>
          <w:sz w:val="24"/>
          <w:szCs w:val="24"/>
        </w:rPr>
        <w:t>wa</w:t>
      </w:r>
      <w:r w:rsidRPr="009F57A9">
        <w:rPr>
          <w:rFonts w:ascii="Times New Roman" w:hAnsi="Times New Roman" w:cs="Times New Roman"/>
          <w:sz w:val="24"/>
          <w:szCs w:val="24"/>
        </w:rPr>
        <w:t xml:space="preserve">s not accepted by lecturers as their pre-retirement plans while any response from 50% above was agreed by lecturers as their retirement plans. </w:t>
      </w:r>
    </w:p>
    <w:p w:rsidR="00603CA0" w:rsidRPr="00654BF7" w:rsidRDefault="00173A74" w:rsidP="009F57A9">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20289E" w:rsidRPr="00654BF7" w:rsidRDefault="0020289E" w:rsidP="00496541">
      <w:pPr>
        <w:pStyle w:val="NoSpacing"/>
        <w:jc w:val="both"/>
        <w:rPr>
          <w:rFonts w:ascii="Times New Roman" w:hAnsi="Times New Roman" w:cs="Times New Roman"/>
          <w:b/>
          <w:sz w:val="24"/>
          <w:szCs w:val="24"/>
        </w:rPr>
      </w:pPr>
      <w:r w:rsidRPr="00654BF7">
        <w:rPr>
          <w:rFonts w:ascii="Times New Roman" w:hAnsi="Times New Roman" w:cs="Times New Roman"/>
          <w:b/>
          <w:sz w:val="24"/>
          <w:szCs w:val="24"/>
        </w:rPr>
        <w:t>Research Question One</w:t>
      </w:r>
    </w:p>
    <w:p w:rsidR="0020289E" w:rsidRPr="009F57A9" w:rsidRDefault="0020289E" w:rsidP="00496541">
      <w:pPr>
        <w:pStyle w:val="NoSpacing"/>
        <w:jc w:val="both"/>
        <w:rPr>
          <w:rFonts w:ascii="Times New Roman" w:hAnsi="Times New Roman" w:cs="Times New Roman"/>
          <w:sz w:val="24"/>
          <w:szCs w:val="24"/>
        </w:rPr>
      </w:pPr>
      <w:r w:rsidRPr="009F57A9">
        <w:rPr>
          <w:rFonts w:ascii="Times New Roman" w:hAnsi="Times New Roman" w:cs="Times New Roman"/>
          <w:sz w:val="24"/>
          <w:szCs w:val="24"/>
        </w:rPr>
        <w:t>What are the psychological pre-retirement plans of lecturers in public universities in Rivers State, Nigeria?</w:t>
      </w:r>
    </w:p>
    <w:p w:rsidR="0020289E" w:rsidRPr="002B56FE" w:rsidRDefault="00E46700" w:rsidP="00496541">
      <w:pPr>
        <w:pStyle w:val="NoSpacing"/>
        <w:rPr>
          <w:rFonts w:ascii="Times New Roman" w:hAnsi="Times New Roman" w:cs="Times New Roman"/>
          <w:b/>
          <w:sz w:val="24"/>
          <w:szCs w:val="24"/>
        </w:rPr>
      </w:pPr>
      <w:r w:rsidRPr="002B56FE">
        <w:rPr>
          <w:rFonts w:ascii="Times New Roman" w:hAnsi="Times New Roman" w:cs="Times New Roman"/>
          <w:b/>
          <w:sz w:val="24"/>
          <w:szCs w:val="24"/>
        </w:rPr>
        <w:t>Table 1</w:t>
      </w:r>
      <w:r w:rsidR="0020289E" w:rsidRPr="002B56FE">
        <w:rPr>
          <w:rFonts w:ascii="Times New Roman" w:hAnsi="Times New Roman" w:cs="Times New Roman"/>
          <w:b/>
          <w:sz w:val="24"/>
          <w:szCs w:val="24"/>
        </w:rPr>
        <w:t xml:space="preserve">: </w:t>
      </w:r>
      <w:r w:rsidR="00C01339" w:rsidRPr="002B56FE">
        <w:rPr>
          <w:rFonts w:ascii="Times New Roman" w:hAnsi="Times New Roman" w:cs="Times New Roman"/>
          <w:b/>
          <w:sz w:val="24"/>
          <w:szCs w:val="24"/>
        </w:rPr>
        <w:t xml:space="preserve">Percentage </w:t>
      </w:r>
      <w:r w:rsidR="0020289E" w:rsidRPr="002B56FE">
        <w:rPr>
          <w:rFonts w:ascii="Times New Roman" w:hAnsi="Times New Roman" w:cs="Times New Roman"/>
          <w:b/>
          <w:sz w:val="24"/>
          <w:szCs w:val="24"/>
        </w:rPr>
        <w:t>representation on the psychological pre-retirement plans of lecturers</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30"/>
        <w:gridCol w:w="4703"/>
        <w:gridCol w:w="948"/>
        <w:gridCol w:w="1011"/>
        <w:gridCol w:w="1062"/>
        <w:gridCol w:w="1024"/>
      </w:tblGrid>
      <w:tr w:rsidR="0020289E" w:rsidRPr="002B56FE" w:rsidTr="00496541">
        <w:tc>
          <w:tcPr>
            <w:tcW w:w="630" w:type="dxa"/>
            <w:vMerge w:val="restart"/>
            <w:tcBorders>
              <w:top w:val="single" w:sz="4" w:space="0" w:color="auto"/>
              <w:bottom w:val="nil"/>
            </w:tcBorders>
          </w:tcPr>
          <w:p w:rsidR="0020289E" w:rsidRPr="002B56FE" w:rsidRDefault="0020289E" w:rsidP="00496541">
            <w:pPr>
              <w:pStyle w:val="NoSpacing"/>
              <w:rPr>
                <w:b/>
                <w:sz w:val="22"/>
                <w:szCs w:val="24"/>
              </w:rPr>
            </w:pPr>
            <w:r w:rsidRPr="002B56FE">
              <w:rPr>
                <w:b/>
                <w:sz w:val="22"/>
                <w:szCs w:val="24"/>
              </w:rPr>
              <w:t>S/N</w:t>
            </w:r>
          </w:p>
        </w:tc>
        <w:tc>
          <w:tcPr>
            <w:tcW w:w="4703" w:type="dxa"/>
            <w:vMerge w:val="restart"/>
            <w:tcBorders>
              <w:top w:val="single" w:sz="4" w:space="0" w:color="auto"/>
              <w:bottom w:val="nil"/>
            </w:tcBorders>
          </w:tcPr>
          <w:p w:rsidR="0020289E" w:rsidRPr="002B56FE" w:rsidRDefault="0020289E" w:rsidP="00496541">
            <w:pPr>
              <w:pStyle w:val="NoSpacing"/>
              <w:rPr>
                <w:b/>
                <w:sz w:val="22"/>
                <w:szCs w:val="24"/>
              </w:rPr>
            </w:pPr>
            <w:r w:rsidRPr="002B56FE">
              <w:rPr>
                <w:b/>
                <w:sz w:val="22"/>
                <w:szCs w:val="24"/>
              </w:rPr>
              <w:t>Psychological adjustment questionnaire</w:t>
            </w:r>
          </w:p>
          <w:p w:rsidR="0020289E" w:rsidRPr="002B56FE" w:rsidRDefault="0020289E" w:rsidP="00496541">
            <w:pPr>
              <w:pStyle w:val="NoSpacing"/>
              <w:rPr>
                <w:b/>
                <w:sz w:val="22"/>
                <w:szCs w:val="24"/>
              </w:rPr>
            </w:pPr>
          </w:p>
        </w:tc>
        <w:tc>
          <w:tcPr>
            <w:tcW w:w="1959" w:type="dxa"/>
            <w:gridSpan w:val="2"/>
            <w:tcBorders>
              <w:top w:val="single" w:sz="4" w:space="0" w:color="auto"/>
              <w:bottom w:val="nil"/>
            </w:tcBorders>
          </w:tcPr>
          <w:p w:rsidR="0020289E" w:rsidRPr="002B56FE" w:rsidRDefault="00496541" w:rsidP="00496541">
            <w:pPr>
              <w:pStyle w:val="NoSpacing"/>
              <w:rPr>
                <w:b/>
                <w:sz w:val="22"/>
                <w:szCs w:val="24"/>
              </w:rPr>
            </w:pPr>
            <w:r w:rsidRPr="002B56FE">
              <w:rPr>
                <w:b/>
                <w:sz w:val="22"/>
                <w:szCs w:val="24"/>
              </w:rPr>
              <w:t xml:space="preserve">   </w:t>
            </w:r>
            <w:r w:rsidR="0020289E" w:rsidRPr="002B56FE">
              <w:rPr>
                <w:b/>
                <w:sz w:val="22"/>
                <w:szCs w:val="24"/>
              </w:rPr>
              <w:t>A</w:t>
            </w:r>
          </w:p>
        </w:tc>
        <w:tc>
          <w:tcPr>
            <w:tcW w:w="2086" w:type="dxa"/>
            <w:gridSpan w:val="2"/>
            <w:tcBorders>
              <w:top w:val="single" w:sz="4" w:space="0" w:color="auto"/>
              <w:bottom w:val="nil"/>
            </w:tcBorders>
          </w:tcPr>
          <w:p w:rsidR="0020289E" w:rsidRPr="002B56FE" w:rsidRDefault="0020289E" w:rsidP="00496541">
            <w:pPr>
              <w:pStyle w:val="NoSpacing"/>
              <w:rPr>
                <w:b/>
                <w:sz w:val="22"/>
                <w:szCs w:val="24"/>
              </w:rPr>
            </w:pPr>
            <w:r w:rsidRPr="002B56FE">
              <w:rPr>
                <w:b/>
                <w:sz w:val="22"/>
                <w:szCs w:val="24"/>
              </w:rPr>
              <w:t xml:space="preserve"> </w:t>
            </w:r>
            <w:r w:rsidR="00496541" w:rsidRPr="002B56FE">
              <w:rPr>
                <w:b/>
                <w:sz w:val="22"/>
                <w:szCs w:val="24"/>
              </w:rPr>
              <w:t xml:space="preserve"> </w:t>
            </w:r>
            <w:r w:rsidRPr="002B56FE">
              <w:rPr>
                <w:b/>
                <w:sz w:val="22"/>
                <w:szCs w:val="24"/>
              </w:rPr>
              <w:t>D</w:t>
            </w:r>
          </w:p>
        </w:tc>
      </w:tr>
      <w:tr w:rsidR="0020289E" w:rsidRPr="002B56FE" w:rsidTr="00496541">
        <w:tc>
          <w:tcPr>
            <w:tcW w:w="630" w:type="dxa"/>
            <w:vMerge/>
            <w:tcBorders>
              <w:top w:val="nil"/>
              <w:bottom w:val="single" w:sz="4" w:space="0" w:color="auto"/>
            </w:tcBorders>
          </w:tcPr>
          <w:p w:rsidR="0020289E" w:rsidRPr="002B56FE" w:rsidRDefault="0020289E" w:rsidP="00496541">
            <w:pPr>
              <w:pStyle w:val="NoSpacing"/>
              <w:rPr>
                <w:sz w:val="22"/>
                <w:szCs w:val="24"/>
              </w:rPr>
            </w:pPr>
          </w:p>
        </w:tc>
        <w:tc>
          <w:tcPr>
            <w:tcW w:w="4703" w:type="dxa"/>
            <w:vMerge/>
            <w:tcBorders>
              <w:top w:val="nil"/>
              <w:bottom w:val="single" w:sz="4" w:space="0" w:color="auto"/>
            </w:tcBorders>
          </w:tcPr>
          <w:p w:rsidR="0020289E" w:rsidRPr="002B56FE" w:rsidRDefault="0020289E" w:rsidP="00496541">
            <w:pPr>
              <w:pStyle w:val="NoSpacing"/>
              <w:rPr>
                <w:sz w:val="22"/>
                <w:szCs w:val="24"/>
              </w:rPr>
            </w:pPr>
          </w:p>
        </w:tc>
        <w:tc>
          <w:tcPr>
            <w:tcW w:w="948" w:type="dxa"/>
            <w:tcBorders>
              <w:top w:val="nil"/>
              <w:bottom w:val="single" w:sz="4" w:space="0" w:color="auto"/>
            </w:tcBorders>
          </w:tcPr>
          <w:p w:rsidR="0020289E" w:rsidRPr="002B56FE" w:rsidRDefault="0020289E" w:rsidP="00496541">
            <w:pPr>
              <w:pStyle w:val="NoSpacing"/>
              <w:rPr>
                <w:b/>
                <w:sz w:val="22"/>
                <w:szCs w:val="24"/>
              </w:rPr>
            </w:pPr>
            <w:r w:rsidRPr="002B56FE">
              <w:rPr>
                <w:b/>
                <w:sz w:val="22"/>
                <w:szCs w:val="24"/>
              </w:rPr>
              <w:t>Freq.</w:t>
            </w:r>
          </w:p>
        </w:tc>
        <w:tc>
          <w:tcPr>
            <w:tcW w:w="1011" w:type="dxa"/>
            <w:tcBorders>
              <w:top w:val="nil"/>
              <w:bottom w:val="single" w:sz="4" w:space="0" w:color="auto"/>
            </w:tcBorders>
          </w:tcPr>
          <w:p w:rsidR="0020289E" w:rsidRPr="002B56FE" w:rsidRDefault="0020289E" w:rsidP="00496541">
            <w:pPr>
              <w:pStyle w:val="NoSpacing"/>
              <w:rPr>
                <w:b/>
                <w:sz w:val="22"/>
                <w:szCs w:val="24"/>
              </w:rPr>
            </w:pPr>
            <w:r w:rsidRPr="002B56FE">
              <w:rPr>
                <w:b/>
                <w:sz w:val="22"/>
                <w:szCs w:val="24"/>
              </w:rPr>
              <w:t>%A</w:t>
            </w:r>
          </w:p>
        </w:tc>
        <w:tc>
          <w:tcPr>
            <w:tcW w:w="1062" w:type="dxa"/>
            <w:tcBorders>
              <w:top w:val="nil"/>
              <w:bottom w:val="single" w:sz="4" w:space="0" w:color="auto"/>
            </w:tcBorders>
          </w:tcPr>
          <w:p w:rsidR="0020289E" w:rsidRPr="002B56FE" w:rsidRDefault="0020289E" w:rsidP="00496541">
            <w:pPr>
              <w:pStyle w:val="NoSpacing"/>
              <w:rPr>
                <w:b/>
                <w:sz w:val="22"/>
                <w:szCs w:val="24"/>
              </w:rPr>
            </w:pPr>
            <w:r w:rsidRPr="002B56FE">
              <w:rPr>
                <w:b/>
                <w:sz w:val="22"/>
                <w:szCs w:val="24"/>
              </w:rPr>
              <w:t>Freq.</w:t>
            </w:r>
          </w:p>
        </w:tc>
        <w:tc>
          <w:tcPr>
            <w:tcW w:w="1024" w:type="dxa"/>
            <w:tcBorders>
              <w:top w:val="nil"/>
              <w:bottom w:val="single" w:sz="4" w:space="0" w:color="auto"/>
            </w:tcBorders>
          </w:tcPr>
          <w:p w:rsidR="0020289E" w:rsidRPr="002B56FE" w:rsidRDefault="0020289E" w:rsidP="00496541">
            <w:pPr>
              <w:pStyle w:val="NoSpacing"/>
              <w:rPr>
                <w:b/>
                <w:sz w:val="22"/>
                <w:szCs w:val="24"/>
              </w:rPr>
            </w:pPr>
            <w:r w:rsidRPr="002B56FE">
              <w:rPr>
                <w:b/>
                <w:sz w:val="22"/>
                <w:szCs w:val="24"/>
              </w:rPr>
              <w:t>%D</w:t>
            </w:r>
          </w:p>
        </w:tc>
      </w:tr>
      <w:tr w:rsidR="0020289E" w:rsidRPr="002B56FE" w:rsidTr="00496541">
        <w:tc>
          <w:tcPr>
            <w:tcW w:w="630" w:type="dxa"/>
            <w:tcBorders>
              <w:top w:val="single" w:sz="4" w:space="0" w:color="auto"/>
            </w:tcBorders>
          </w:tcPr>
          <w:p w:rsidR="0020289E" w:rsidRPr="002B56FE" w:rsidRDefault="0020289E" w:rsidP="00496541">
            <w:pPr>
              <w:pStyle w:val="NoSpacing"/>
              <w:rPr>
                <w:sz w:val="22"/>
                <w:szCs w:val="24"/>
              </w:rPr>
            </w:pPr>
            <w:r w:rsidRPr="002B56FE">
              <w:rPr>
                <w:sz w:val="22"/>
                <w:szCs w:val="24"/>
              </w:rPr>
              <w:t>7</w:t>
            </w:r>
          </w:p>
        </w:tc>
        <w:tc>
          <w:tcPr>
            <w:tcW w:w="4703" w:type="dxa"/>
            <w:tcBorders>
              <w:top w:val="single" w:sz="4" w:space="0" w:color="auto"/>
            </w:tcBorders>
          </w:tcPr>
          <w:p w:rsidR="0020289E" w:rsidRPr="002B56FE" w:rsidRDefault="0020289E" w:rsidP="00496541">
            <w:pPr>
              <w:pStyle w:val="NoSpacing"/>
              <w:rPr>
                <w:sz w:val="22"/>
                <w:szCs w:val="24"/>
              </w:rPr>
            </w:pPr>
            <w:r w:rsidRPr="002B56FE">
              <w:rPr>
                <w:sz w:val="22"/>
                <w:szCs w:val="24"/>
              </w:rPr>
              <w:t>I have made up my mind to start retirement in good faith</w:t>
            </w:r>
          </w:p>
        </w:tc>
        <w:tc>
          <w:tcPr>
            <w:tcW w:w="948" w:type="dxa"/>
            <w:tcBorders>
              <w:top w:val="single" w:sz="4" w:space="0" w:color="auto"/>
            </w:tcBorders>
          </w:tcPr>
          <w:p w:rsidR="0020289E" w:rsidRPr="002B56FE" w:rsidRDefault="0020289E" w:rsidP="00496541">
            <w:pPr>
              <w:pStyle w:val="NoSpacing"/>
              <w:rPr>
                <w:sz w:val="22"/>
                <w:szCs w:val="24"/>
              </w:rPr>
            </w:pPr>
            <w:r w:rsidRPr="002B56FE">
              <w:rPr>
                <w:sz w:val="22"/>
                <w:szCs w:val="24"/>
              </w:rPr>
              <w:t>559</w:t>
            </w:r>
          </w:p>
        </w:tc>
        <w:tc>
          <w:tcPr>
            <w:tcW w:w="1011" w:type="dxa"/>
            <w:tcBorders>
              <w:top w:val="single" w:sz="4" w:space="0" w:color="auto"/>
            </w:tcBorders>
          </w:tcPr>
          <w:p w:rsidR="0020289E" w:rsidRPr="002B56FE" w:rsidRDefault="0020289E" w:rsidP="00496541">
            <w:pPr>
              <w:pStyle w:val="NoSpacing"/>
              <w:rPr>
                <w:sz w:val="22"/>
                <w:szCs w:val="24"/>
              </w:rPr>
            </w:pPr>
            <w:r w:rsidRPr="002B56FE">
              <w:rPr>
                <w:sz w:val="22"/>
                <w:szCs w:val="24"/>
              </w:rPr>
              <w:t>59.9%</w:t>
            </w:r>
          </w:p>
        </w:tc>
        <w:tc>
          <w:tcPr>
            <w:tcW w:w="1062" w:type="dxa"/>
            <w:tcBorders>
              <w:top w:val="single" w:sz="4" w:space="0" w:color="auto"/>
            </w:tcBorders>
          </w:tcPr>
          <w:p w:rsidR="0020289E" w:rsidRPr="002B56FE" w:rsidRDefault="0020289E" w:rsidP="00496541">
            <w:pPr>
              <w:pStyle w:val="NoSpacing"/>
              <w:rPr>
                <w:sz w:val="22"/>
                <w:szCs w:val="24"/>
              </w:rPr>
            </w:pPr>
            <w:r w:rsidRPr="002B56FE">
              <w:rPr>
                <w:sz w:val="22"/>
                <w:szCs w:val="24"/>
              </w:rPr>
              <w:t>373</w:t>
            </w:r>
          </w:p>
        </w:tc>
        <w:tc>
          <w:tcPr>
            <w:tcW w:w="1024" w:type="dxa"/>
            <w:tcBorders>
              <w:top w:val="single" w:sz="4" w:space="0" w:color="auto"/>
            </w:tcBorders>
          </w:tcPr>
          <w:p w:rsidR="0020289E" w:rsidRPr="002B56FE" w:rsidRDefault="0020289E" w:rsidP="00496541">
            <w:pPr>
              <w:pStyle w:val="NoSpacing"/>
              <w:rPr>
                <w:sz w:val="22"/>
                <w:szCs w:val="24"/>
              </w:rPr>
            </w:pPr>
            <w:r w:rsidRPr="002B56FE">
              <w:rPr>
                <w:sz w:val="22"/>
                <w:szCs w:val="24"/>
              </w:rPr>
              <w:t>40.1%</w:t>
            </w:r>
          </w:p>
        </w:tc>
      </w:tr>
      <w:tr w:rsidR="0020289E" w:rsidRPr="002B56FE" w:rsidTr="00496541">
        <w:tc>
          <w:tcPr>
            <w:tcW w:w="630" w:type="dxa"/>
          </w:tcPr>
          <w:p w:rsidR="0020289E" w:rsidRPr="002B56FE" w:rsidRDefault="0020289E" w:rsidP="00496541">
            <w:pPr>
              <w:pStyle w:val="NoSpacing"/>
              <w:rPr>
                <w:sz w:val="22"/>
                <w:szCs w:val="24"/>
              </w:rPr>
            </w:pPr>
            <w:r w:rsidRPr="002B56FE">
              <w:rPr>
                <w:sz w:val="22"/>
                <w:szCs w:val="24"/>
              </w:rPr>
              <w:t>8</w:t>
            </w:r>
          </w:p>
        </w:tc>
        <w:tc>
          <w:tcPr>
            <w:tcW w:w="4703" w:type="dxa"/>
          </w:tcPr>
          <w:p w:rsidR="0020289E" w:rsidRPr="002B56FE" w:rsidRDefault="0020289E" w:rsidP="00496541">
            <w:pPr>
              <w:pStyle w:val="NoSpacing"/>
              <w:rPr>
                <w:sz w:val="22"/>
                <w:szCs w:val="24"/>
              </w:rPr>
            </w:pPr>
            <w:r w:rsidRPr="002B56FE">
              <w:rPr>
                <w:sz w:val="22"/>
                <w:szCs w:val="24"/>
              </w:rPr>
              <w:t>I have positive disposition towards retirement</w:t>
            </w:r>
          </w:p>
        </w:tc>
        <w:tc>
          <w:tcPr>
            <w:tcW w:w="948" w:type="dxa"/>
          </w:tcPr>
          <w:p w:rsidR="0020289E" w:rsidRPr="002B56FE" w:rsidRDefault="0020289E" w:rsidP="00496541">
            <w:pPr>
              <w:pStyle w:val="NoSpacing"/>
              <w:rPr>
                <w:sz w:val="22"/>
                <w:szCs w:val="24"/>
              </w:rPr>
            </w:pPr>
            <w:r w:rsidRPr="002B56FE">
              <w:rPr>
                <w:sz w:val="22"/>
                <w:szCs w:val="24"/>
              </w:rPr>
              <w:t>810</w:t>
            </w:r>
          </w:p>
        </w:tc>
        <w:tc>
          <w:tcPr>
            <w:tcW w:w="1011" w:type="dxa"/>
          </w:tcPr>
          <w:p w:rsidR="0020289E" w:rsidRPr="002B56FE" w:rsidRDefault="0020289E" w:rsidP="00496541">
            <w:pPr>
              <w:pStyle w:val="NoSpacing"/>
              <w:rPr>
                <w:sz w:val="22"/>
                <w:szCs w:val="24"/>
              </w:rPr>
            </w:pPr>
            <w:r w:rsidRPr="002B56FE">
              <w:rPr>
                <w:sz w:val="22"/>
                <w:szCs w:val="24"/>
              </w:rPr>
              <w:t>86.9%</w:t>
            </w:r>
          </w:p>
        </w:tc>
        <w:tc>
          <w:tcPr>
            <w:tcW w:w="1062" w:type="dxa"/>
          </w:tcPr>
          <w:p w:rsidR="0020289E" w:rsidRPr="002B56FE" w:rsidRDefault="0020289E" w:rsidP="00496541">
            <w:pPr>
              <w:pStyle w:val="NoSpacing"/>
              <w:rPr>
                <w:sz w:val="22"/>
                <w:szCs w:val="24"/>
              </w:rPr>
            </w:pPr>
            <w:r w:rsidRPr="002B56FE">
              <w:rPr>
                <w:sz w:val="22"/>
                <w:szCs w:val="24"/>
              </w:rPr>
              <w:t>122</w:t>
            </w:r>
          </w:p>
        </w:tc>
        <w:tc>
          <w:tcPr>
            <w:tcW w:w="1024" w:type="dxa"/>
          </w:tcPr>
          <w:p w:rsidR="0020289E" w:rsidRPr="002B56FE" w:rsidRDefault="0020289E" w:rsidP="00496541">
            <w:pPr>
              <w:pStyle w:val="NoSpacing"/>
              <w:rPr>
                <w:sz w:val="22"/>
                <w:szCs w:val="24"/>
              </w:rPr>
            </w:pPr>
            <w:r w:rsidRPr="002B56FE">
              <w:rPr>
                <w:sz w:val="22"/>
                <w:szCs w:val="24"/>
              </w:rPr>
              <w:t>13.1%</w:t>
            </w:r>
          </w:p>
        </w:tc>
      </w:tr>
      <w:tr w:rsidR="0020289E" w:rsidRPr="002B56FE" w:rsidTr="00496541">
        <w:tc>
          <w:tcPr>
            <w:tcW w:w="630" w:type="dxa"/>
          </w:tcPr>
          <w:p w:rsidR="0020289E" w:rsidRPr="002B56FE" w:rsidRDefault="0020289E" w:rsidP="00496541">
            <w:pPr>
              <w:pStyle w:val="NoSpacing"/>
              <w:rPr>
                <w:sz w:val="22"/>
                <w:szCs w:val="24"/>
              </w:rPr>
            </w:pPr>
            <w:r w:rsidRPr="002B56FE">
              <w:rPr>
                <w:sz w:val="22"/>
                <w:szCs w:val="24"/>
              </w:rPr>
              <w:t>9</w:t>
            </w:r>
          </w:p>
        </w:tc>
        <w:tc>
          <w:tcPr>
            <w:tcW w:w="4703" w:type="dxa"/>
          </w:tcPr>
          <w:p w:rsidR="0020289E" w:rsidRPr="002B56FE" w:rsidRDefault="0020289E" w:rsidP="00496541">
            <w:pPr>
              <w:pStyle w:val="NoSpacing"/>
              <w:rPr>
                <w:sz w:val="22"/>
                <w:szCs w:val="24"/>
              </w:rPr>
            </w:pPr>
            <w:r w:rsidRPr="002B56FE">
              <w:rPr>
                <w:sz w:val="22"/>
                <w:szCs w:val="24"/>
              </w:rPr>
              <w:t>I have already developed emotional stability towards retirement</w:t>
            </w:r>
          </w:p>
        </w:tc>
        <w:tc>
          <w:tcPr>
            <w:tcW w:w="948" w:type="dxa"/>
          </w:tcPr>
          <w:p w:rsidR="0020289E" w:rsidRPr="002B56FE" w:rsidRDefault="0020289E" w:rsidP="00496541">
            <w:pPr>
              <w:pStyle w:val="NoSpacing"/>
              <w:rPr>
                <w:sz w:val="22"/>
                <w:szCs w:val="24"/>
              </w:rPr>
            </w:pPr>
            <w:r w:rsidRPr="002B56FE">
              <w:rPr>
                <w:sz w:val="22"/>
                <w:szCs w:val="24"/>
              </w:rPr>
              <w:t>622</w:t>
            </w:r>
          </w:p>
        </w:tc>
        <w:tc>
          <w:tcPr>
            <w:tcW w:w="1011" w:type="dxa"/>
          </w:tcPr>
          <w:p w:rsidR="0020289E" w:rsidRPr="002B56FE" w:rsidRDefault="0020289E" w:rsidP="00496541">
            <w:pPr>
              <w:pStyle w:val="NoSpacing"/>
              <w:rPr>
                <w:sz w:val="22"/>
                <w:szCs w:val="24"/>
              </w:rPr>
            </w:pPr>
            <w:r w:rsidRPr="002B56FE">
              <w:rPr>
                <w:sz w:val="22"/>
                <w:szCs w:val="24"/>
              </w:rPr>
              <w:t>66.7%</w:t>
            </w:r>
          </w:p>
        </w:tc>
        <w:tc>
          <w:tcPr>
            <w:tcW w:w="1062" w:type="dxa"/>
          </w:tcPr>
          <w:p w:rsidR="0020289E" w:rsidRPr="002B56FE" w:rsidRDefault="0020289E" w:rsidP="00496541">
            <w:pPr>
              <w:pStyle w:val="NoSpacing"/>
              <w:rPr>
                <w:sz w:val="22"/>
                <w:szCs w:val="24"/>
              </w:rPr>
            </w:pPr>
            <w:r w:rsidRPr="002B56FE">
              <w:rPr>
                <w:sz w:val="22"/>
                <w:szCs w:val="24"/>
              </w:rPr>
              <w:t>310</w:t>
            </w:r>
          </w:p>
        </w:tc>
        <w:tc>
          <w:tcPr>
            <w:tcW w:w="1024" w:type="dxa"/>
          </w:tcPr>
          <w:p w:rsidR="0020289E" w:rsidRPr="002B56FE" w:rsidRDefault="0020289E" w:rsidP="00496541">
            <w:pPr>
              <w:pStyle w:val="NoSpacing"/>
              <w:rPr>
                <w:sz w:val="22"/>
                <w:szCs w:val="24"/>
              </w:rPr>
            </w:pPr>
            <w:r w:rsidRPr="002B56FE">
              <w:rPr>
                <w:sz w:val="22"/>
                <w:szCs w:val="24"/>
              </w:rPr>
              <w:t>33.3%</w:t>
            </w:r>
          </w:p>
        </w:tc>
      </w:tr>
      <w:tr w:rsidR="0020289E" w:rsidRPr="002B56FE" w:rsidTr="00496541">
        <w:tc>
          <w:tcPr>
            <w:tcW w:w="630" w:type="dxa"/>
          </w:tcPr>
          <w:p w:rsidR="0020289E" w:rsidRPr="002B56FE" w:rsidRDefault="0020289E" w:rsidP="00496541">
            <w:pPr>
              <w:pStyle w:val="NoSpacing"/>
              <w:rPr>
                <w:sz w:val="22"/>
                <w:szCs w:val="24"/>
              </w:rPr>
            </w:pPr>
            <w:r w:rsidRPr="002B56FE">
              <w:rPr>
                <w:sz w:val="22"/>
                <w:szCs w:val="24"/>
              </w:rPr>
              <w:t>10</w:t>
            </w:r>
          </w:p>
        </w:tc>
        <w:tc>
          <w:tcPr>
            <w:tcW w:w="4703" w:type="dxa"/>
          </w:tcPr>
          <w:p w:rsidR="0020289E" w:rsidRPr="002B56FE" w:rsidRDefault="0020289E" w:rsidP="00496541">
            <w:pPr>
              <w:pStyle w:val="NoSpacing"/>
              <w:rPr>
                <w:sz w:val="22"/>
                <w:szCs w:val="24"/>
              </w:rPr>
            </w:pPr>
            <w:r w:rsidRPr="002B56FE">
              <w:rPr>
                <w:sz w:val="22"/>
                <w:szCs w:val="24"/>
              </w:rPr>
              <w:t>I do not have any fear towards retirement</w:t>
            </w:r>
          </w:p>
        </w:tc>
        <w:tc>
          <w:tcPr>
            <w:tcW w:w="948" w:type="dxa"/>
          </w:tcPr>
          <w:p w:rsidR="0020289E" w:rsidRPr="002B56FE" w:rsidRDefault="0020289E" w:rsidP="00496541">
            <w:pPr>
              <w:pStyle w:val="NoSpacing"/>
              <w:rPr>
                <w:sz w:val="22"/>
                <w:szCs w:val="24"/>
              </w:rPr>
            </w:pPr>
            <w:r w:rsidRPr="002B56FE">
              <w:rPr>
                <w:sz w:val="22"/>
                <w:szCs w:val="24"/>
              </w:rPr>
              <w:t>534</w:t>
            </w:r>
          </w:p>
        </w:tc>
        <w:tc>
          <w:tcPr>
            <w:tcW w:w="1011" w:type="dxa"/>
          </w:tcPr>
          <w:p w:rsidR="0020289E" w:rsidRPr="002B56FE" w:rsidRDefault="0020289E" w:rsidP="00496541">
            <w:pPr>
              <w:pStyle w:val="NoSpacing"/>
              <w:rPr>
                <w:sz w:val="22"/>
                <w:szCs w:val="24"/>
              </w:rPr>
            </w:pPr>
            <w:r w:rsidRPr="002B56FE">
              <w:rPr>
                <w:sz w:val="22"/>
                <w:szCs w:val="24"/>
              </w:rPr>
              <w:t>57.3%</w:t>
            </w:r>
          </w:p>
        </w:tc>
        <w:tc>
          <w:tcPr>
            <w:tcW w:w="1062" w:type="dxa"/>
          </w:tcPr>
          <w:p w:rsidR="0020289E" w:rsidRPr="002B56FE" w:rsidRDefault="0020289E" w:rsidP="00496541">
            <w:pPr>
              <w:pStyle w:val="NoSpacing"/>
              <w:rPr>
                <w:sz w:val="22"/>
                <w:szCs w:val="24"/>
              </w:rPr>
            </w:pPr>
            <w:r w:rsidRPr="002B56FE">
              <w:rPr>
                <w:sz w:val="22"/>
                <w:szCs w:val="24"/>
              </w:rPr>
              <w:t>398</w:t>
            </w:r>
          </w:p>
        </w:tc>
        <w:tc>
          <w:tcPr>
            <w:tcW w:w="1024" w:type="dxa"/>
          </w:tcPr>
          <w:p w:rsidR="0020289E" w:rsidRPr="002B56FE" w:rsidRDefault="0020289E" w:rsidP="00496541">
            <w:pPr>
              <w:pStyle w:val="NoSpacing"/>
              <w:rPr>
                <w:sz w:val="22"/>
                <w:szCs w:val="24"/>
              </w:rPr>
            </w:pPr>
            <w:r w:rsidRPr="002B56FE">
              <w:rPr>
                <w:sz w:val="22"/>
                <w:szCs w:val="24"/>
              </w:rPr>
              <w:t>42.7%</w:t>
            </w:r>
          </w:p>
        </w:tc>
      </w:tr>
      <w:tr w:rsidR="0020289E" w:rsidRPr="002B56FE" w:rsidTr="00496541">
        <w:tc>
          <w:tcPr>
            <w:tcW w:w="630" w:type="dxa"/>
          </w:tcPr>
          <w:p w:rsidR="0020289E" w:rsidRPr="002B56FE" w:rsidRDefault="0020289E" w:rsidP="00496541">
            <w:pPr>
              <w:pStyle w:val="NoSpacing"/>
              <w:rPr>
                <w:sz w:val="22"/>
                <w:szCs w:val="24"/>
              </w:rPr>
            </w:pPr>
            <w:r w:rsidRPr="002B56FE">
              <w:rPr>
                <w:sz w:val="22"/>
                <w:szCs w:val="24"/>
              </w:rPr>
              <w:t>11</w:t>
            </w:r>
          </w:p>
        </w:tc>
        <w:tc>
          <w:tcPr>
            <w:tcW w:w="4703" w:type="dxa"/>
          </w:tcPr>
          <w:p w:rsidR="0020289E" w:rsidRPr="002B56FE" w:rsidRDefault="0020289E" w:rsidP="00496541">
            <w:pPr>
              <w:pStyle w:val="NoSpacing"/>
              <w:rPr>
                <w:sz w:val="22"/>
                <w:szCs w:val="24"/>
              </w:rPr>
            </w:pPr>
            <w:r w:rsidRPr="002B56FE">
              <w:rPr>
                <w:sz w:val="22"/>
                <w:szCs w:val="24"/>
              </w:rPr>
              <w:t>I will be happy if I get to retirement age</w:t>
            </w:r>
          </w:p>
        </w:tc>
        <w:tc>
          <w:tcPr>
            <w:tcW w:w="948" w:type="dxa"/>
          </w:tcPr>
          <w:p w:rsidR="0020289E" w:rsidRPr="002B56FE" w:rsidRDefault="0020289E" w:rsidP="00496541">
            <w:pPr>
              <w:pStyle w:val="NoSpacing"/>
              <w:rPr>
                <w:sz w:val="22"/>
                <w:szCs w:val="24"/>
              </w:rPr>
            </w:pPr>
            <w:r w:rsidRPr="002B56FE">
              <w:rPr>
                <w:sz w:val="22"/>
                <w:szCs w:val="24"/>
              </w:rPr>
              <w:t>609</w:t>
            </w:r>
          </w:p>
        </w:tc>
        <w:tc>
          <w:tcPr>
            <w:tcW w:w="1011" w:type="dxa"/>
          </w:tcPr>
          <w:p w:rsidR="0020289E" w:rsidRPr="002B56FE" w:rsidRDefault="0020289E" w:rsidP="00496541">
            <w:pPr>
              <w:pStyle w:val="NoSpacing"/>
              <w:rPr>
                <w:sz w:val="22"/>
                <w:szCs w:val="24"/>
              </w:rPr>
            </w:pPr>
            <w:r w:rsidRPr="002B56FE">
              <w:rPr>
                <w:sz w:val="22"/>
                <w:szCs w:val="24"/>
              </w:rPr>
              <w:t>65.3%</w:t>
            </w:r>
          </w:p>
        </w:tc>
        <w:tc>
          <w:tcPr>
            <w:tcW w:w="1062" w:type="dxa"/>
          </w:tcPr>
          <w:p w:rsidR="0020289E" w:rsidRPr="002B56FE" w:rsidRDefault="0020289E" w:rsidP="00496541">
            <w:pPr>
              <w:pStyle w:val="NoSpacing"/>
              <w:rPr>
                <w:sz w:val="22"/>
                <w:szCs w:val="24"/>
              </w:rPr>
            </w:pPr>
            <w:r w:rsidRPr="002B56FE">
              <w:rPr>
                <w:sz w:val="22"/>
                <w:szCs w:val="24"/>
              </w:rPr>
              <w:t>323</w:t>
            </w:r>
          </w:p>
        </w:tc>
        <w:tc>
          <w:tcPr>
            <w:tcW w:w="1024" w:type="dxa"/>
          </w:tcPr>
          <w:p w:rsidR="0020289E" w:rsidRPr="002B56FE" w:rsidRDefault="0020289E" w:rsidP="00496541">
            <w:pPr>
              <w:pStyle w:val="NoSpacing"/>
              <w:rPr>
                <w:sz w:val="22"/>
                <w:szCs w:val="24"/>
              </w:rPr>
            </w:pPr>
            <w:r w:rsidRPr="002B56FE">
              <w:rPr>
                <w:sz w:val="22"/>
                <w:szCs w:val="24"/>
              </w:rPr>
              <w:t>34.7%</w:t>
            </w:r>
          </w:p>
        </w:tc>
      </w:tr>
      <w:tr w:rsidR="0020289E" w:rsidRPr="002B56FE" w:rsidTr="00496541">
        <w:tc>
          <w:tcPr>
            <w:tcW w:w="630" w:type="dxa"/>
          </w:tcPr>
          <w:p w:rsidR="0020289E" w:rsidRPr="002B56FE" w:rsidRDefault="0020289E" w:rsidP="00496541">
            <w:pPr>
              <w:pStyle w:val="NoSpacing"/>
              <w:rPr>
                <w:sz w:val="22"/>
                <w:szCs w:val="24"/>
              </w:rPr>
            </w:pPr>
            <w:r w:rsidRPr="002B56FE">
              <w:rPr>
                <w:sz w:val="22"/>
                <w:szCs w:val="24"/>
              </w:rPr>
              <w:t>12</w:t>
            </w:r>
          </w:p>
        </w:tc>
        <w:tc>
          <w:tcPr>
            <w:tcW w:w="4703" w:type="dxa"/>
          </w:tcPr>
          <w:p w:rsidR="0020289E" w:rsidRPr="002B56FE" w:rsidRDefault="0020289E" w:rsidP="00496541">
            <w:pPr>
              <w:pStyle w:val="NoSpacing"/>
              <w:rPr>
                <w:sz w:val="22"/>
                <w:szCs w:val="24"/>
              </w:rPr>
            </w:pPr>
            <w:r w:rsidRPr="002B56FE">
              <w:rPr>
                <w:sz w:val="22"/>
                <w:szCs w:val="24"/>
              </w:rPr>
              <w:t xml:space="preserve">I am not moved by retirement challenges my retired colleagues face </w:t>
            </w:r>
          </w:p>
        </w:tc>
        <w:tc>
          <w:tcPr>
            <w:tcW w:w="948" w:type="dxa"/>
          </w:tcPr>
          <w:p w:rsidR="0020289E" w:rsidRPr="002B56FE" w:rsidRDefault="0020289E" w:rsidP="00496541">
            <w:pPr>
              <w:pStyle w:val="NoSpacing"/>
              <w:rPr>
                <w:sz w:val="22"/>
                <w:szCs w:val="24"/>
              </w:rPr>
            </w:pPr>
            <w:r w:rsidRPr="002B56FE">
              <w:rPr>
                <w:sz w:val="22"/>
                <w:szCs w:val="24"/>
              </w:rPr>
              <w:t>771</w:t>
            </w:r>
          </w:p>
        </w:tc>
        <w:tc>
          <w:tcPr>
            <w:tcW w:w="1011" w:type="dxa"/>
          </w:tcPr>
          <w:p w:rsidR="0020289E" w:rsidRPr="002B56FE" w:rsidRDefault="0020289E" w:rsidP="00496541">
            <w:pPr>
              <w:pStyle w:val="NoSpacing"/>
              <w:rPr>
                <w:sz w:val="22"/>
                <w:szCs w:val="24"/>
              </w:rPr>
            </w:pPr>
            <w:r w:rsidRPr="002B56FE">
              <w:rPr>
                <w:sz w:val="22"/>
                <w:szCs w:val="24"/>
              </w:rPr>
              <w:t>82.7%</w:t>
            </w:r>
          </w:p>
        </w:tc>
        <w:tc>
          <w:tcPr>
            <w:tcW w:w="1062" w:type="dxa"/>
          </w:tcPr>
          <w:p w:rsidR="0020289E" w:rsidRPr="002B56FE" w:rsidRDefault="0020289E" w:rsidP="00496541">
            <w:pPr>
              <w:pStyle w:val="NoSpacing"/>
              <w:rPr>
                <w:sz w:val="22"/>
                <w:szCs w:val="24"/>
              </w:rPr>
            </w:pPr>
            <w:r w:rsidRPr="002B56FE">
              <w:rPr>
                <w:sz w:val="22"/>
                <w:szCs w:val="24"/>
              </w:rPr>
              <w:t>161</w:t>
            </w:r>
          </w:p>
        </w:tc>
        <w:tc>
          <w:tcPr>
            <w:tcW w:w="1024" w:type="dxa"/>
          </w:tcPr>
          <w:p w:rsidR="0020289E" w:rsidRPr="002B56FE" w:rsidRDefault="0020289E" w:rsidP="00496541">
            <w:pPr>
              <w:pStyle w:val="NoSpacing"/>
              <w:rPr>
                <w:sz w:val="22"/>
                <w:szCs w:val="24"/>
              </w:rPr>
            </w:pPr>
            <w:r w:rsidRPr="002B56FE">
              <w:rPr>
                <w:sz w:val="22"/>
                <w:szCs w:val="24"/>
              </w:rPr>
              <w:t>17.3%</w:t>
            </w:r>
          </w:p>
        </w:tc>
      </w:tr>
      <w:tr w:rsidR="0020289E" w:rsidRPr="002B56FE" w:rsidTr="00496541">
        <w:tc>
          <w:tcPr>
            <w:tcW w:w="630" w:type="dxa"/>
          </w:tcPr>
          <w:p w:rsidR="0020289E" w:rsidRPr="002B56FE" w:rsidRDefault="0020289E" w:rsidP="00496541">
            <w:pPr>
              <w:pStyle w:val="NoSpacing"/>
              <w:rPr>
                <w:sz w:val="22"/>
                <w:szCs w:val="24"/>
              </w:rPr>
            </w:pPr>
            <w:r w:rsidRPr="002B56FE">
              <w:rPr>
                <w:sz w:val="22"/>
                <w:szCs w:val="24"/>
              </w:rPr>
              <w:t>13</w:t>
            </w:r>
          </w:p>
        </w:tc>
        <w:tc>
          <w:tcPr>
            <w:tcW w:w="4703" w:type="dxa"/>
          </w:tcPr>
          <w:p w:rsidR="0020289E" w:rsidRPr="002B56FE" w:rsidRDefault="0020289E" w:rsidP="00496541">
            <w:pPr>
              <w:pStyle w:val="NoSpacing"/>
              <w:rPr>
                <w:sz w:val="22"/>
                <w:szCs w:val="24"/>
              </w:rPr>
            </w:pPr>
            <w:r w:rsidRPr="002B56FE">
              <w:rPr>
                <w:sz w:val="22"/>
                <w:szCs w:val="24"/>
              </w:rPr>
              <w:t>I am encouraged when I remember that I will retire someday</w:t>
            </w:r>
          </w:p>
        </w:tc>
        <w:tc>
          <w:tcPr>
            <w:tcW w:w="948" w:type="dxa"/>
          </w:tcPr>
          <w:p w:rsidR="0020289E" w:rsidRPr="002B56FE" w:rsidRDefault="0020289E" w:rsidP="00496541">
            <w:pPr>
              <w:pStyle w:val="NoSpacing"/>
              <w:rPr>
                <w:sz w:val="22"/>
                <w:szCs w:val="24"/>
              </w:rPr>
            </w:pPr>
            <w:r w:rsidRPr="002B56FE">
              <w:rPr>
                <w:sz w:val="22"/>
                <w:szCs w:val="24"/>
              </w:rPr>
              <w:t>691</w:t>
            </w:r>
          </w:p>
        </w:tc>
        <w:tc>
          <w:tcPr>
            <w:tcW w:w="1011" w:type="dxa"/>
          </w:tcPr>
          <w:p w:rsidR="0020289E" w:rsidRPr="002B56FE" w:rsidRDefault="0020289E" w:rsidP="00496541">
            <w:pPr>
              <w:pStyle w:val="NoSpacing"/>
              <w:rPr>
                <w:sz w:val="22"/>
                <w:szCs w:val="24"/>
              </w:rPr>
            </w:pPr>
            <w:r w:rsidRPr="002B56FE">
              <w:rPr>
                <w:sz w:val="22"/>
                <w:szCs w:val="24"/>
              </w:rPr>
              <w:t>74.1%</w:t>
            </w:r>
          </w:p>
        </w:tc>
        <w:tc>
          <w:tcPr>
            <w:tcW w:w="1062" w:type="dxa"/>
          </w:tcPr>
          <w:p w:rsidR="0020289E" w:rsidRPr="002B56FE" w:rsidRDefault="0020289E" w:rsidP="00496541">
            <w:pPr>
              <w:pStyle w:val="NoSpacing"/>
              <w:rPr>
                <w:sz w:val="22"/>
                <w:szCs w:val="24"/>
              </w:rPr>
            </w:pPr>
            <w:r w:rsidRPr="002B56FE">
              <w:rPr>
                <w:sz w:val="22"/>
                <w:szCs w:val="24"/>
              </w:rPr>
              <w:t>241</w:t>
            </w:r>
          </w:p>
        </w:tc>
        <w:tc>
          <w:tcPr>
            <w:tcW w:w="1024" w:type="dxa"/>
          </w:tcPr>
          <w:p w:rsidR="0020289E" w:rsidRPr="002B56FE" w:rsidRDefault="0020289E" w:rsidP="00496541">
            <w:pPr>
              <w:pStyle w:val="NoSpacing"/>
              <w:rPr>
                <w:sz w:val="22"/>
                <w:szCs w:val="24"/>
              </w:rPr>
            </w:pPr>
            <w:r w:rsidRPr="002B56FE">
              <w:rPr>
                <w:sz w:val="22"/>
                <w:szCs w:val="24"/>
              </w:rPr>
              <w:t>25.9%</w:t>
            </w:r>
          </w:p>
        </w:tc>
      </w:tr>
      <w:tr w:rsidR="0020289E" w:rsidRPr="002B56FE" w:rsidTr="00496541">
        <w:tc>
          <w:tcPr>
            <w:tcW w:w="630" w:type="dxa"/>
          </w:tcPr>
          <w:p w:rsidR="0020289E" w:rsidRPr="002B56FE" w:rsidRDefault="0020289E" w:rsidP="00496541">
            <w:pPr>
              <w:pStyle w:val="NoSpacing"/>
              <w:rPr>
                <w:sz w:val="22"/>
                <w:szCs w:val="24"/>
              </w:rPr>
            </w:pPr>
            <w:r w:rsidRPr="002B56FE">
              <w:rPr>
                <w:sz w:val="22"/>
                <w:szCs w:val="24"/>
              </w:rPr>
              <w:t>14</w:t>
            </w:r>
          </w:p>
        </w:tc>
        <w:tc>
          <w:tcPr>
            <w:tcW w:w="4703" w:type="dxa"/>
          </w:tcPr>
          <w:p w:rsidR="0020289E" w:rsidRPr="002B56FE" w:rsidRDefault="0020289E" w:rsidP="00496541">
            <w:pPr>
              <w:pStyle w:val="NoSpacing"/>
              <w:rPr>
                <w:sz w:val="22"/>
                <w:szCs w:val="24"/>
              </w:rPr>
            </w:pPr>
            <w:r w:rsidRPr="002B56FE">
              <w:rPr>
                <w:sz w:val="22"/>
                <w:szCs w:val="24"/>
              </w:rPr>
              <w:t>Retirement is most desired as a civil servant</w:t>
            </w:r>
          </w:p>
        </w:tc>
        <w:tc>
          <w:tcPr>
            <w:tcW w:w="948" w:type="dxa"/>
          </w:tcPr>
          <w:p w:rsidR="0020289E" w:rsidRPr="002B56FE" w:rsidRDefault="0020289E" w:rsidP="00496541">
            <w:pPr>
              <w:pStyle w:val="NoSpacing"/>
              <w:rPr>
                <w:sz w:val="22"/>
                <w:szCs w:val="24"/>
              </w:rPr>
            </w:pPr>
            <w:r w:rsidRPr="002B56FE">
              <w:rPr>
                <w:sz w:val="22"/>
                <w:szCs w:val="24"/>
              </w:rPr>
              <w:t>588</w:t>
            </w:r>
          </w:p>
        </w:tc>
        <w:tc>
          <w:tcPr>
            <w:tcW w:w="1011" w:type="dxa"/>
          </w:tcPr>
          <w:p w:rsidR="0020289E" w:rsidRPr="002B56FE" w:rsidRDefault="0020289E" w:rsidP="00496541">
            <w:pPr>
              <w:pStyle w:val="NoSpacing"/>
              <w:rPr>
                <w:sz w:val="22"/>
                <w:szCs w:val="24"/>
              </w:rPr>
            </w:pPr>
            <w:r w:rsidRPr="002B56FE">
              <w:rPr>
                <w:sz w:val="22"/>
                <w:szCs w:val="24"/>
              </w:rPr>
              <w:t>63.1</w:t>
            </w:r>
          </w:p>
        </w:tc>
        <w:tc>
          <w:tcPr>
            <w:tcW w:w="1062" w:type="dxa"/>
          </w:tcPr>
          <w:p w:rsidR="0020289E" w:rsidRPr="002B56FE" w:rsidRDefault="0020289E" w:rsidP="00496541">
            <w:pPr>
              <w:pStyle w:val="NoSpacing"/>
              <w:rPr>
                <w:sz w:val="22"/>
                <w:szCs w:val="24"/>
              </w:rPr>
            </w:pPr>
            <w:r w:rsidRPr="002B56FE">
              <w:rPr>
                <w:sz w:val="22"/>
                <w:szCs w:val="24"/>
              </w:rPr>
              <w:t>344</w:t>
            </w:r>
          </w:p>
        </w:tc>
        <w:tc>
          <w:tcPr>
            <w:tcW w:w="1024" w:type="dxa"/>
          </w:tcPr>
          <w:p w:rsidR="0020289E" w:rsidRPr="002B56FE" w:rsidRDefault="0020289E" w:rsidP="00496541">
            <w:pPr>
              <w:pStyle w:val="NoSpacing"/>
              <w:rPr>
                <w:sz w:val="22"/>
                <w:szCs w:val="24"/>
              </w:rPr>
            </w:pPr>
            <w:r w:rsidRPr="002B56FE">
              <w:rPr>
                <w:sz w:val="22"/>
                <w:szCs w:val="24"/>
              </w:rPr>
              <w:t>36.9%</w:t>
            </w:r>
          </w:p>
        </w:tc>
      </w:tr>
      <w:tr w:rsidR="0020289E" w:rsidRPr="002B56FE" w:rsidTr="00496541">
        <w:tc>
          <w:tcPr>
            <w:tcW w:w="630" w:type="dxa"/>
          </w:tcPr>
          <w:p w:rsidR="0020289E" w:rsidRPr="002B56FE" w:rsidRDefault="0020289E" w:rsidP="00496541">
            <w:pPr>
              <w:pStyle w:val="NoSpacing"/>
              <w:rPr>
                <w:sz w:val="22"/>
                <w:szCs w:val="24"/>
              </w:rPr>
            </w:pPr>
          </w:p>
        </w:tc>
        <w:tc>
          <w:tcPr>
            <w:tcW w:w="4703" w:type="dxa"/>
          </w:tcPr>
          <w:p w:rsidR="0020289E" w:rsidRPr="002B56FE" w:rsidRDefault="0020289E" w:rsidP="00496541">
            <w:pPr>
              <w:pStyle w:val="NoSpacing"/>
              <w:rPr>
                <w:sz w:val="22"/>
                <w:szCs w:val="24"/>
              </w:rPr>
            </w:pPr>
          </w:p>
        </w:tc>
        <w:tc>
          <w:tcPr>
            <w:tcW w:w="948" w:type="dxa"/>
          </w:tcPr>
          <w:p w:rsidR="0020289E" w:rsidRPr="002B56FE" w:rsidRDefault="0020289E" w:rsidP="00496541">
            <w:pPr>
              <w:pStyle w:val="NoSpacing"/>
              <w:rPr>
                <w:sz w:val="22"/>
                <w:szCs w:val="24"/>
              </w:rPr>
            </w:pPr>
          </w:p>
        </w:tc>
        <w:tc>
          <w:tcPr>
            <w:tcW w:w="1011" w:type="dxa"/>
          </w:tcPr>
          <w:p w:rsidR="0020289E" w:rsidRPr="002B56FE" w:rsidRDefault="0020289E" w:rsidP="00496541">
            <w:pPr>
              <w:pStyle w:val="NoSpacing"/>
              <w:rPr>
                <w:sz w:val="22"/>
                <w:szCs w:val="24"/>
              </w:rPr>
            </w:pPr>
            <w:r w:rsidRPr="002B56FE">
              <w:rPr>
                <w:sz w:val="22"/>
                <w:szCs w:val="24"/>
              </w:rPr>
              <w:t>556</w:t>
            </w:r>
          </w:p>
        </w:tc>
        <w:tc>
          <w:tcPr>
            <w:tcW w:w="1062" w:type="dxa"/>
          </w:tcPr>
          <w:p w:rsidR="0020289E" w:rsidRPr="002B56FE" w:rsidRDefault="0020289E" w:rsidP="00496541">
            <w:pPr>
              <w:pStyle w:val="NoSpacing"/>
              <w:rPr>
                <w:sz w:val="22"/>
                <w:szCs w:val="24"/>
              </w:rPr>
            </w:pPr>
          </w:p>
        </w:tc>
        <w:tc>
          <w:tcPr>
            <w:tcW w:w="1024" w:type="dxa"/>
          </w:tcPr>
          <w:p w:rsidR="0020289E" w:rsidRPr="002B56FE" w:rsidRDefault="0020289E" w:rsidP="00496541">
            <w:pPr>
              <w:pStyle w:val="NoSpacing"/>
              <w:rPr>
                <w:sz w:val="22"/>
                <w:szCs w:val="24"/>
              </w:rPr>
            </w:pPr>
            <w:r w:rsidRPr="002B56FE">
              <w:rPr>
                <w:sz w:val="22"/>
                <w:szCs w:val="24"/>
              </w:rPr>
              <w:t>213</w:t>
            </w:r>
          </w:p>
        </w:tc>
      </w:tr>
      <w:tr w:rsidR="0020289E" w:rsidRPr="002B56FE" w:rsidTr="00496541">
        <w:tc>
          <w:tcPr>
            <w:tcW w:w="630" w:type="dxa"/>
          </w:tcPr>
          <w:p w:rsidR="0020289E" w:rsidRPr="002B56FE" w:rsidRDefault="0020289E" w:rsidP="00496541">
            <w:pPr>
              <w:pStyle w:val="NoSpacing"/>
              <w:rPr>
                <w:b/>
                <w:sz w:val="22"/>
                <w:szCs w:val="24"/>
              </w:rPr>
            </w:pPr>
          </w:p>
        </w:tc>
        <w:tc>
          <w:tcPr>
            <w:tcW w:w="4703" w:type="dxa"/>
          </w:tcPr>
          <w:p w:rsidR="0020289E" w:rsidRPr="002B56FE" w:rsidRDefault="0020289E" w:rsidP="00496541">
            <w:pPr>
              <w:pStyle w:val="NoSpacing"/>
              <w:rPr>
                <w:b/>
                <w:sz w:val="22"/>
                <w:szCs w:val="24"/>
              </w:rPr>
            </w:pPr>
            <w:r w:rsidRPr="002B56FE">
              <w:rPr>
                <w:b/>
                <w:sz w:val="22"/>
                <w:szCs w:val="24"/>
              </w:rPr>
              <w:t xml:space="preserve">Grand percentage </w:t>
            </w:r>
          </w:p>
        </w:tc>
        <w:tc>
          <w:tcPr>
            <w:tcW w:w="948" w:type="dxa"/>
          </w:tcPr>
          <w:p w:rsidR="0020289E" w:rsidRPr="002B56FE" w:rsidRDefault="0020289E" w:rsidP="00496541">
            <w:pPr>
              <w:pStyle w:val="NoSpacing"/>
              <w:rPr>
                <w:b/>
                <w:sz w:val="22"/>
                <w:szCs w:val="24"/>
              </w:rPr>
            </w:pPr>
          </w:p>
        </w:tc>
        <w:tc>
          <w:tcPr>
            <w:tcW w:w="1011" w:type="dxa"/>
          </w:tcPr>
          <w:p w:rsidR="0020289E" w:rsidRPr="002B56FE" w:rsidRDefault="0020289E" w:rsidP="00496541">
            <w:pPr>
              <w:pStyle w:val="NoSpacing"/>
              <w:rPr>
                <w:b/>
                <w:sz w:val="22"/>
                <w:szCs w:val="24"/>
              </w:rPr>
            </w:pPr>
            <w:r w:rsidRPr="002B56FE">
              <w:rPr>
                <w:b/>
                <w:sz w:val="22"/>
                <w:szCs w:val="24"/>
              </w:rPr>
              <w:t>69.5%</w:t>
            </w:r>
          </w:p>
        </w:tc>
        <w:tc>
          <w:tcPr>
            <w:tcW w:w="1062" w:type="dxa"/>
          </w:tcPr>
          <w:p w:rsidR="0020289E" w:rsidRPr="002B56FE" w:rsidRDefault="0020289E" w:rsidP="00496541">
            <w:pPr>
              <w:pStyle w:val="NoSpacing"/>
              <w:rPr>
                <w:b/>
                <w:sz w:val="22"/>
                <w:szCs w:val="24"/>
              </w:rPr>
            </w:pPr>
          </w:p>
        </w:tc>
        <w:tc>
          <w:tcPr>
            <w:tcW w:w="1024" w:type="dxa"/>
          </w:tcPr>
          <w:p w:rsidR="0020289E" w:rsidRPr="002B56FE" w:rsidRDefault="0020289E" w:rsidP="00496541">
            <w:pPr>
              <w:pStyle w:val="NoSpacing"/>
              <w:rPr>
                <w:b/>
                <w:sz w:val="22"/>
                <w:szCs w:val="24"/>
              </w:rPr>
            </w:pPr>
            <w:r w:rsidRPr="002B56FE">
              <w:rPr>
                <w:b/>
                <w:sz w:val="22"/>
                <w:szCs w:val="24"/>
              </w:rPr>
              <w:t>26.6%</w:t>
            </w:r>
          </w:p>
        </w:tc>
      </w:tr>
    </w:tbl>
    <w:p w:rsidR="0020289E" w:rsidRPr="009F57A9" w:rsidRDefault="002B56FE" w:rsidP="002B56F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Table 1</w:t>
      </w:r>
      <w:r w:rsidR="0020289E" w:rsidRPr="009F57A9">
        <w:rPr>
          <w:rFonts w:ascii="Times New Roman" w:hAnsi="Times New Roman" w:cs="Times New Roman"/>
          <w:sz w:val="24"/>
          <w:szCs w:val="24"/>
        </w:rPr>
        <w:t xml:space="preserve"> revealed that items with serial numbers 7, 8, 9, 10, 11, 12, 14 &amp; 14 are the lecturers’ psychological pre-retirement plans judging by the acceptable average percentage of 50%</w:t>
      </w:r>
      <w:r w:rsidR="00470478" w:rsidRPr="009F57A9">
        <w:rPr>
          <w:rFonts w:ascii="Times New Roman" w:hAnsi="Times New Roman" w:cs="Times New Roman"/>
          <w:sz w:val="24"/>
          <w:szCs w:val="24"/>
        </w:rPr>
        <w:t xml:space="preserve"> and above</w:t>
      </w:r>
      <w:r w:rsidR="0020289E" w:rsidRPr="009F57A9">
        <w:rPr>
          <w:rFonts w:ascii="Times New Roman" w:hAnsi="Times New Roman" w:cs="Times New Roman"/>
          <w:sz w:val="24"/>
          <w:szCs w:val="24"/>
        </w:rPr>
        <w:t>. However, the grand percentage of 69.5% showed that the lecturers agree that they have social pre-retirement plans while 26.6% have no social pre-retirement plans. Lecturers agreed that they have made up their minds to start retirement in good mood, have positive disposition towards retirement, have already developed emotional stability towards retirement, do not have any fear towards retirement, will be happy if they will get to retirement age not moved by retirement challenges faced by retired colleagues, encouraged when they remember that they will retire someday and that retirement is desired</w:t>
      </w:r>
      <w:r w:rsidR="00164C24">
        <w:rPr>
          <w:rFonts w:ascii="Times New Roman" w:hAnsi="Times New Roman" w:cs="Times New Roman"/>
          <w:sz w:val="24"/>
          <w:szCs w:val="24"/>
        </w:rPr>
        <w:t xml:space="preserve"> as civil servants. See figure 1</w:t>
      </w:r>
    </w:p>
    <w:p w:rsidR="0020289E" w:rsidRPr="009F57A9" w:rsidRDefault="0020289E" w:rsidP="00D828BA">
      <w:pPr>
        <w:spacing w:after="0" w:line="360" w:lineRule="auto"/>
        <w:rPr>
          <w:rFonts w:ascii="Times New Roman" w:hAnsi="Times New Roman" w:cs="Times New Roman"/>
          <w:sz w:val="24"/>
          <w:szCs w:val="24"/>
        </w:rPr>
      </w:pPr>
      <w:r w:rsidRPr="009F57A9">
        <w:rPr>
          <w:rFonts w:ascii="Times New Roman" w:hAnsi="Times New Roman" w:cs="Times New Roman"/>
          <w:noProof/>
          <w:sz w:val="24"/>
          <w:szCs w:val="24"/>
          <w:lang w:val="en-GB" w:eastAsia="en-GB"/>
        </w:rPr>
        <w:drawing>
          <wp:inline distT="0" distB="0" distL="0" distR="0">
            <wp:extent cx="5934075" cy="4419600"/>
            <wp:effectExtent l="19050" t="0" r="9525" b="0"/>
            <wp:docPr id="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289E" w:rsidRPr="00496541" w:rsidRDefault="0020289E" w:rsidP="00D828BA">
      <w:pPr>
        <w:spacing w:after="0" w:line="360" w:lineRule="auto"/>
        <w:rPr>
          <w:rFonts w:ascii="Times New Roman" w:hAnsi="Times New Roman" w:cs="Times New Roman"/>
          <w:b/>
          <w:szCs w:val="24"/>
        </w:rPr>
      </w:pPr>
      <w:r w:rsidRPr="00496541">
        <w:rPr>
          <w:rFonts w:ascii="Times New Roman" w:hAnsi="Times New Roman" w:cs="Times New Roman"/>
          <w:b/>
          <w:szCs w:val="24"/>
        </w:rPr>
        <w:t xml:space="preserve">Figure </w:t>
      </w:r>
      <w:r w:rsidR="00FE24FE" w:rsidRPr="00496541">
        <w:rPr>
          <w:rFonts w:ascii="Times New Roman" w:hAnsi="Times New Roman" w:cs="Times New Roman"/>
          <w:b/>
          <w:szCs w:val="24"/>
        </w:rPr>
        <w:t>1</w:t>
      </w:r>
      <w:r w:rsidRPr="00496541">
        <w:rPr>
          <w:rFonts w:ascii="Times New Roman" w:hAnsi="Times New Roman" w:cs="Times New Roman"/>
          <w:b/>
          <w:szCs w:val="24"/>
        </w:rPr>
        <w:t>: Gr</w:t>
      </w:r>
      <w:r w:rsidR="002B56FE">
        <w:rPr>
          <w:rFonts w:ascii="Times New Roman" w:hAnsi="Times New Roman" w:cs="Times New Roman"/>
          <w:b/>
          <w:szCs w:val="24"/>
        </w:rPr>
        <w:t>aphical Representation of Psychological</w:t>
      </w:r>
      <w:r w:rsidRPr="00496541">
        <w:rPr>
          <w:rFonts w:ascii="Times New Roman" w:hAnsi="Times New Roman" w:cs="Times New Roman"/>
          <w:b/>
          <w:szCs w:val="24"/>
        </w:rPr>
        <w:t xml:space="preserve"> Pre-Retirement Plans</w:t>
      </w:r>
      <w:r w:rsidR="00DB569E" w:rsidRPr="00496541">
        <w:rPr>
          <w:rFonts w:ascii="Times New Roman" w:hAnsi="Times New Roman" w:cs="Times New Roman"/>
          <w:b/>
          <w:szCs w:val="24"/>
        </w:rPr>
        <w:t xml:space="preserve"> of lecturers </w:t>
      </w:r>
    </w:p>
    <w:p w:rsidR="00654BF7" w:rsidRDefault="00654BF7" w:rsidP="00654BF7">
      <w:pPr>
        <w:pStyle w:val="NoSpacing"/>
        <w:rPr>
          <w:rFonts w:ascii="Times New Roman" w:hAnsi="Times New Roman" w:cs="Times New Roman"/>
          <w:b/>
          <w:sz w:val="24"/>
          <w:szCs w:val="24"/>
        </w:rPr>
      </w:pPr>
    </w:p>
    <w:p w:rsidR="00603CA0" w:rsidRPr="00654BF7" w:rsidRDefault="0020289E" w:rsidP="00654BF7">
      <w:pPr>
        <w:pStyle w:val="NoSpacing"/>
        <w:spacing w:line="480" w:lineRule="auto"/>
        <w:rPr>
          <w:rFonts w:ascii="Times New Roman" w:hAnsi="Times New Roman" w:cs="Times New Roman"/>
          <w:b/>
          <w:sz w:val="24"/>
          <w:szCs w:val="24"/>
        </w:rPr>
      </w:pPr>
      <w:r w:rsidRPr="00654BF7">
        <w:rPr>
          <w:rFonts w:ascii="Times New Roman" w:hAnsi="Times New Roman" w:cs="Times New Roman"/>
          <w:b/>
          <w:sz w:val="24"/>
          <w:szCs w:val="24"/>
        </w:rPr>
        <w:t>Research Question Two</w:t>
      </w:r>
    </w:p>
    <w:p w:rsidR="00603CA0" w:rsidRPr="00654BF7" w:rsidRDefault="00603CA0" w:rsidP="00654BF7">
      <w:pPr>
        <w:pStyle w:val="NoSpacing"/>
        <w:spacing w:line="480" w:lineRule="auto"/>
        <w:jc w:val="both"/>
        <w:rPr>
          <w:rFonts w:ascii="Times New Roman" w:hAnsi="Times New Roman" w:cs="Times New Roman"/>
          <w:sz w:val="24"/>
          <w:szCs w:val="24"/>
        </w:rPr>
      </w:pPr>
      <w:r w:rsidRPr="00654BF7">
        <w:rPr>
          <w:rFonts w:ascii="Times New Roman" w:hAnsi="Times New Roman" w:cs="Times New Roman"/>
          <w:sz w:val="24"/>
          <w:szCs w:val="24"/>
        </w:rPr>
        <w:t>What are the social pre-retirement plans of lecturers in public universities in Rivers State, Nigeria?</w:t>
      </w:r>
    </w:p>
    <w:p w:rsidR="002E3C3D" w:rsidRPr="009F57A9" w:rsidRDefault="00FE24FE" w:rsidP="00654BF7">
      <w:pPr>
        <w:spacing w:after="0" w:line="360" w:lineRule="auto"/>
        <w:jc w:val="both"/>
        <w:rPr>
          <w:rFonts w:ascii="Times New Roman" w:hAnsi="Times New Roman" w:cs="Times New Roman"/>
          <w:b/>
          <w:sz w:val="24"/>
          <w:szCs w:val="24"/>
        </w:rPr>
      </w:pPr>
      <w:r w:rsidRPr="009F57A9">
        <w:rPr>
          <w:rFonts w:ascii="Times New Roman" w:hAnsi="Times New Roman" w:cs="Times New Roman"/>
          <w:b/>
          <w:sz w:val="24"/>
          <w:szCs w:val="24"/>
        </w:rPr>
        <w:t>Table 2</w:t>
      </w:r>
      <w:r w:rsidR="002E3C3D" w:rsidRPr="009F57A9">
        <w:rPr>
          <w:rFonts w:ascii="Times New Roman" w:hAnsi="Times New Roman" w:cs="Times New Roman"/>
          <w:b/>
          <w:sz w:val="24"/>
          <w:szCs w:val="24"/>
        </w:rPr>
        <w:t xml:space="preserve">: </w:t>
      </w:r>
      <w:r w:rsidR="00B1038E" w:rsidRPr="009F57A9">
        <w:rPr>
          <w:rFonts w:ascii="Times New Roman" w:hAnsi="Times New Roman" w:cs="Times New Roman"/>
          <w:b/>
          <w:sz w:val="24"/>
          <w:szCs w:val="24"/>
        </w:rPr>
        <w:t xml:space="preserve">Percentage </w:t>
      </w:r>
      <w:r w:rsidR="002E3C3D" w:rsidRPr="009F57A9">
        <w:rPr>
          <w:rFonts w:ascii="Times New Roman" w:hAnsi="Times New Roman" w:cs="Times New Roman"/>
          <w:b/>
          <w:sz w:val="24"/>
          <w:szCs w:val="24"/>
        </w:rPr>
        <w:t xml:space="preserve">representation on the </w:t>
      </w:r>
      <w:r w:rsidR="00796F44" w:rsidRPr="009F57A9">
        <w:rPr>
          <w:rFonts w:ascii="Times New Roman" w:hAnsi="Times New Roman" w:cs="Times New Roman"/>
          <w:b/>
          <w:sz w:val="24"/>
          <w:szCs w:val="24"/>
        </w:rPr>
        <w:t>social</w:t>
      </w:r>
      <w:r w:rsidR="002E3C3D" w:rsidRPr="009F57A9">
        <w:rPr>
          <w:rFonts w:ascii="Times New Roman" w:hAnsi="Times New Roman" w:cs="Times New Roman"/>
          <w:b/>
          <w:sz w:val="24"/>
          <w:szCs w:val="24"/>
        </w:rPr>
        <w:t xml:space="preserve"> pre-retirement plans of lecturers</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76"/>
        <w:gridCol w:w="4557"/>
        <w:gridCol w:w="948"/>
        <w:gridCol w:w="1011"/>
        <w:gridCol w:w="1062"/>
        <w:gridCol w:w="1024"/>
      </w:tblGrid>
      <w:tr w:rsidR="002E3C3D" w:rsidRPr="009F57A9" w:rsidTr="00DD1B9D">
        <w:tc>
          <w:tcPr>
            <w:tcW w:w="776" w:type="dxa"/>
            <w:vMerge w:val="restart"/>
          </w:tcPr>
          <w:p w:rsidR="002E3C3D" w:rsidRPr="009F57A9" w:rsidRDefault="002E3C3D" w:rsidP="00D828BA">
            <w:pPr>
              <w:spacing w:line="360" w:lineRule="auto"/>
              <w:rPr>
                <w:b/>
                <w:sz w:val="24"/>
                <w:szCs w:val="24"/>
              </w:rPr>
            </w:pPr>
            <w:r w:rsidRPr="009F57A9">
              <w:rPr>
                <w:b/>
                <w:sz w:val="24"/>
                <w:szCs w:val="24"/>
              </w:rPr>
              <w:t>S/N</w:t>
            </w:r>
          </w:p>
        </w:tc>
        <w:tc>
          <w:tcPr>
            <w:tcW w:w="4557" w:type="dxa"/>
            <w:vMerge w:val="restart"/>
          </w:tcPr>
          <w:p w:rsidR="002E3C3D" w:rsidRPr="009F57A9" w:rsidRDefault="002E3C3D" w:rsidP="00D828BA">
            <w:pPr>
              <w:spacing w:line="360" w:lineRule="auto"/>
              <w:rPr>
                <w:b/>
                <w:sz w:val="24"/>
                <w:szCs w:val="24"/>
              </w:rPr>
            </w:pPr>
            <w:r w:rsidRPr="009F57A9">
              <w:rPr>
                <w:b/>
                <w:sz w:val="24"/>
                <w:szCs w:val="24"/>
              </w:rPr>
              <w:t>Social Pre-Retirement Plan</w:t>
            </w:r>
          </w:p>
          <w:p w:rsidR="002E3C3D" w:rsidRPr="009F57A9" w:rsidRDefault="002E3C3D" w:rsidP="00D828BA">
            <w:pPr>
              <w:spacing w:line="360" w:lineRule="auto"/>
              <w:rPr>
                <w:b/>
                <w:sz w:val="24"/>
                <w:szCs w:val="24"/>
              </w:rPr>
            </w:pPr>
          </w:p>
        </w:tc>
        <w:tc>
          <w:tcPr>
            <w:tcW w:w="1959" w:type="dxa"/>
            <w:gridSpan w:val="2"/>
          </w:tcPr>
          <w:p w:rsidR="002E3C3D" w:rsidRPr="009F57A9" w:rsidRDefault="002E3C3D" w:rsidP="00D828BA">
            <w:pPr>
              <w:spacing w:line="360" w:lineRule="auto"/>
              <w:rPr>
                <w:b/>
                <w:sz w:val="24"/>
                <w:szCs w:val="24"/>
              </w:rPr>
            </w:pPr>
            <w:r w:rsidRPr="009F57A9">
              <w:rPr>
                <w:b/>
                <w:sz w:val="24"/>
                <w:szCs w:val="24"/>
              </w:rPr>
              <w:t>A</w:t>
            </w:r>
          </w:p>
        </w:tc>
        <w:tc>
          <w:tcPr>
            <w:tcW w:w="2086" w:type="dxa"/>
            <w:gridSpan w:val="2"/>
          </w:tcPr>
          <w:p w:rsidR="002E3C3D" w:rsidRPr="009F57A9" w:rsidRDefault="002E3C3D" w:rsidP="00D828BA">
            <w:pPr>
              <w:spacing w:line="360" w:lineRule="auto"/>
              <w:rPr>
                <w:b/>
                <w:sz w:val="24"/>
                <w:szCs w:val="24"/>
              </w:rPr>
            </w:pPr>
            <w:r w:rsidRPr="009F57A9">
              <w:rPr>
                <w:b/>
                <w:sz w:val="24"/>
                <w:szCs w:val="24"/>
              </w:rPr>
              <w:t>D</w:t>
            </w:r>
          </w:p>
        </w:tc>
      </w:tr>
      <w:tr w:rsidR="002E3C3D" w:rsidRPr="009F57A9" w:rsidTr="00DD1B9D">
        <w:tc>
          <w:tcPr>
            <w:tcW w:w="776" w:type="dxa"/>
            <w:vMerge/>
          </w:tcPr>
          <w:p w:rsidR="002E3C3D" w:rsidRPr="009F57A9" w:rsidRDefault="002E3C3D" w:rsidP="00D828BA">
            <w:pPr>
              <w:spacing w:line="360" w:lineRule="auto"/>
              <w:rPr>
                <w:b/>
                <w:sz w:val="24"/>
                <w:szCs w:val="24"/>
              </w:rPr>
            </w:pPr>
          </w:p>
        </w:tc>
        <w:tc>
          <w:tcPr>
            <w:tcW w:w="4557" w:type="dxa"/>
            <w:vMerge/>
          </w:tcPr>
          <w:p w:rsidR="002E3C3D" w:rsidRPr="009F57A9" w:rsidRDefault="002E3C3D" w:rsidP="00D828BA">
            <w:pPr>
              <w:spacing w:line="360" w:lineRule="auto"/>
              <w:rPr>
                <w:b/>
                <w:sz w:val="24"/>
                <w:szCs w:val="24"/>
              </w:rPr>
            </w:pPr>
          </w:p>
        </w:tc>
        <w:tc>
          <w:tcPr>
            <w:tcW w:w="948" w:type="dxa"/>
          </w:tcPr>
          <w:p w:rsidR="002E3C3D" w:rsidRPr="009F57A9" w:rsidRDefault="00185314" w:rsidP="00D828BA">
            <w:pPr>
              <w:spacing w:line="360" w:lineRule="auto"/>
              <w:rPr>
                <w:b/>
                <w:sz w:val="24"/>
                <w:szCs w:val="24"/>
              </w:rPr>
            </w:pPr>
            <w:r w:rsidRPr="009F57A9">
              <w:rPr>
                <w:b/>
                <w:sz w:val="24"/>
                <w:szCs w:val="24"/>
              </w:rPr>
              <w:t>F</w:t>
            </w:r>
            <w:r w:rsidR="002E3C3D" w:rsidRPr="009F57A9">
              <w:rPr>
                <w:b/>
                <w:sz w:val="24"/>
                <w:szCs w:val="24"/>
              </w:rPr>
              <w:t>req</w:t>
            </w:r>
          </w:p>
        </w:tc>
        <w:tc>
          <w:tcPr>
            <w:tcW w:w="1011" w:type="dxa"/>
          </w:tcPr>
          <w:p w:rsidR="002E3C3D" w:rsidRPr="009F57A9" w:rsidRDefault="002E3C3D" w:rsidP="00D828BA">
            <w:pPr>
              <w:spacing w:line="360" w:lineRule="auto"/>
              <w:rPr>
                <w:b/>
                <w:sz w:val="24"/>
                <w:szCs w:val="24"/>
              </w:rPr>
            </w:pPr>
            <w:r w:rsidRPr="009F57A9">
              <w:rPr>
                <w:b/>
                <w:sz w:val="24"/>
                <w:szCs w:val="24"/>
              </w:rPr>
              <w:t>%A</w:t>
            </w:r>
          </w:p>
        </w:tc>
        <w:tc>
          <w:tcPr>
            <w:tcW w:w="1062" w:type="dxa"/>
          </w:tcPr>
          <w:p w:rsidR="002E3C3D" w:rsidRPr="009F57A9" w:rsidRDefault="00F26523" w:rsidP="00D828BA">
            <w:pPr>
              <w:spacing w:line="360" w:lineRule="auto"/>
              <w:rPr>
                <w:b/>
                <w:sz w:val="24"/>
                <w:szCs w:val="24"/>
              </w:rPr>
            </w:pPr>
            <w:r w:rsidRPr="009F57A9">
              <w:rPr>
                <w:b/>
                <w:sz w:val="24"/>
                <w:szCs w:val="24"/>
              </w:rPr>
              <w:t>F</w:t>
            </w:r>
            <w:r w:rsidR="002E3C3D" w:rsidRPr="009F57A9">
              <w:rPr>
                <w:b/>
                <w:sz w:val="24"/>
                <w:szCs w:val="24"/>
              </w:rPr>
              <w:t>req</w:t>
            </w:r>
          </w:p>
        </w:tc>
        <w:tc>
          <w:tcPr>
            <w:tcW w:w="1024" w:type="dxa"/>
          </w:tcPr>
          <w:p w:rsidR="002E3C3D" w:rsidRPr="009F57A9" w:rsidRDefault="002E3C3D" w:rsidP="00D828BA">
            <w:pPr>
              <w:spacing w:line="360" w:lineRule="auto"/>
              <w:rPr>
                <w:b/>
                <w:sz w:val="24"/>
                <w:szCs w:val="24"/>
              </w:rPr>
            </w:pPr>
            <w:r w:rsidRPr="009F57A9">
              <w:rPr>
                <w:b/>
                <w:sz w:val="24"/>
                <w:szCs w:val="24"/>
              </w:rPr>
              <w:t>%D</w:t>
            </w:r>
          </w:p>
        </w:tc>
      </w:tr>
      <w:tr w:rsidR="002E3C3D" w:rsidRPr="009F57A9" w:rsidTr="00DD1B9D">
        <w:tc>
          <w:tcPr>
            <w:tcW w:w="776" w:type="dxa"/>
          </w:tcPr>
          <w:p w:rsidR="002E3C3D" w:rsidRPr="009F57A9" w:rsidRDefault="00E37E48" w:rsidP="00D828BA">
            <w:pPr>
              <w:spacing w:line="360" w:lineRule="auto"/>
              <w:rPr>
                <w:sz w:val="24"/>
                <w:szCs w:val="24"/>
              </w:rPr>
            </w:pPr>
            <w:r w:rsidRPr="009F57A9">
              <w:rPr>
                <w:sz w:val="24"/>
                <w:szCs w:val="24"/>
              </w:rPr>
              <w:t>1</w:t>
            </w:r>
          </w:p>
        </w:tc>
        <w:tc>
          <w:tcPr>
            <w:tcW w:w="4557" w:type="dxa"/>
          </w:tcPr>
          <w:p w:rsidR="002E3C3D" w:rsidRPr="009F57A9" w:rsidRDefault="002E3C3D" w:rsidP="00D828BA">
            <w:pPr>
              <w:spacing w:line="360" w:lineRule="auto"/>
              <w:rPr>
                <w:sz w:val="24"/>
                <w:szCs w:val="24"/>
              </w:rPr>
            </w:pPr>
            <w:r w:rsidRPr="009F57A9">
              <w:rPr>
                <w:sz w:val="24"/>
                <w:szCs w:val="24"/>
              </w:rPr>
              <w:t xml:space="preserve">I will </w:t>
            </w:r>
            <w:r w:rsidR="00365E95" w:rsidRPr="009F57A9">
              <w:rPr>
                <w:sz w:val="24"/>
                <w:szCs w:val="24"/>
              </w:rPr>
              <w:t xml:space="preserve">be </w:t>
            </w:r>
            <w:r w:rsidRPr="009F57A9">
              <w:rPr>
                <w:sz w:val="24"/>
                <w:szCs w:val="24"/>
              </w:rPr>
              <w:t>involved</w:t>
            </w:r>
            <w:r w:rsidR="00CC2021" w:rsidRPr="009F57A9">
              <w:rPr>
                <w:sz w:val="24"/>
                <w:szCs w:val="24"/>
              </w:rPr>
              <w:t xml:space="preserve"> in </w:t>
            </w:r>
            <w:r w:rsidR="00365E95" w:rsidRPr="009F57A9">
              <w:rPr>
                <w:sz w:val="24"/>
                <w:szCs w:val="24"/>
              </w:rPr>
              <w:t>religious</w:t>
            </w:r>
            <w:r w:rsidR="00D828BA" w:rsidRPr="009F57A9">
              <w:rPr>
                <w:sz w:val="24"/>
                <w:szCs w:val="24"/>
              </w:rPr>
              <w:t xml:space="preserve"> program</w:t>
            </w:r>
            <w:r w:rsidR="00CC2021" w:rsidRPr="009F57A9">
              <w:rPr>
                <w:sz w:val="24"/>
                <w:szCs w:val="24"/>
              </w:rPr>
              <w:t>s to keep myself</w:t>
            </w:r>
            <w:r w:rsidRPr="009F57A9">
              <w:rPr>
                <w:sz w:val="24"/>
                <w:szCs w:val="24"/>
              </w:rPr>
              <w:t xml:space="preserve"> busy</w:t>
            </w:r>
          </w:p>
        </w:tc>
        <w:tc>
          <w:tcPr>
            <w:tcW w:w="948" w:type="dxa"/>
          </w:tcPr>
          <w:p w:rsidR="002E3C3D" w:rsidRPr="009F57A9" w:rsidRDefault="00365E95" w:rsidP="00D828BA">
            <w:pPr>
              <w:spacing w:line="360" w:lineRule="auto"/>
              <w:rPr>
                <w:sz w:val="24"/>
                <w:szCs w:val="24"/>
              </w:rPr>
            </w:pPr>
            <w:r w:rsidRPr="009F57A9">
              <w:rPr>
                <w:sz w:val="24"/>
                <w:szCs w:val="24"/>
              </w:rPr>
              <w:t>701</w:t>
            </w:r>
          </w:p>
        </w:tc>
        <w:tc>
          <w:tcPr>
            <w:tcW w:w="1011" w:type="dxa"/>
          </w:tcPr>
          <w:p w:rsidR="002E3C3D" w:rsidRPr="009F57A9" w:rsidRDefault="00365E95" w:rsidP="00D828BA">
            <w:pPr>
              <w:spacing w:line="360" w:lineRule="auto"/>
              <w:rPr>
                <w:sz w:val="24"/>
                <w:szCs w:val="24"/>
              </w:rPr>
            </w:pPr>
            <w:r w:rsidRPr="009F57A9">
              <w:rPr>
                <w:sz w:val="24"/>
                <w:szCs w:val="24"/>
              </w:rPr>
              <w:t>75.2%</w:t>
            </w:r>
          </w:p>
        </w:tc>
        <w:tc>
          <w:tcPr>
            <w:tcW w:w="1062" w:type="dxa"/>
          </w:tcPr>
          <w:p w:rsidR="002E3C3D" w:rsidRPr="009F57A9" w:rsidRDefault="00365E95" w:rsidP="00D828BA">
            <w:pPr>
              <w:spacing w:line="360" w:lineRule="auto"/>
              <w:rPr>
                <w:sz w:val="24"/>
                <w:szCs w:val="24"/>
              </w:rPr>
            </w:pPr>
            <w:r w:rsidRPr="009F57A9">
              <w:rPr>
                <w:sz w:val="24"/>
                <w:szCs w:val="24"/>
              </w:rPr>
              <w:t>231</w:t>
            </w:r>
          </w:p>
        </w:tc>
        <w:tc>
          <w:tcPr>
            <w:tcW w:w="1024" w:type="dxa"/>
          </w:tcPr>
          <w:p w:rsidR="002E3C3D" w:rsidRPr="009F57A9" w:rsidRDefault="00365E95" w:rsidP="00D828BA">
            <w:pPr>
              <w:spacing w:line="360" w:lineRule="auto"/>
              <w:rPr>
                <w:sz w:val="24"/>
                <w:szCs w:val="24"/>
              </w:rPr>
            </w:pPr>
            <w:r w:rsidRPr="009F57A9">
              <w:rPr>
                <w:sz w:val="24"/>
                <w:szCs w:val="24"/>
              </w:rPr>
              <w:t>24.8%</w:t>
            </w:r>
          </w:p>
        </w:tc>
      </w:tr>
      <w:tr w:rsidR="002E3C3D" w:rsidRPr="009F57A9" w:rsidTr="00DD1B9D">
        <w:tc>
          <w:tcPr>
            <w:tcW w:w="776" w:type="dxa"/>
          </w:tcPr>
          <w:p w:rsidR="002E3C3D" w:rsidRPr="009F57A9" w:rsidRDefault="00E37E48" w:rsidP="00D828BA">
            <w:pPr>
              <w:spacing w:line="360" w:lineRule="auto"/>
              <w:rPr>
                <w:sz w:val="24"/>
                <w:szCs w:val="24"/>
              </w:rPr>
            </w:pPr>
            <w:r w:rsidRPr="009F57A9">
              <w:rPr>
                <w:sz w:val="24"/>
                <w:szCs w:val="24"/>
              </w:rPr>
              <w:t>2</w:t>
            </w:r>
          </w:p>
        </w:tc>
        <w:tc>
          <w:tcPr>
            <w:tcW w:w="4557" w:type="dxa"/>
          </w:tcPr>
          <w:p w:rsidR="002E3C3D" w:rsidRPr="009F57A9" w:rsidRDefault="002E3C3D" w:rsidP="00D828BA">
            <w:pPr>
              <w:spacing w:line="360" w:lineRule="auto"/>
              <w:rPr>
                <w:sz w:val="24"/>
                <w:szCs w:val="24"/>
              </w:rPr>
            </w:pPr>
            <w:r w:rsidRPr="009F57A9">
              <w:rPr>
                <w:sz w:val="24"/>
                <w:szCs w:val="24"/>
              </w:rPr>
              <w:t>I will involve myself with community meetings</w:t>
            </w:r>
          </w:p>
        </w:tc>
        <w:tc>
          <w:tcPr>
            <w:tcW w:w="948" w:type="dxa"/>
          </w:tcPr>
          <w:p w:rsidR="002E3C3D" w:rsidRPr="009F57A9" w:rsidRDefault="00365E95" w:rsidP="00D828BA">
            <w:pPr>
              <w:spacing w:line="360" w:lineRule="auto"/>
              <w:rPr>
                <w:sz w:val="24"/>
                <w:szCs w:val="24"/>
              </w:rPr>
            </w:pPr>
            <w:r w:rsidRPr="009F57A9">
              <w:rPr>
                <w:sz w:val="24"/>
                <w:szCs w:val="24"/>
              </w:rPr>
              <w:t>211</w:t>
            </w:r>
          </w:p>
        </w:tc>
        <w:tc>
          <w:tcPr>
            <w:tcW w:w="1011" w:type="dxa"/>
          </w:tcPr>
          <w:p w:rsidR="002E3C3D" w:rsidRPr="009F57A9" w:rsidRDefault="00365E95" w:rsidP="00D828BA">
            <w:pPr>
              <w:spacing w:line="360" w:lineRule="auto"/>
              <w:rPr>
                <w:sz w:val="24"/>
                <w:szCs w:val="24"/>
              </w:rPr>
            </w:pPr>
            <w:r w:rsidRPr="009F57A9">
              <w:rPr>
                <w:sz w:val="24"/>
                <w:szCs w:val="24"/>
              </w:rPr>
              <w:t>22.6%</w:t>
            </w:r>
          </w:p>
        </w:tc>
        <w:tc>
          <w:tcPr>
            <w:tcW w:w="1062" w:type="dxa"/>
          </w:tcPr>
          <w:p w:rsidR="002E3C3D" w:rsidRPr="009F57A9" w:rsidRDefault="00365E95" w:rsidP="00D828BA">
            <w:pPr>
              <w:spacing w:line="360" w:lineRule="auto"/>
              <w:rPr>
                <w:sz w:val="24"/>
                <w:szCs w:val="24"/>
              </w:rPr>
            </w:pPr>
            <w:r w:rsidRPr="009F57A9">
              <w:rPr>
                <w:sz w:val="24"/>
                <w:szCs w:val="24"/>
              </w:rPr>
              <w:t>721</w:t>
            </w:r>
          </w:p>
        </w:tc>
        <w:tc>
          <w:tcPr>
            <w:tcW w:w="1024" w:type="dxa"/>
          </w:tcPr>
          <w:p w:rsidR="002E3C3D" w:rsidRPr="009F57A9" w:rsidRDefault="00365E95" w:rsidP="00D828BA">
            <w:pPr>
              <w:spacing w:line="360" w:lineRule="auto"/>
              <w:rPr>
                <w:sz w:val="24"/>
                <w:szCs w:val="24"/>
              </w:rPr>
            </w:pPr>
            <w:r w:rsidRPr="009F57A9">
              <w:rPr>
                <w:sz w:val="24"/>
                <w:szCs w:val="24"/>
              </w:rPr>
              <w:t>77.4%</w:t>
            </w:r>
          </w:p>
        </w:tc>
      </w:tr>
      <w:tr w:rsidR="002E3C3D" w:rsidRPr="009F57A9" w:rsidTr="00DD1B9D">
        <w:tc>
          <w:tcPr>
            <w:tcW w:w="776" w:type="dxa"/>
          </w:tcPr>
          <w:p w:rsidR="002E3C3D" w:rsidRPr="009F57A9" w:rsidRDefault="00E37E48" w:rsidP="00D828BA">
            <w:pPr>
              <w:spacing w:line="360" w:lineRule="auto"/>
              <w:rPr>
                <w:sz w:val="24"/>
                <w:szCs w:val="24"/>
              </w:rPr>
            </w:pPr>
            <w:r w:rsidRPr="009F57A9">
              <w:rPr>
                <w:sz w:val="24"/>
                <w:szCs w:val="24"/>
              </w:rPr>
              <w:t>3</w:t>
            </w:r>
          </w:p>
        </w:tc>
        <w:tc>
          <w:tcPr>
            <w:tcW w:w="4557" w:type="dxa"/>
          </w:tcPr>
          <w:p w:rsidR="002E3C3D" w:rsidRPr="009F57A9" w:rsidRDefault="002E3C3D" w:rsidP="00D828BA">
            <w:pPr>
              <w:spacing w:line="360" w:lineRule="auto"/>
              <w:rPr>
                <w:sz w:val="24"/>
                <w:szCs w:val="24"/>
              </w:rPr>
            </w:pPr>
            <w:r w:rsidRPr="009F57A9">
              <w:rPr>
                <w:sz w:val="24"/>
                <w:szCs w:val="24"/>
              </w:rPr>
              <w:t>I will be hanging out with my friends all the time</w:t>
            </w:r>
          </w:p>
        </w:tc>
        <w:tc>
          <w:tcPr>
            <w:tcW w:w="948" w:type="dxa"/>
          </w:tcPr>
          <w:p w:rsidR="002E3C3D" w:rsidRPr="009F57A9" w:rsidRDefault="00365E95" w:rsidP="00D828BA">
            <w:pPr>
              <w:spacing w:line="360" w:lineRule="auto"/>
              <w:rPr>
                <w:sz w:val="24"/>
                <w:szCs w:val="24"/>
              </w:rPr>
            </w:pPr>
            <w:r w:rsidRPr="009F57A9">
              <w:rPr>
                <w:sz w:val="24"/>
                <w:szCs w:val="24"/>
              </w:rPr>
              <w:t>118</w:t>
            </w:r>
          </w:p>
        </w:tc>
        <w:tc>
          <w:tcPr>
            <w:tcW w:w="1011" w:type="dxa"/>
          </w:tcPr>
          <w:p w:rsidR="002E3C3D" w:rsidRPr="009F57A9" w:rsidRDefault="00365E95" w:rsidP="00D828BA">
            <w:pPr>
              <w:spacing w:line="360" w:lineRule="auto"/>
              <w:rPr>
                <w:sz w:val="24"/>
                <w:szCs w:val="24"/>
              </w:rPr>
            </w:pPr>
            <w:r w:rsidRPr="009F57A9">
              <w:rPr>
                <w:sz w:val="24"/>
                <w:szCs w:val="24"/>
              </w:rPr>
              <w:t>12.7%</w:t>
            </w:r>
          </w:p>
        </w:tc>
        <w:tc>
          <w:tcPr>
            <w:tcW w:w="1062" w:type="dxa"/>
          </w:tcPr>
          <w:p w:rsidR="002E3C3D" w:rsidRPr="009F57A9" w:rsidRDefault="00365E95" w:rsidP="00D828BA">
            <w:pPr>
              <w:spacing w:line="360" w:lineRule="auto"/>
              <w:rPr>
                <w:sz w:val="24"/>
                <w:szCs w:val="24"/>
              </w:rPr>
            </w:pPr>
            <w:r w:rsidRPr="009F57A9">
              <w:rPr>
                <w:sz w:val="24"/>
                <w:szCs w:val="24"/>
              </w:rPr>
              <w:t>814</w:t>
            </w:r>
          </w:p>
        </w:tc>
        <w:tc>
          <w:tcPr>
            <w:tcW w:w="1024" w:type="dxa"/>
          </w:tcPr>
          <w:p w:rsidR="002E3C3D" w:rsidRPr="009F57A9" w:rsidRDefault="00365E95" w:rsidP="00D828BA">
            <w:pPr>
              <w:spacing w:line="360" w:lineRule="auto"/>
              <w:rPr>
                <w:sz w:val="24"/>
                <w:szCs w:val="24"/>
              </w:rPr>
            </w:pPr>
            <w:r w:rsidRPr="009F57A9">
              <w:rPr>
                <w:sz w:val="24"/>
                <w:szCs w:val="24"/>
              </w:rPr>
              <w:t>87.3%</w:t>
            </w:r>
          </w:p>
        </w:tc>
      </w:tr>
      <w:tr w:rsidR="002E3C3D" w:rsidRPr="009F57A9" w:rsidTr="00DD1B9D">
        <w:tc>
          <w:tcPr>
            <w:tcW w:w="776" w:type="dxa"/>
          </w:tcPr>
          <w:p w:rsidR="002E3C3D" w:rsidRPr="009F57A9" w:rsidRDefault="00E37E48" w:rsidP="00D828BA">
            <w:pPr>
              <w:spacing w:line="360" w:lineRule="auto"/>
              <w:rPr>
                <w:sz w:val="24"/>
                <w:szCs w:val="24"/>
              </w:rPr>
            </w:pPr>
            <w:r w:rsidRPr="009F57A9">
              <w:rPr>
                <w:sz w:val="24"/>
                <w:szCs w:val="24"/>
              </w:rPr>
              <w:t>4</w:t>
            </w:r>
          </w:p>
        </w:tc>
        <w:tc>
          <w:tcPr>
            <w:tcW w:w="4557" w:type="dxa"/>
          </w:tcPr>
          <w:p w:rsidR="002E3C3D" w:rsidRPr="009F57A9" w:rsidRDefault="002E3C3D" w:rsidP="00D828BA">
            <w:pPr>
              <w:spacing w:line="360" w:lineRule="auto"/>
              <w:rPr>
                <w:sz w:val="24"/>
                <w:szCs w:val="24"/>
              </w:rPr>
            </w:pPr>
            <w:r w:rsidRPr="009F57A9">
              <w:rPr>
                <w:sz w:val="24"/>
                <w:szCs w:val="24"/>
              </w:rPr>
              <w:t>I will be going to clubs after retirement</w:t>
            </w:r>
          </w:p>
        </w:tc>
        <w:tc>
          <w:tcPr>
            <w:tcW w:w="948" w:type="dxa"/>
          </w:tcPr>
          <w:p w:rsidR="002E3C3D" w:rsidRPr="009F57A9" w:rsidRDefault="00365E95" w:rsidP="00D828BA">
            <w:pPr>
              <w:spacing w:line="360" w:lineRule="auto"/>
              <w:rPr>
                <w:sz w:val="24"/>
                <w:szCs w:val="24"/>
              </w:rPr>
            </w:pPr>
            <w:r w:rsidRPr="009F57A9">
              <w:rPr>
                <w:sz w:val="24"/>
                <w:szCs w:val="24"/>
              </w:rPr>
              <w:t>207</w:t>
            </w:r>
          </w:p>
        </w:tc>
        <w:tc>
          <w:tcPr>
            <w:tcW w:w="1011" w:type="dxa"/>
          </w:tcPr>
          <w:p w:rsidR="002E3C3D" w:rsidRPr="009F57A9" w:rsidRDefault="00365E95" w:rsidP="00D828BA">
            <w:pPr>
              <w:spacing w:line="360" w:lineRule="auto"/>
              <w:rPr>
                <w:sz w:val="24"/>
                <w:szCs w:val="24"/>
              </w:rPr>
            </w:pPr>
            <w:r w:rsidRPr="009F57A9">
              <w:rPr>
                <w:sz w:val="24"/>
                <w:szCs w:val="24"/>
              </w:rPr>
              <w:t>22.2%</w:t>
            </w:r>
          </w:p>
        </w:tc>
        <w:tc>
          <w:tcPr>
            <w:tcW w:w="1062" w:type="dxa"/>
          </w:tcPr>
          <w:p w:rsidR="002E3C3D" w:rsidRPr="009F57A9" w:rsidRDefault="00365E95" w:rsidP="00D828BA">
            <w:pPr>
              <w:spacing w:line="360" w:lineRule="auto"/>
              <w:rPr>
                <w:sz w:val="24"/>
                <w:szCs w:val="24"/>
              </w:rPr>
            </w:pPr>
            <w:r w:rsidRPr="009F57A9">
              <w:rPr>
                <w:sz w:val="24"/>
                <w:szCs w:val="24"/>
              </w:rPr>
              <w:t>725</w:t>
            </w:r>
          </w:p>
        </w:tc>
        <w:tc>
          <w:tcPr>
            <w:tcW w:w="1024" w:type="dxa"/>
          </w:tcPr>
          <w:p w:rsidR="002E3C3D" w:rsidRPr="009F57A9" w:rsidRDefault="00365E95" w:rsidP="00D828BA">
            <w:pPr>
              <w:spacing w:line="360" w:lineRule="auto"/>
              <w:rPr>
                <w:sz w:val="24"/>
                <w:szCs w:val="24"/>
              </w:rPr>
            </w:pPr>
            <w:r w:rsidRPr="009F57A9">
              <w:rPr>
                <w:sz w:val="24"/>
                <w:szCs w:val="24"/>
              </w:rPr>
              <w:t>77.8%</w:t>
            </w:r>
          </w:p>
        </w:tc>
      </w:tr>
      <w:tr w:rsidR="002E3C3D" w:rsidRPr="009F57A9" w:rsidTr="00DD1B9D">
        <w:tc>
          <w:tcPr>
            <w:tcW w:w="776" w:type="dxa"/>
          </w:tcPr>
          <w:p w:rsidR="002E3C3D" w:rsidRPr="009F57A9" w:rsidRDefault="00E37E48" w:rsidP="00D828BA">
            <w:pPr>
              <w:spacing w:line="360" w:lineRule="auto"/>
              <w:rPr>
                <w:sz w:val="24"/>
                <w:szCs w:val="24"/>
              </w:rPr>
            </w:pPr>
            <w:r w:rsidRPr="009F57A9">
              <w:rPr>
                <w:sz w:val="24"/>
                <w:szCs w:val="24"/>
              </w:rPr>
              <w:t>5</w:t>
            </w:r>
          </w:p>
        </w:tc>
        <w:tc>
          <w:tcPr>
            <w:tcW w:w="4557" w:type="dxa"/>
          </w:tcPr>
          <w:p w:rsidR="002E3C3D" w:rsidRPr="009F57A9" w:rsidRDefault="002E3C3D" w:rsidP="00D828BA">
            <w:pPr>
              <w:spacing w:line="360" w:lineRule="auto"/>
              <w:rPr>
                <w:sz w:val="24"/>
                <w:szCs w:val="24"/>
              </w:rPr>
            </w:pPr>
            <w:r w:rsidRPr="009F57A9">
              <w:rPr>
                <w:sz w:val="24"/>
                <w:szCs w:val="24"/>
              </w:rPr>
              <w:t>I will travel outside the country as soon as I retire</w:t>
            </w:r>
          </w:p>
        </w:tc>
        <w:tc>
          <w:tcPr>
            <w:tcW w:w="948" w:type="dxa"/>
          </w:tcPr>
          <w:p w:rsidR="002E3C3D" w:rsidRPr="009F57A9" w:rsidRDefault="00365E95" w:rsidP="00D828BA">
            <w:pPr>
              <w:spacing w:line="360" w:lineRule="auto"/>
              <w:rPr>
                <w:sz w:val="24"/>
                <w:szCs w:val="24"/>
              </w:rPr>
            </w:pPr>
            <w:r w:rsidRPr="009F57A9">
              <w:rPr>
                <w:sz w:val="24"/>
                <w:szCs w:val="24"/>
              </w:rPr>
              <w:t>272</w:t>
            </w:r>
          </w:p>
        </w:tc>
        <w:tc>
          <w:tcPr>
            <w:tcW w:w="1011" w:type="dxa"/>
          </w:tcPr>
          <w:p w:rsidR="002E3C3D" w:rsidRPr="009F57A9" w:rsidRDefault="00365E95" w:rsidP="00D828BA">
            <w:pPr>
              <w:spacing w:line="360" w:lineRule="auto"/>
              <w:rPr>
                <w:sz w:val="24"/>
                <w:szCs w:val="24"/>
              </w:rPr>
            </w:pPr>
            <w:r w:rsidRPr="009F57A9">
              <w:rPr>
                <w:sz w:val="24"/>
                <w:szCs w:val="24"/>
              </w:rPr>
              <w:t>29.2%</w:t>
            </w:r>
          </w:p>
        </w:tc>
        <w:tc>
          <w:tcPr>
            <w:tcW w:w="1062" w:type="dxa"/>
          </w:tcPr>
          <w:p w:rsidR="002E3C3D" w:rsidRPr="009F57A9" w:rsidRDefault="00365E95" w:rsidP="00D828BA">
            <w:pPr>
              <w:spacing w:line="360" w:lineRule="auto"/>
              <w:rPr>
                <w:sz w:val="24"/>
                <w:szCs w:val="24"/>
              </w:rPr>
            </w:pPr>
            <w:r w:rsidRPr="009F57A9">
              <w:rPr>
                <w:sz w:val="24"/>
                <w:szCs w:val="24"/>
              </w:rPr>
              <w:t>660</w:t>
            </w:r>
          </w:p>
        </w:tc>
        <w:tc>
          <w:tcPr>
            <w:tcW w:w="1024" w:type="dxa"/>
          </w:tcPr>
          <w:p w:rsidR="002E3C3D" w:rsidRPr="009F57A9" w:rsidRDefault="00365E95" w:rsidP="00D828BA">
            <w:pPr>
              <w:spacing w:line="360" w:lineRule="auto"/>
              <w:rPr>
                <w:sz w:val="24"/>
                <w:szCs w:val="24"/>
              </w:rPr>
            </w:pPr>
            <w:r w:rsidRPr="009F57A9">
              <w:rPr>
                <w:sz w:val="24"/>
                <w:szCs w:val="24"/>
              </w:rPr>
              <w:t>70.8%</w:t>
            </w:r>
          </w:p>
        </w:tc>
      </w:tr>
      <w:tr w:rsidR="002E3C3D" w:rsidRPr="009F57A9" w:rsidTr="00DD1B9D">
        <w:tc>
          <w:tcPr>
            <w:tcW w:w="776" w:type="dxa"/>
          </w:tcPr>
          <w:p w:rsidR="002E3C3D" w:rsidRPr="009F57A9" w:rsidRDefault="00E37E48" w:rsidP="00D828BA">
            <w:pPr>
              <w:spacing w:line="360" w:lineRule="auto"/>
              <w:rPr>
                <w:sz w:val="24"/>
                <w:szCs w:val="24"/>
              </w:rPr>
            </w:pPr>
            <w:r w:rsidRPr="009F57A9">
              <w:rPr>
                <w:sz w:val="24"/>
                <w:szCs w:val="24"/>
              </w:rPr>
              <w:t>6</w:t>
            </w:r>
          </w:p>
        </w:tc>
        <w:tc>
          <w:tcPr>
            <w:tcW w:w="4557" w:type="dxa"/>
          </w:tcPr>
          <w:p w:rsidR="002E3C3D" w:rsidRPr="009F57A9" w:rsidRDefault="002E3C3D" w:rsidP="00D828BA">
            <w:pPr>
              <w:spacing w:line="360" w:lineRule="auto"/>
              <w:rPr>
                <w:sz w:val="24"/>
                <w:szCs w:val="24"/>
              </w:rPr>
            </w:pPr>
            <w:r w:rsidRPr="009F57A9">
              <w:rPr>
                <w:sz w:val="24"/>
                <w:szCs w:val="24"/>
              </w:rPr>
              <w:t>I will be an active member of a club that engages in</w:t>
            </w:r>
            <w:r w:rsidR="00EA1437">
              <w:rPr>
                <w:sz w:val="24"/>
                <w:szCs w:val="24"/>
              </w:rPr>
              <w:t xml:space="preserve"> </w:t>
            </w:r>
            <w:r w:rsidRPr="009F57A9">
              <w:rPr>
                <w:sz w:val="24"/>
                <w:szCs w:val="24"/>
              </w:rPr>
              <w:t>sporting activities</w:t>
            </w:r>
          </w:p>
        </w:tc>
        <w:tc>
          <w:tcPr>
            <w:tcW w:w="948" w:type="dxa"/>
          </w:tcPr>
          <w:p w:rsidR="002E3C3D" w:rsidRPr="009F57A9" w:rsidRDefault="00365E95" w:rsidP="00D828BA">
            <w:pPr>
              <w:spacing w:line="360" w:lineRule="auto"/>
              <w:rPr>
                <w:sz w:val="24"/>
                <w:szCs w:val="24"/>
              </w:rPr>
            </w:pPr>
            <w:r w:rsidRPr="009F57A9">
              <w:rPr>
                <w:sz w:val="24"/>
                <w:szCs w:val="24"/>
              </w:rPr>
              <w:t>786</w:t>
            </w:r>
          </w:p>
        </w:tc>
        <w:tc>
          <w:tcPr>
            <w:tcW w:w="1011" w:type="dxa"/>
          </w:tcPr>
          <w:p w:rsidR="002E3C3D" w:rsidRPr="009F57A9" w:rsidRDefault="00365E95" w:rsidP="00D828BA">
            <w:pPr>
              <w:spacing w:line="360" w:lineRule="auto"/>
              <w:rPr>
                <w:sz w:val="24"/>
                <w:szCs w:val="24"/>
              </w:rPr>
            </w:pPr>
            <w:r w:rsidRPr="009F57A9">
              <w:rPr>
                <w:sz w:val="24"/>
                <w:szCs w:val="24"/>
              </w:rPr>
              <w:t>84.3%</w:t>
            </w:r>
          </w:p>
        </w:tc>
        <w:tc>
          <w:tcPr>
            <w:tcW w:w="1062" w:type="dxa"/>
          </w:tcPr>
          <w:p w:rsidR="002E3C3D" w:rsidRPr="009F57A9" w:rsidRDefault="00365E95" w:rsidP="00D828BA">
            <w:pPr>
              <w:spacing w:line="360" w:lineRule="auto"/>
              <w:rPr>
                <w:sz w:val="24"/>
                <w:szCs w:val="24"/>
              </w:rPr>
            </w:pPr>
            <w:r w:rsidRPr="009F57A9">
              <w:rPr>
                <w:sz w:val="24"/>
                <w:szCs w:val="24"/>
              </w:rPr>
              <w:t>146</w:t>
            </w:r>
          </w:p>
        </w:tc>
        <w:tc>
          <w:tcPr>
            <w:tcW w:w="1024" w:type="dxa"/>
          </w:tcPr>
          <w:p w:rsidR="002E3C3D" w:rsidRPr="009F57A9" w:rsidRDefault="00365E95" w:rsidP="00D828BA">
            <w:pPr>
              <w:spacing w:line="360" w:lineRule="auto"/>
              <w:rPr>
                <w:sz w:val="24"/>
                <w:szCs w:val="24"/>
              </w:rPr>
            </w:pPr>
            <w:r w:rsidRPr="009F57A9">
              <w:rPr>
                <w:sz w:val="24"/>
                <w:szCs w:val="24"/>
              </w:rPr>
              <w:t>15.7%</w:t>
            </w:r>
          </w:p>
        </w:tc>
      </w:tr>
      <w:tr w:rsidR="00365E95" w:rsidRPr="009F57A9" w:rsidTr="00DD1B9D">
        <w:tc>
          <w:tcPr>
            <w:tcW w:w="776" w:type="dxa"/>
          </w:tcPr>
          <w:p w:rsidR="00365E95" w:rsidRPr="009F57A9" w:rsidRDefault="00365E95" w:rsidP="00D828BA">
            <w:pPr>
              <w:spacing w:line="360" w:lineRule="auto"/>
              <w:rPr>
                <w:sz w:val="24"/>
                <w:szCs w:val="24"/>
              </w:rPr>
            </w:pPr>
          </w:p>
        </w:tc>
        <w:tc>
          <w:tcPr>
            <w:tcW w:w="4557" w:type="dxa"/>
          </w:tcPr>
          <w:p w:rsidR="00365E95" w:rsidRPr="009F57A9" w:rsidRDefault="00365E95" w:rsidP="00D828BA">
            <w:pPr>
              <w:spacing w:line="360" w:lineRule="auto"/>
              <w:rPr>
                <w:sz w:val="24"/>
                <w:szCs w:val="24"/>
              </w:rPr>
            </w:pPr>
          </w:p>
        </w:tc>
        <w:tc>
          <w:tcPr>
            <w:tcW w:w="948" w:type="dxa"/>
          </w:tcPr>
          <w:p w:rsidR="00365E95" w:rsidRPr="009F57A9" w:rsidRDefault="00365E95" w:rsidP="00D828BA">
            <w:pPr>
              <w:spacing w:line="360" w:lineRule="auto"/>
              <w:rPr>
                <w:b/>
                <w:sz w:val="24"/>
                <w:szCs w:val="24"/>
              </w:rPr>
            </w:pPr>
          </w:p>
        </w:tc>
        <w:tc>
          <w:tcPr>
            <w:tcW w:w="1011" w:type="dxa"/>
          </w:tcPr>
          <w:p w:rsidR="00365E95" w:rsidRPr="009F57A9" w:rsidRDefault="00365E95" w:rsidP="00D828BA">
            <w:pPr>
              <w:spacing w:line="360" w:lineRule="auto"/>
              <w:rPr>
                <w:b/>
                <w:sz w:val="24"/>
                <w:szCs w:val="24"/>
              </w:rPr>
            </w:pPr>
            <w:r w:rsidRPr="009F57A9">
              <w:rPr>
                <w:b/>
                <w:sz w:val="24"/>
                <w:szCs w:val="24"/>
              </w:rPr>
              <w:t>246.2</w:t>
            </w:r>
          </w:p>
        </w:tc>
        <w:tc>
          <w:tcPr>
            <w:tcW w:w="1062" w:type="dxa"/>
          </w:tcPr>
          <w:p w:rsidR="00365E95" w:rsidRPr="009F57A9" w:rsidRDefault="00365E95" w:rsidP="00D828BA">
            <w:pPr>
              <w:spacing w:line="360" w:lineRule="auto"/>
              <w:rPr>
                <w:b/>
                <w:sz w:val="24"/>
                <w:szCs w:val="24"/>
              </w:rPr>
            </w:pPr>
          </w:p>
        </w:tc>
        <w:tc>
          <w:tcPr>
            <w:tcW w:w="1024" w:type="dxa"/>
          </w:tcPr>
          <w:p w:rsidR="00365E95" w:rsidRPr="009F57A9" w:rsidRDefault="00365E95" w:rsidP="00D828BA">
            <w:pPr>
              <w:spacing w:line="360" w:lineRule="auto"/>
              <w:rPr>
                <w:b/>
                <w:sz w:val="24"/>
                <w:szCs w:val="24"/>
              </w:rPr>
            </w:pPr>
            <w:r w:rsidRPr="009F57A9">
              <w:rPr>
                <w:b/>
                <w:sz w:val="24"/>
                <w:szCs w:val="24"/>
              </w:rPr>
              <w:t>354</w:t>
            </w:r>
          </w:p>
        </w:tc>
      </w:tr>
      <w:tr w:rsidR="00365E95" w:rsidRPr="009F57A9" w:rsidTr="00DD1B9D">
        <w:tc>
          <w:tcPr>
            <w:tcW w:w="776" w:type="dxa"/>
          </w:tcPr>
          <w:p w:rsidR="00365E95" w:rsidRPr="009F57A9" w:rsidRDefault="00365E95" w:rsidP="00D828BA">
            <w:pPr>
              <w:spacing w:line="360" w:lineRule="auto"/>
              <w:rPr>
                <w:sz w:val="24"/>
                <w:szCs w:val="24"/>
              </w:rPr>
            </w:pPr>
          </w:p>
        </w:tc>
        <w:tc>
          <w:tcPr>
            <w:tcW w:w="4557" w:type="dxa"/>
          </w:tcPr>
          <w:p w:rsidR="00365E95" w:rsidRPr="009F57A9" w:rsidRDefault="00DD1B9D" w:rsidP="00D828BA">
            <w:pPr>
              <w:spacing w:line="360" w:lineRule="auto"/>
              <w:rPr>
                <w:b/>
                <w:sz w:val="24"/>
                <w:szCs w:val="24"/>
              </w:rPr>
            </w:pPr>
            <w:r w:rsidRPr="009F57A9">
              <w:rPr>
                <w:b/>
                <w:sz w:val="24"/>
                <w:szCs w:val="24"/>
              </w:rPr>
              <w:t>Grand mean</w:t>
            </w:r>
          </w:p>
        </w:tc>
        <w:tc>
          <w:tcPr>
            <w:tcW w:w="948" w:type="dxa"/>
          </w:tcPr>
          <w:p w:rsidR="00365E95" w:rsidRPr="009F57A9" w:rsidRDefault="00365E95" w:rsidP="00D828BA">
            <w:pPr>
              <w:spacing w:line="360" w:lineRule="auto"/>
              <w:rPr>
                <w:b/>
                <w:sz w:val="24"/>
                <w:szCs w:val="24"/>
              </w:rPr>
            </w:pPr>
          </w:p>
        </w:tc>
        <w:tc>
          <w:tcPr>
            <w:tcW w:w="1011" w:type="dxa"/>
          </w:tcPr>
          <w:p w:rsidR="00365E95" w:rsidRPr="009F57A9" w:rsidRDefault="00185314" w:rsidP="00D828BA">
            <w:pPr>
              <w:spacing w:line="360" w:lineRule="auto"/>
              <w:rPr>
                <w:b/>
                <w:sz w:val="24"/>
                <w:szCs w:val="24"/>
              </w:rPr>
            </w:pPr>
            <w:r w:rsidRPr="009F57A9">
              <w:rPr>
                <w:b/>
                <w:sz w:val="24"/>
                <w:szCs w:val="24"/>
              </w:rPr>
              <w:t>41</w:t>
            </w:r>
            <w:r w:rsidR="00365E95" w:rsidRPr="009F57A9">
              <w:rPr>
                <w:b/>
                <w:sz w:val="24"/>
                <w:szCs w:val="24"/>
              </w:rPr>
              <w:t>%</w:t>
            </w:r>
          </w:p>
        </w:tc>
        <w:tc>
          <w:tcPr>
            <w:tcW w:w="1062" w:type="dxa"/>
          </w:tcPr>
          <w:p w:rsidR="00365E95" w:rsidRPr="009F57A9" w:rsidRDefault="00365E95" w:rsidP="00D828BA">
            <w:pPr>
              <w:spacing w:line="360" w:lineRule="auto"/>
              <w:rPr>
                <w:b/>
                <w:sz w:val="24"/>
                <w:szCs w:val="24"/>
              </w:rPr>
            </w:pPr>
          </w:p>
        </w:tc>
        <w:tc>
          <w:tcPr>
            <w:tcW w:w="1024" w:type="dxa"/>
          </w:tcPr>
          <w:p w:rsidR="00365E95" w:rsidRPr="009F57A9" w:rsidRDefault="00365E95" w:rsidP="00D828BA">
            <w:pPr>
              <w:spacing w:line="360" w:lineRule="auto"/>
              <w:rPr>
                <w:b/>
                <w:sz w:val="24"/>
                <w:szCs w:val="24"/>
              </w:rPr>
            </w:pPr>
            <w:r w:rsidRPr="009F57A9">
              <w:rPr>
                <w:b/>
                <w:sz w:val="24"/>
                <w:szCs w:val="24"/>
              </w:rPr>
              <w:t>59%</w:t>
            </w:r>
          </w:p>
        </w:tc>
      </w:tr>
    </w:tbl>
    <w:p w:rsidR="002E3C3D" w:rsidRPr="00496541" w:rsidRDefault="00DD1B9D" w:rsidP="00D828BA">
      <w:pPr>
        <w:spacing w:after="0" w:line="360" w:lineRule="auto"/>
        <w:rPr>
          <w:rFonts w:ascii="Times New Roman" w:hAnsi="Times New Roman" w:cs="Times New Roman"/>
          <w:b/>
          <w:szCs w:val="24"/>
        </w:rPr>
      </w:pPr>
      <w:r w:rsidRPr="00496541">
        <w:rPr>
          <w:rFonts w:ascii="Times New Roman" w:hAnsi="Times New Roman" w:cs="Times New Roman"/>
          <w:b/>
          <w:szCs w:val="24"/>
        </w:rPr>
        <w:t>Legend: Agree (A), Disagree (D)</w:t>
      </w:r>
    </w:p>
    <w:p w:rsidR="00162D23" w:rsidRPr="009F57A9" w:rsidRDefault="00FE24FE" w:rsidP="002B56FE">
      <w:pPr>
        <w:spacing w:before="240" w:after="0" w:line="480" w:lineRule="auto"/>
        <w:jc w:val="both"/>
        <w:rPr>
          <w:rFonts w:ascii="Times New Roman" w:hAnsi="Times New Roman" w:cs="Times New Roman"/>
          <w:sz w:val="24"/>
          <w:szCs w:val="24"/>
        </w:rPr>
      </w:pPr>
      <w:r w:rsidRPr="009F57A9">
        <w:rPr>
          <w:rFonts w:ascii="Times New Roman" w:hAnsi="Times New Roman" w:cs="Times New Roman"/>
          <w:sz w:val="24"/>
          <w:szCs w:val="24"/>
        </w:rPr>
        <w:t xml:space="preserve">Table </w:t>
      </w:r>
      <w:r w:rsidR="00185314" w:rsidRPr="009F57A9">
        <w:rPr>
          <w:rFonts w:ascii="Times New Roman" w:hAnsi="Times New Roman" w:cs="Times New Roman"/>
          <w:sz w:val="24"/>
          <w:szCs w:val="24"/>
        </w:rPr>
        <w:t>2 revealed t</w:t>
      </w:r>
      <w:r w:rsidR="00B364F5" w:rsidRPr="009F57A9">
        <w:rPr>
          <w:rFonts w:ascii="Times New Roman" w:hAnsi="Times New Roman" w:cs="Times New Roman"/>
          <w:sz w:val="24"/>
          <w:szCs w:val="24"/>
        </w:rPr>
        <w:t>hat items with serial numbers 1 &amp; 6</w:t>
      </w:r>
      <w:r w:rsidR="00185314" w:rsidRPr="009F57A9">
        <w:rPr>
          <w:rFonts w:ascii="Times New Roman" w:hAnsi="Times New Roman" w:cs="Times New Roman"/>
          <w:sz w:val="24"/>
          <w:szCs w:val="24"/>
        </w:rPr>
        <w:t xml:space="preserve"> are the lecturers’ social pre-retirement plans wh</w:t>
      </w:r>
      <w:r w:rsidR="00B364F5" w:rsidRPr="009F57A9">
        <w:rPr>
          <w:rFonts w:ascii="Times New Roman" w:hAnsi="Times New Roman" w:cs="Times New Roman"/>
          <w:sz w:val="24"/>
          <w:szCs w:val="24"/>
        </w:rPr>
        <w:t>ile items with serial numbers 2, 3, 4, &amp; 5</w:t>
      </w:r>
      <w:r w:rsidR="00185314" w:rsidRPr="009F57A9">
        <w:rPr>
          <w:rFonts w:ascii="Times New Roman" w:hAnsi="Times New Roman" w:cs="Times New Roman"/>
          <w:sz w:val="24"/>
          <w:szCs w:val="24"/>
        </w:rPr>
        <w:t xml:space="preserve"> are not part of lecturers’ social retirement plans judging by the average acceptable percentage of 50%. However, the grand percentage of 41% showed that the lecturers agree that they have social pre-retirement plans while 59% have no social pre-retirement plans.</w:t>
      </w:r>
      <w:r w:rsidR="00162D23" w:rsidRPr="009F57A9">
        <w:rPr>
          <w:rFonts w:ascii="Times New Roman" w:hAnsi="Times New Roman" w:cs="Times New Roman"/>
          <w:sz w:val="24"/>
          <w:szCs w:val="24"/>
        </w:rPr>
        <w:t xml:space="preserve"> Lecturers agree that they will b</w:t>
      </w:r>
      <w:r w:rsidR="00783EA8" w:rsidRPr="009F57A9">
        <w:rPr>
          <w:rFonts w:ascii="Times New Roman" w:hAnsi="Times New Roman" w:cs="Times New Roman"/>
          <w:sz w:val="24"/>
          <w:szCs w:val="24"/>
        </w:rPr>
        <w:t>e involved in religious program</w:t>
      </w:r>
      <w:r w:rsidR="00162D23" w:rsidRPr="009F57A9">
        <w:rPr>
          <w:rFonts w:ascii="Times New Roman" w:hAnsi="Times New Roman" w:cs="Times New Roman"/>
          <w:sz w:val="24"/>
          <w:szCs w:val="24"/>
        </w:rPr>
        <w:t>s and that they will be active member</w:t>
      </w:r>
      <w:r w:rsidR="00EC741A" w:rsidRPr="009F57A9">
        <w:rPr>
          <w:rFonts w:ascii="Times New Roman" w:hAnsi="Times New Roman" w:cs="Times New Roman"/>
          <w:sz w:val="24"/>
          <w:szCs w:val="24"/>
        </w:rPr>
        <w:t>s</w:t>
      </w:r>
      <w:r w:rsidR="00162D23" w:rsidRPr="009F57A9">
        <w:rPr>
          <w:rFonts w:ascii="Times New Roman" w:hAnsi="Times New Roman" w:cs="Times New Roman"/>
          <w:sz w:val="24"/>
          <w:szCs w:val="24"/>
        </w:rPr>
        <w:t xml:space="preserve"> of club</w:t>
      </w:r>
      <w:r w:rsidR="00EC741A" w:rsidRPr="009F57A9">
        <w:rPr>
          <w:rFonts w:ascii="Times New Roman" w:hAnsi="Times New Roman" w:cs="Times New Roman"/>
          <w:sz w:val="24"/>
          <w:szCs w:val="24"/>
        </w:rPr>
        <w:t>s</w:t>
      </w:r>
      <w:r w:rsidR="00162D23" w:rsidRPr="009F57A9">
        <w:rPr>
          <w:rFonts w:ascii="Times New Roman" w:hAnsi="Times New Roman" w:cs="Times New Roman"/>
          <w:sz w:val="24"/>
          <w:szCs w:val="24"/>
        </w:rPr>
        <w:t xml:space="preserve"> that engage in sporting activities</w:t>
      </w:r>
      <w:r w:rsidR="00D036B1" w:rsidRPr="009F57A9">
        <w:rPr>
          <w:rFonts w:ascii="Times New Roman" w:hAnsi="Times New Roman" w:cs="Times New Roman"/>
          <w:sz w:val="24"/>
          <w:szCs w:val="24"/>
        </w:rPr>
        <w:t>.</w:t>
      </w:r>
      <w:r w:rsidR="00DC7A41" w:rsidRPr="009F57A9">
        <w:rPr>
          <w:rFonts w:ascii="Times New Roman" w:hAnsi="Times New Roman" w:cs="Times New Roman"/>
          <w:sz w:val="24"/>
          <w:szCs w:val="24"/>
        </w:rPr>
        <w:t xml:space="preserve"> See figure 2 for details</w:t>
      </w:r>
      <w:r w:rsidRPr="009F57A9">
        <w:rPr>
          <w:rFonts w:ascii="Times New Roman" w:hAnsi="Times New Roman" w:cs="Times New Roman"/>
          <w:sz w:val="24"/>
          <w:szCs w:val="24"/>
        </w:rPr>
        <w:t>.</w:t>
      </w:r>
    </w:p>
    <w:p w:rsidR="00DC7A41" w:rsidRPr="009F57A9" w:rsidRDefault="00AC73FE" w:rsidP="00D828BA">
      <w:pPr>
        <w:spacing w:before="240" w:line="360" w:lineRule="auto"/>
        <w:rPr>
          <w:rFonts w:ascii="Times New Roman" w:hAnsi="Times New Roman" w:cs="Times New Roman"/>
          <w:sz w:val="24"/>
          <w:szCs w:val="24"/>
        </w:rPr>
      </w:pPr>
      <w:r w:rsidRPr="009F57A9">
        <w:rPr>
          <w:rFonts w:ascii="Times New Roman" w:hAnsi="Times New Roman" w:cs="Times New Roman"/>
          <w:noProof/>
          <w:sz w:val="24"/>
          <w:szCs w:val="24"/>
          <w:lang w:val="en-GB" w:eastAsia="en-GB"/>
        </w:rPr>
        <w:drawing>
          <wp:inline distT="0" distB="0" distL="0" distR="0">
            <wp:extent cx="5828909" cy="3640016"/>
            <wp:effectExtent l="19050" t="0" r="19441"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73FE" w:rsidRPr="009F57A9" w:rsidRDefault="00AC73FE" w:rsidP="00D828BA">
      <w:pPr>
        <w:spacing w:before="240" w:line="360" w:lineRule="auto"/>
        <w:rPr>
          <w:rFonts w:ascii="Times New Roman" w:hAnsi="Times New Roman" w:cs="Times New Roman"/>
          <w:b/>
          <w:sz w:val="24"/>
          <w:szCs w:val="24"/>
        </w:rPr>
      </w:pPr>
      <w:r w:rsidRPr="009F57A9">
        <w:rPr>
          <w:rFonts w:ascii="Times New Roman" w:hAnsi="Times New Roman" w:cs="Times New Roman"/>
          <w:b/>
          <w:sz w:val="24"/>
          <w:szCs w:val="24"/>
        </w:rPr>
        <w:t>Figure</w:t>
      </w:r>
      <w:r w:rsidR="00FE24FE" w:rsidRPr="009F57A9">
        <w:rPr>
          <w:rFonts w:ascii="Times New Roman" w:hAnsi="Times New Roman" w:cs="Times New Roman"/>
          <w:b/>
          <w:sz w:val="24"/>
          <w:szCs w:val="24"/>
        </w:rPr>
        <w:t xml:space="preserve"> 2:</w:t>
      </w:r>
      <w:r w:rsidRPr="009F57A9">
        <w:rPr>
          <w:rFonts w:ascii="Times New Roman" w:hAnsi="Times New Roman" w:cs="Times New Roman"/>
          <w:b/>
          <w:sz w:val="24"/>
          <w:szCs w:val="24"/>
        </w:rPr>
        <w:t xml:space="preserve"> Frequency </w:t>
      </w:r>
      <w:r w:rsidR="00C0775E" w:rsidRPr="009F57A9">
        <w:rPr>
          <w:rFonts w:ascii="Times New Roman" w:hAnsi="Times New Roman" w:cs="Times New Roman"/>
          <w:b/>
          <w:sz w:val="24"/>
          <w:szCs w:val="24"/>
        </w:rPr>
        <w:t xml:space="preserve">Representation </w:t>
      </w:r>
      <w:r w:rsidRPr="009F57A9">
        <w:rPr>
          <w:rFonts w:ascii="Times New Roman" w:hAnsi="Times New Roman" w:cs="Times New Roman"/>
          <w:b/>
          <w:sz w:val="24"/>
          <w:szCs w:val="24"/>
        </w:rPr>
        <w:t xml:space="preserve">of </w:t>
      </w:r>
      <w:r w:rsidR="00C0775E" w:rsidRPr="009F57A9">
        <w:rPr>
          <w:rFonts w:ascii="Times New Roman" w:hAnsi="Times New Roman" w:cs="Times New Roman"/>
          <w:b/>
          <w:sz w:val="24"/>
          <w:szCs w:val="24"/>
        </w:rPr>
        <w:t xml:space="preserve">Social </w:t>
      </w:r>
      <w:r w:rsidR="00D828BA" w:rsidRPr="009F57A9">
        <w:rPr>
          <w:rFonts w:ascii="Times New Roman" w:hAnsi="Times New Roman" w:cs="Times New Roman"/>
          <w:b/>
          <w:sz w:val="24"/>
          <w:szCs w:val="24"/>
        </w:rPr>
        <w:t>Pre-Retirement</w:t>
      </w:r>
      <w:r w:rsidR="00EA1437">
        <w:rPr>
          <w:rFonts w:ascii="Times New Roman" w:hAnsi="Times New Roman" w:cs="Times New Roman"/>
          <w:b/>
          <w:sz w:val="24"/>
          <w:szCs w:val="24"/>
        </w:rPr>
        <w:t xml:space="preserve"> </w:t>
      </w:r>
      <w:r w:rsidR="00C0775E" w:rsidRPr="009F57A9">
        <w:rPr>
          <w:rFonts w:ascii="Times New Roman" w:hAnsi="Times New Roman" w:cs="Times New Roman"/>
          <w:b/>
          <w:sz w:val="24"/>
          <w:szCs w:val="24"/>
        </w:rPr>
        <w:t>Plans</w:t>
      </w:r>
      <w:r w:rsidR="00DB569E" w:rsidRPr="009F57A9">
        <w:rPr>
          <w:rFonts w:ascii="Times New Roman" w:hAnsi="Times New Roman" w:cs="Times New Roman"/>
          <w:b/>
          <w:sz w:val="24"/>
          <w:szCs w:val="24"/>
        </w:rPr>
        <w:t xml:space="preserve"> of lecturers </w:t>
      </w:r>
    </w:p>
    <w:p w:rsidR="00FE24FE" w:rsidRPr="009F57A9" w:rsidRDefault="00FE24FE" w:rsidP="00D828BA">
      <w:pPr>
        <w:pStyle w:val="NoSpacing"/>
        <w:spacing w:before="240" w:line="360" w:lineRule="auto"/>
        <w:outlineLvl w:val="0"/>
        <w:rPr>
          <w:rFonts w:ascii="Times New Roman" w:hAnsi="Times New Roman" w:cs="Times New Roman"/>
          <w:b/>
          <w:sz w:val="24"/>
          <w:szCs w:val="24"/>
        </w:rPr>
      </w:pPr>
      <w:r w:rsidRPr="009F57A9">
        <w:rPr>
          <w:rFonts w:ascii="Times New Roman" w:hAnsi="Times New Roman" w:cs="Times New Roman"/>
          <w:b/>
          <w:sz w:val="24"/>
          <w:szCs w:val="24"/>
        </w:rPr>
        <w:t>Hypothesis One</w:t>
      </w:r>
    </w:p>
    <w:p w:rsidR="00FE24FE" w:rsidRPr="009F57A9" w:rsidRDefault="00FE24FE" w:rsidP="00654BF7">
      <w:pPr>
        <w:pStyle w:val="NoSpacing"/>
        <w:spacing w:before="240" w:line="480" w:lineRule="auto"/>
        <w:jc w:val="both"/>
        <w:outlineLvl w:val="0"/>
        <w:rPr>
          <w:rFonts w:ascii="Times New Roman" w:hAnsi="Times New Roman" w:cs="Times New Roman"/>
          <w:b/>
          <w:sz w:val="24"/>
          <w:szCs w:val="24"/>
        </w:rPr>
      </w:pPr>
      <w:r w:rsidRPr="009F57A9">
        <w:rPr>
          <w:rFonts w:ascii="Times New Roman" w:hAnsi="Times New Roman" w:cs="Times New Roman"/>
          <w:sz w:val="24"/>
          <w:szCs w:val="24"/>
        </w:rPr>
        <w:t>There is no significant difference between the perception of science and arts lecturers on psychological pre-retirement plans in the public universities in Rivers State, Nigeria.</w:t>
      </w:r>
    </w:p>
    <w:p w:rsidR="00FE24FE" w:rsidRPr="009F57A9" w:rsidRDefault="00FE24FE" w:rsidP="00D828BA">
      <w:pPr>
        <w:pStyle w:val="NoSpacing"/>
        <w:spacing w:line="360" w:lineRule="auto"/>
        <w:outlineLvl w:val="0"/>
        <w:rPr>
          <w:rFonts w:ascii="Times New Roman" w:hAnsi="Times New Roman" w:cs="Times New Roman"/>
          <w:b/>
          <w:sz w:val="24"/>
          <w:szCs w:val="24"/>
        </w:rPr>
      </w:pPr>
      <w:r w:rsidRPr="009F57A9">
        <w:rPr>
          <w:rFonts w:ascii="Times New Roman" w:hAnsi="Times New Roman" w:cs="Times New Roman"/>
          <w:b/>
          <w:sz w:val="24"/>
          <w:szCs w:val="24"/>
        </w:rPr>
        <w:t>Table 3: Chi-Square X</w:t>
      </w:r>
      <w:r w:rsidRPr="009F57A9">
        <w:rPr>
          <w:rFonts w:ascii="Times New Roman" w:hAnsi="Times New Roman" w:cs="Times New Roman"/>
          <w:b/>
          <w:sz w:val="24"/>
          <w:szCs w:val="24"/>
          <w:vertAlign w:val="superscript"/>
        </w:rPr>
        <w:t>2</w:t>
      </w:r>
      <w:r w:rsidRPr="009F57A9">
        <w:rPr>
          <w:rFonts w:ascii="Times New Roman" w:hAnsi="Times New Roman" w:cs="Times New Roman"/>
          <w:b/>
          <w:sz w:val="24"/>
          <w:szCs w:val="24"/>
        </w:rPr>
        <w:t xml:space="preserve"> calculation on the difference between the number of lecturers that agree or disagree on psychological pre-retirement plans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178"/>
        <w:gridCol w:w="1287"/>
        <w:gridCol w:w="1413"/>
        <w:gridCol w:w="1339"/>
        <w:gridCol w:w="1901"/>
        <w:gridCol w:w="1290"/>
      </w:tblGrid>
      <w:tr w:rsidR="00FE24FE" w:rsidRPr="009F57A9" w:rsidTr="000F23BF">
        <w:trPr>
          <w:trHeight w:val="548"/>
        </w:trPr>
        <w:tc>
          <w:tcPr>
            <w:tcW w:w="2178" w:type="dxa"/>
            <w:tcBorders>
              <w:top w:val="single" w:sz="4" w:space="0" w:color="000000" w:themeColor="text1"/>
              <w:bottom w:val="single" w:sz="4" w:space="0" w:color="auto"/>
            </w:tcBorders>
          </w:tcPr>
          <w:p w:rsidR="00FE24FE" w:rsidRPr="009F57A9" w:rsidRDefault="00FE24FE" w:rsidP="000F23BF">
            <w:pPr>
              <w:pStyle w:val="NoSpacing"/>
              <w:outlineLvl w:val="0"/>
              <w:rPr>
                <w:b/>
                <w:sz w:val="24"/>
                <w:szCs w:val="24"/>
              </w:rPr>
            </w:pPr>
            <w:r w:rsidRPr="009F57A9">
              <w:rPr>
                <w:b/>
                <w:sz w:val="24"/>
                <w:szCs w:val="24"/>
              </w:rPr>
              <w:t xml:space="preserve">Categories </w:t>
            </w:r>
          </w:p>
        </w:tc>
        <w:tc>
          <w:tcPr>
            <w:tcW w:w="1287" w:type="dxa"/>
            <w:tcBorders>
              <w:top w:val="single" w:sz="4" w:space="0" w:color="000000" w:themeColor="text1"/>
              <w:bottom w:val="single" w:sz="4" w:space="0" w:color="auto"/>
            </w:tcBorders>
          </w:tcPr>
          <w:p w:rsidR="00FE24FE" w:rsidRPr="009F57A9" w:rsidRDefault="00FE24FE" w:rsidP="000F23BF">
            <w:pPr>
              <w:pStyle w:val="NoSpacing"/>
              <w:jc w:val="center"/>
              <w:outlineLvl w:val="0"/>
              <w:rPr>
                <w:b/>
                <w:sz w:val="24"/>
                <w:szCs w:val="24"/>
              </w:rPr>
            </w:pPr>
            <w:r w:rsidRPr="009F57A9">
              <w:rPr>
                <w:b/>
                <w:sz w:val="24"/>
                <w:szCs w:val="24"/>
              </w:rPr>
              <w:t>N</w:t>
            </w:r>
          </w:p>
        </w:tc>
        <w:tc>
          <w:tcPr>
            <w:tcW w:w="1413" w:type="dxa"/>
            <w:tcBorders>
              <w:top w:val="single" w:sz="4" w:space="0" w:color="000000" w:themeColor="text1"/>
              <w:bottom w:val="single" w:sz="4" w:space="0" w:color="auto"/>
            </w:tcBorders>
          </w:tcPr>
          <w:p w:rsidR="00FE24FE" w:rsidRPr="009F57A9" w:rsidRDefault="00FE24FE" w:rsidP="000F23BF">
            <w:pPr>
              <w:pStyle w:val="NoSpacing"/>
              <w:jc w:val="center"/>
              <w:outlineLvl w:val="0"/>
              <w:rPr>
                <w:b/>
                <w:sz w:val="24"/>
                <w:szCs w:val="24"/>
              </w:rPr>
            </w:pPr>
            <w:r w:rsidRPr="009F57A9">
              <w:rPr>
                <w:b/>
                <w:sz w:val="24"/>
                <w:szCs w:val="24"/>
              </w:rPr>
              <w:t>Df</w:t>
            </w:r>
            <w:r w:rsidR="00783EA8" w:rsidRPr="009F57A9">
              <w:rPr>
                <w:b/>
                <w:sz w:val="24"/>
                <w:szCs w:val="24"/>
              </w:rPr>
              <w:t>.</w:t>
            </w:r>
          </w:p>
        </w:tc>
        <w:tc>
          <w:tcPr>
            <w:tcW w:w="1339" w:type="dxa"/>
            <w:tcBorders>
              <w:top w:val="single" w:sz="4" w:space="0" w:color="000000" w:themeColor="text1"/>
              <w:bottom w:val="single" w:sz="4" w:space="0" w:color="auto"/>
            </w:tcBorders>
          </w:tcPr>
          <w:p w:rsidR="00FE24FE" w:rsidRPr="009F57A9" w:rsidRDefault="00FE24FE" w:rsidP="000F23BF">
            <w:pPr>
              <w:pStyle w:val="NoSpacing"/>
              <w:jc w:val="center"/>
              <w:outlineLvl w:val="0"/>
              <w:rPr>
                <w:b/>
                <w:sz w:val="24"/>
                <w:szCs w:val="24"/>
              </w:rPr>
            </w:pPr>
            <w:r w:rsidRPr="009F57A9">
              <w:rPr>
                <w:b/>
                <w:sz w:val="24"/>
                <w:szCs w:val="24"/>
              </w:rPr>
              <w:t>X</w:t>
            </w:r>
            <w:r w:rsidRPr="009F57A9">
              <w:rPr>
                <w:b/>
                <w:sz w:val="24"/>
                <w:szCs w:val="24"/>
                <w:vertAlign w:val="superscript"/>
              </w:rPr>
              <w:t xml:space="preserve">2 </w:t>
            </w:r>
            <w:r w:rsidRPr="009F57A9">
              <w:rPr>
                <w:b/>
                <w:sz w:val="24"/>
                <w:szCs w:val="24"/>
              </w:rPr>
              <w:t>cal</w:t>
            </w:r>
          </w:p>
        </w:tc>
        <w:tc>
          <w:tcPr>
            <w:tcW w:w="1901" w:type="dxa"/>
            <w:tcBorders>
              <w:top w:val="single" w:sz="4" w:space="0" w:color="000000" w:themeColor="text1"/>
              <w:bottom w:val="single" w:sz="4" w:space="0" w:color="auto"/>
            </w:tcBorders>
          </w:tcPr>
          <w:p w:rsidR="00FE24FE" w:rsidRPr="009F57A9" w:rsidRDefault="00FE24FE" w:rsidP="000F23BF">
            <w:pPr>
              <w:pStyle w:val="NoSpacing"/>
              <w:jc w:val="center"/>
              <w:outlineLvl w:val="0"/>
              <w:rPr>
                <w:b/>
                <w:sz w:val="24"/>
                <w:szCs w:val="24"/>
              </w:rPr>
            </w:pPr>
            <w:r w:rsidRPr="009F57A9">
              <w:rPr>
                <w:b/>
                <w:sz w:val="24"/>
                <w:szCs w:val="24"/>
              </w:rPr>
              <w:t>Crit. value</w:t>
            </w:r>
          </w:p>
        </w:tc>
        <w:tc>
          <w:tcPr>
            <w:tcW w:w="1290" w:type="dxa"/>
            <w:tcBorders>
              <w:top w:val="single" w:sz="4" w:space="0" w:color="000000" w:themeColor="text1"/>
              <w:bottom w:val="single" w:sz="4" w:space="0" w:color="auto"/>
            </w:tcBorders>
          </w:tcPr>
          <w:p w:rsidR="00FE24FE" w:rsidRPr="009F57A9" w:rsidRDefault="00FE24FE" w:rsidP="000F23BF">
            <w:pPr>
              <w:pStyle w:val="NoSpacing"/>
              <w:jc w:val="center"/>
              <w:outlineLvl w:val="0"/>
              <w:rPr>
                <w:b/>
                <w:sz w:val="24"/>
                <w:szCs w:val="24"/>
              </w:rPr>
            </w:pPr>
            <w:r w:rsidRPr="009F57A9">
              <w:rPr>
                <w:b/>
                <w:sz w:val="24"/>
                <w:szCs w:val="24"/>
              </w:rPr>
              <w:t>Decision</w:t>
            </w:r>
          </w:p>
        </w:tc>
      </w:tr>
      <w:tr w:rsidR="00FE24FE" w:rsidRPr="009F57A9" w:rsidTr="000F23BF">
        <w:trPr>
          <w:trHeight w:val="736"/>
        </w:trPr>
        <w:tc>
          <w:tcPr>
            <w:tcW w:w="2178" w:type="dxa"/>
            <w:tcBorders>
              <w:top w:val="single" w:sz="4" w:space="0" w:color="auto"/>
            </w:tcBorders>
          </w:tcPr>
          <w:p w:rsidR="00FE24FE" w:rsidRPr="009F57A9" w:rsidRDefault="00FE24FE" w:rsidP="000F23BF">
            <w:pPr>
              <w:pStyle w:val="NoSpacing"/>
              <w:outlineLvl w:val="0"/>
              <w:rPr>
                <w:sz w:val="24"/>
                <w:szCs w:val="24"/>
              </w:rPr>
            </w:pPr>
            <w:r w:rsidRPr="009F57A9">
              <w:rPr>
                <w:sz w:val="24"/>
                <w:szCs w:val="24"/>
              </w:rPr>
              <w:t>Science lecturers</w:t>
            </w:r>
          </w:p>
        </w:tc>
        <w:tc>
          <w:tcPr>
            <w:tcW w:w="1287" w:type="dxa"/>
            <w:tcBorders>
              <w:top w:val="single" w:sz="4" w:space="0" w:color="auto"/>
            </w:tcBorders>
          </w:tcPr>
          <w:p w:rsidR="00FE24FE" w:rsidRPr="009F57A9" w:rsidRDefault="00FE24FE" w:rsidP="000F23BF">
            <w:pPr>
              <w:pStyle w:val="NoSpacing"/>
              <w:jc w:val="center"/>
              <w:outlineLvl w:val="0"/>
              <w:rPr>
                <w:sz w:val="24"/>
                <w:szCs w:val="24"/>
              </w:rPr>
            </w:pPr>
            <w:r w:rsidRPr="009F57A9">
              <w:rPr>
                <w:sz w:val="24"/>
                <w:szCs w:val="24"/>
              </w:rPr>
              <w:t>528</w:t>
            </w:r>
          </w:p>
          <w:p w:rsidR="00FE24FE" w:rsidRPr="009F57A9" w:rsidRDefault="00FE24FE" w:rsidP="000F23BF">
            <w:pPr>
              <w:pStyle w:val="NoSpacing"/>
              <w:jc w:val="center"/>
              <w:outlineLvl w:val="0"/>
              <w:rPr>
                <w:sz w:val="24"/>
                <w:szCs w:val="24"/>
              </w:rPr>
            </w:pPr>
          </w:p>
        </w:tc>
        <w:tc>
          <w:tcPr>
            <w:tcW w:w="1413" w:type="dxa"/>
            <w:vMerge w:val="restart"/>
            <w:tcBorders>
              <w:top w:val="single" w:sz="4" w:space="0" w:color="auto"/>
            </w:tcBorders>
          </w:tcPr>
          <w:p w:rsidR="00FE24FE" w:rsidRPr="009F57A9" w:rsidRDefault="000F23BF" w:rsidP="000F23BF">
            <w:pPr>
              <w:pStyle w:val="NoSpacing"/>
              <w:jc w:val="center"/>
              <w:outlineLvl w:val="0"/>
              <w:rPr>
                <w:sz w:val="24"/>
                <w:szCs w:val="24"/>
              </w:rPr>
            </w:pPr>
            <w:r>
              <w:rPr>
                <w:sz w:val="24"/>
                <w:szCs w:val="24"/>
              </w:rPr>
              <w:t>1</w:t>
            </w:r>
          </w:p>
          <w:p w:rsidR="00FE24FE" w:rsidRPr="009F57A9" w:rsidRDefault="00FE24FE" w:rsidP="000F23BF">
            <w:pPr>
              <w:pStyle w:val="NoSpacing"/>
              <w:jc w:val="center"/>
              <w:outlineLvl w:val="0"/>
              <w:rPr>
                <w:sz w:val="24"/>
                <w:szCs w:val="24"/>
              </w:rPr>
            </w:pPr>
          </w:p>
          <w:p w:rsidR="00FE24FE" w:rsidRPr="009F57A9" w:rsidRDefault="00FE24FE" w:rsidP="000F23BF">
            <w:pPr>
              <w:pStyle w:val="NoSpacing"/>
              <w:jc w:val="center"/>
              <w:outlineLvl w:val="0"/>
              <w:rPr>
                <w:sz w:val="24"/>
                <w:szCs w:val="24"/>
              </w:rPr>
            </w:pPr>
          </w:p>
        </w:tc>
        <w:tc>
          <w:tcPr>
            <w:tcW w:w="1339" w:type="dxa"/>
            <w:vMerge w:val="restart"/>
            <w:tcBorders>
              <w:top w:val="single" w:sz="4" w:space="0" w:color="auto"/>
            </w:tcBorders>
          </w:tcPr>
          <w:p w:rsidR="00FE24FE" w:rsidRPr="009F57A9" w:rsidRDefault="00FE24FE" w:rsidP="000F23BF">
            <w:pPr>
              <w:pStyle w:val="NoSpacing"/>
              <w:jc w:val="center"/>
              <w:outlineLvl w:val="0"/>
              <w:rPr>
                <w:sz w:val="24"/>
                <w:szCs w:val="24"/>
              </w:rPr>
            </w:pPr>
            <w:r w:rsidRPr="009F57A9">
              <w:rPr>
                <w:sz w:val="24"/>
                <w:szCs w:val="24"/>
              </w:rPr>
              <w:t>8.43</w:t>
            </w:r>
          </w:p>
        </w:tc>
        <w:tc>
          <w:tcPr>
            <w:tcW w:w="1901" w:type="dxa"/>
            <w:vMerge w:val="restart"/>
            <w:tcBorders>
              <w:top w:val="single" w:sz="4" w:space="0" w:color="auto"/>
            </w:tcBorders>
          </w:tcPr>
          <w:p w:rsidR="00FE24FE" w:rsidRPr="009F57A9" w:rsidRDefault="00FE24FE" w:rsidP="000F23BF">
            <w:pPr>
              <w:pStyle w:val="NoSpacing"/>
              <w:jc w:val="center"/>
              <w:outlineLvl w:val="0"/>
              <w:rPr>
                <w:sz w:val="24"/>
                <w:szCs w:val="24"/>
              </w:rPr>
            </w:pPr>
            <w:r w:rsidRPr="009F57A9">
              <w:rPr>
                <w:sz w:val="24"/>
                <w:szCs w:val="24"/>
              </w:rPr>
              <w:t>3.84</w:t>
            </w:r>
          </w:p>
        </w:tc>
        <w:tc>
          <w:tcPr>
            <w:tcW w:w="1290" w:type="dxa"/>
            <w:vMerge w:val="restart"/>
            <w:tcBorders>
              <w:top w:val="single" w:sz="4" w:space="0" w:color="auto"/>
            </w:tcBorders>
          </w:tcPr>
          <w:p w:rsidR="00FE24FE" w:rsidRPr="009F57A9" w:rsidRDefault="00FE24FE" w:rsidP="000F23BF">
            <w:pPr>
              <w:pStyle w:val="NoSpacing"/>
              <w:jc w:val="center"/>
              <w:outlineLvl w:val="0"/>
              <w:rPr>
                <w:sz w:val="24"/>
                <w:szCs w:val="24"/>
              </w:rPr>
            </w:pPr>
            <w:r w:rsidRPr="009F57A9">
              <w:rPr>
                <w:sz w:val="24"/>
                <w:szCs w:val="24"/>
              </w:rPr>
              <w:t>Ho Rejected</w:t>
            </w:r>
          </w:p>
        </w:tc>
      </w:tr>
      <w:tr w:rsidR="00FE24FE" w:rsidRPr="009F57A9" w:rsidTr="000F23BF">
        <w:trPr>
          <w:trHeight w:val="736"/>
        </w:trPr>
        <w:tc>
          <w:tcPr>
            <w:tcW w:w="2178" w:type="dxa"/>
          </w:tcPr>
          <w:p w:rsidR="00FE24FE" w:rsidRPr="009F57A9" w:rsidRDefault="00FE24FE" w:rsidP="000F23BF">
            <w:pPr>
              <w:pStyle w:val="NoSpacing"/>
              <w:outlineLvl w:val="0"/>
              <w:rPr>
                <w:sz w:val="24"/>
                <w:szCs w:val="24"/>
              </w:rPr>
            </w:pPr>
            <w:r w:rsidRPr="009F57A9">
              <w:rPr>
                <w:sz w:val="24"/>
                <w:szCs w:val="24"/>
              </w:rPr>
              <w:t>Arts lecturers</w:t>
            </w:r>
          </w:p>
          <w:p w:rsidR="00FE24FE" w:rsidRPr="009F57A9" w:rsidRDefault="00FE24FE" w:rsidP="000F23BF">
            <w:pPr>
              <w:pStyle w:val="NoSpacing"/>
              <w:outlineLvl w:val="0"/>
              <w:rPr>
                <w:sz w:val="24"/>
                <w:szCs w:val="24"/>
              </w:rPr>
            </w:pPr>
          </w:p>
        </w:tc>
        <w:tc>
          <w:tcPr>
            <w:tcW w:w="1287" w:type="dxa"/>
          </w:tcPr>
          <w:p w:rsidR="00FE24FE" w:rsidRPr="009F57A9" w:rsidRDefault="00FE24FE" w:rsidP="000F23BF">
            <w:pPr>
              <w:pStyle w:val="NoSpacing"/>
              <w:jc w:val="center"/>
              <w:outlineLvl w:val="0"/>
              <w:rPr>
                <w:sz w:val="24"/>
                <w:szCs w:val="24"/>
              </w:rPr>
            </w:pPr>
            <w:r w:rsidRPr="009F57A9">
              <w:rPr>
                <w:sz w:val="24"/>
                <w:szCs w:val="24"/>
              </w:rPr>
              <w:t>404</w:t>
            </w:r>
          </w:p>
        </w:tc>
        <w:tc>
          <w:tcPr>
            <w:tcW w:w="1413" w:type="dxa"/>
            <w:vMerge/>
          </w:tcPr>
          <w:p w:rsidR="00FE24FE" w:rsidRPr="009F57A9" w:rsidRDefault="00FE24FE" w:rsidP="000F23BF">
            <w:pPr>
              <w:pStyle w:val="NoSpacing"/>
              <w:jc w:val="center"/>
              <w:outlineLvl w:val="0"/>
              <w:rPr>
                <w:sz w:val="24"/>
                <w:szCs w:val="24"/>
              </w:rPr>
            </w:pPr>
          </w:p>
        </w:tc>
        <w:tc>
          <w:tcPr>
            <w:tcW w:w="1339" w:type="dxa"/>
            <w:vMerge/>
          </w:tcPr>
          <w:p w:rsidR="00FE24FE" w:rsidRPr="009F57A9" w:rsidRDefault="00FE24FE" w:rsidP="000F23BF">
            <w:pPr>
              <w:pStyle w:val="NoSpacing"/>
              <w:jc w:val="center"/>
              <w:outlineLvl w:val="0"/>
              <w:rPr>
                <w:sz w:val="24"/>
                <w:szCs w:val="24"/>
              </w:rPr>
            </w:pPr>
          </w:p>
        </w:tc>
        <w:tc>
          <w:tcPr>
            <w:tcW w:w="1901" w:type="dxa"/>
            <w:vMerge/>
          </w:tcPr>
          <w:p w:rsidR="00FE24FE" w:rsidRPr="009F57A9" w:rsidRDefault="00FE24FE" w:rsidP="000F23BF">
            <w:pPr>
              <w:pStyle w:val="NoSpacing"/>
              <w:jc w:val="center"/>
              <w:outlineLvl w:val="0"/>
              <w:rPr>
                <w:sz w:val="24"/>
                <w:szCs w:val="24"/>
              </w:rPr>
            </w:pPr>
          </w:p>
        </w:tc>
        <w:tc>
          <w:tcPr>
            <w:tcW w:w="1290" w:type="dxa"/>
            <w:vMerge/>
          </w:tcPr>
          <w:p w:rsidR="00FE24FE" w:rsidRPr="009F57A9" w:rsidRDefault="00FE24FE" w:rsidP="000F23BF">
            <w:pPr>
              <w:pStyle w:val="NoSpacing"/>
              <w:jc w:val="center"/>
              <w:outlineLvl w:val="0"/>
              <w:rPr>
                <w:sz w:val="24"/>
                <w:szCs w:val="24"/>
              </w:rPr>
            </w:pPr>
          </w:p>
        </w:tc>
      </w:tr>
      <w:tr w:rsidR="00FE24FE" w:rsidRPr="009F57A9" w:rsidTr="000F23BF">
        <w:trPr>
          <w:trHeight w:val="388"/>
        </w:trPr>
        <w:tc>
          <w:tcPr>
            <w:tcW w:w="2178" w:type="dxa"/>
          </w:tcPr>
          <w:p w:rsidR="00FE24FE" w:rsidRPr="009F57A9" w:rsidRDefault="00FE24FE" w:rsidP="000F23BF">
            <w:pPr>
              <w:pStyle w:val="NoSpacing"/>
              <w:outlineLvl w:val="0"/>
              <w:rPr>
                <w:sz w:val="24"/>
                <w:szCs w:val="24"/>
              </w:rPr>
            </w:pPr>
            <w:r w:rsidRPr="009F57A9">
              <w:rPr>
                <w:sz w:val="24"/>
                <w:szCs w:val="24"/>
              </w:rPr>
              <w:t xml:space="preserve">Total </w:t>
            </w:r>
          </w:p>
        </w:tc>
        <w:tc>
          <w:tcPr>
            <w:tcW w:w="1287" w:type="dxa"/>
          </w:tcPr>
          <w:p w:rsidR="00FE24FE" w:rsidRPr="009F57A9" w:rsidRDefault="00FE24FE" w:rsidP="000F23BF">
            <w:pPr>
              <w:pStyle w:val="NoSpacing"/>
              <w:jc w:val="center"/>
              <w:outlineLvl w:val="0"/>
              <w:rPr>
                <w:sz w:val="24"/>
                <w:szCs w:val="24"/>
              </w:rPr>
            </w:pPr>
            <w:r w:rsidRPr="009F57A9">
              <w:rPr>
                <w:sz w:val="24"/>
                <w:szCs w:val="24"/>
              </w:rPr>
              <w:t>932</w:t>
            </w:r>
          </w:p>
        </w:tc>
        <w:tc>
          <w:tcPr>
            <w:tcW w:w="1413" w:type="dxa"/>
          </w:tcPr>
          <w:p w:rsidR="00FE24FE" w:rsidRPr="009F57A9" w:rsidRDefault="00FE24FE" w:rsidP="000F23BF">
            <w:pPr>
              <w:pStyle w:val="NoSpacing"/>
              <w:jc w:val="center"/>
              <w:outlineLvl w:val="0"/>
              <w:rPr>
                <w:sz w:val="24"/>
                <w:szCs w:val="24"/>
              </w:rPr>
            </w:pPr>
          </w:p>
        </w:tc>
        <w:tc>
          <w:tcPr>
            <w:tcW w:w="1339" w:type="dxa"/>
          </w:tcPr>
          <w:p w:rsidR="00FE24FE" w:rsidRPr="009F57A9" w:rsidRDefault="00FE24FE" w:rsidP="000F23BF">
            <w:pPr>
              <w:pStyle w:val="NoSpacing"/>
              <w:jc w:val="center"/>
              <w:outlineLvl w:val="0"/>
              <w:rPr>
                <w:sz w:val="24"/>
                <w:szCs w:val="24"/>
              </w:rPr>
            </w:pPr>
          </w:p>
        </w:tc>
        <w:tc>
          <w:tcPr>
            <w:tcW w:w="1901" w:type="dxa"/>
          </w:tcPr>
          <w:p w:rsidR="00FE24FE" w:rsidRPr="009F57A9" w:rsidRDefault="00FE24FE" w:rsidP="000F23BF">
            <w:pPr>
              <w:pStyle w:val="NoSpacing"/>
              <w:jc w:val="center"/>
              <w:outlineLvl w:val="0"/>
              <w:rPr>
                <w:sz w:val="24"/>
                <w:szCs w:val="24"/>
              </w:rPr>
            </w:pPr>
          </w:p>
        </w:tc>
        <w:tc>
          <w:tcPr>
            <w:tcW w:w="1290" w:type="dxa"/>
          </w:tcPr>
          <w:p w:rsidR="00FE24FE" w:rsidRPr="009F57A9" w:rsidRDefault="00FE24FE" w:rsidP="000F23BF">
            <w:pPr>
              <w:pStyle w:val="NoSpacing"/>
              <w:jc w:val="center"/>
              <w:outlineLvl w:val="0"/>
              <w:rPr>
                <w:sz w:val="24"/>
                <w:szCs w:val="24"/>
              </w:rPr>
            </w:pPr>
          </w:p>
        </w:tc>
      </w:tr>
    </w:tbl>
    <w:p w:rsidR="00FE24FE" w:rsidRPr="009F57A9" w:rsidRDefault="00FE24FE" w:rsidP="00654BF7">
      <w:pPr>
        <w:pStyle w:val="NoSpacing"/>
        <w:spacing w:before="240" w:line="480" w:lineRule="auto"/>
        <w:jc w:val="both"/>
        <w:outlineLvl w:val="0"/>
        <w:rPr>
          <w:rFonts w:ascii="Times New Roman" w:hAnsi="Times New Roman" w:cs="Times New Roman"/>
          <w:b/>
          <w:sz w:val="24"/>
          <w:szCs w:val="24"/>
        </w:rPr>
      </w:pPr>
      <w:r w:rsidRPr="009F57A9">
        <w:rPr>
          <w:rFonts w:ascii="Times New Roman" w:hAnsi="Times New Roman" w:cs="Times New Roman"/>
          <w:sz w:val="24"/>
          <w:szCs w:val="24"/>
        </w:rPr>
        <w:t xml:space="preserve">Table 3 showed that with a degree of freedom of </w:t>
      </w:r>
      <w:r w:rsidR="002B56FE">
        <w:rPr>
          <w:rFonts w:ascii="Times New Roman" w:hAnsi="Times New Roman" w:cs="Times New Roman"/>
          <w:sz w:val="24"/>
          <w:szCs w:val="24"/>
        </w:rPr>
        <w:t>1 and 932</w:t>
      </w:r>
      <w:r w:rsidRPr="009F57A9">
        <w:rPr>
          <w:rFonts w:ascii="Times New Roman" w:hAnsi="Times New Roman" w:cs="Times New Roman"/>
          <w:sz w:val="24"/>
          <w:szCs w:val="24"/>
        </w:rPr>
        <w:t>, the calculated X</w:t>
      </w:r>
      <w:r w:rsidRPr="009F57A9">
        <w:rPr>
          <w:rFonts w:ascii="Times New Roman" w:hAnsi="Times New Roman" w:cs="Times New Roman"/>
          <w:sz w:val="24"/>
          <w:szCs w:val="24"/>
          <w:vertAlign w:val="superscript"/>
        </w:rPr>
        <w:t>2</w:t>
      </w:r>
      <w:r w:rsidRPr="009F57A9">
        <w:rPr>
          <w:rFonts w:ascii="Times New Roman" w:hAnsi="Times New Roman" w:cs="Times New Roman"/>
          <w:sz w:val="24"/>
          <w:szCs w:val="24"/>
        </w:rPr>
        <w:t xml:space="preserve"> value of 8.43 is greater than the critical table value of 3.84. Therefore, the null hypothesis is rejected. By implication, there is a significant difference between the perception of science and arts lecturers on psychological pre-retirement plans in the public universities in Rivers State, Nigeria.</w:t>
      </w:r>
    </w:p>
    <w:p w:rsidR="00603CA0" w:rsidRPr="009F57A9" w:rsidRDefault="00FE24FE" w:rsidP="00D828BA">
      <w:pPr>
        <w:pStyle w:val="NoSpacing"/>
        <w:spacing w:before="240" w:line="360" w:lineRule="auto"/>
        <w:outlineLvl w:val="0"/>
        <w:rPr>
          <w:rFonts w:ascii="Times New Roman" w:hAnsi="Times New Roman" w:cs="Times New Roman"/>
          <w:b/>
          <w:sz w:val="24"/>
          <w:szCs w:val="24"/>
        </w:rPr>
      </w:pPr>
      <w:r w:rsidRPr="009F57A9">
        <w:rPr>
          <w:rFonts w:ascii="Times New Roman" w:hAnsi="Times New Roman" w:cs="Times New Roman"/>
          <w:b/>
          <w:sz w:val="24"/>
          <w:szCs w:val="24"/>
        </w:rPr>
        <w:t>Hypothesis Two</w:t>
      </w:r>
    </w:p>
    <w:p w:rsidR="00603CA0" w:rsidRPr="009F57A9" w:rsidRDefault="00603CA0" w:rsidP="00654BF7">
      <w:pPr>
        <w:pStyle w:val="NoSpacing"/>
        <w:spacing w:before="240" w:line="480" w:lineRule="auto"/>
        <w:jc w:val="both"/>
        <w:outlineLvl w:val="0"/>
        <w:rPr>
          <w:rFonts w:ascii="Times New Roman" w:hAnsi="Times New Roman" w:cs="Times New Roman"/>
          <w:b/>
          <w:sz w:val="24"/>
          <w:szCs w:val="24"/>
        </w:rPr>
      </w:pPr>
      <w:r w:rsidRPr="009F57A9">
        <w:rPr>
          <w:rFonts w:ascii="Times New Roman" w:hAnsi="Times New Roman" w:cs="Times New Roman"/>
          <w:sz w:val="24"/>
          <w:szCs w:val="24"/>
        </w:rPr>
        <w:t xml:space="preserve">There is no significant difference between the </w:t>
      </w:r>
      <w:r w:rsidR="007135AF" w:rsidRPr="009F57A9">
        <w:rPr>
          <w:rFonts w:ascii="Times New Roman" w:hAnsi="Times New Roman" w:cs="Times New Roman"/>
          <w:sz w:val="24"/>
          <w:szCs w:val="24"/>
        </w:rPr>
        <w:t>perceptions</w:t>
      </w:r>
      <w:r w:rsidRPr="009F57A9">
        <w:rPr>
          <w:rFonts w:ascii="Times New Roman" w:hAnsi="Times New Roman" w:cs="Times New Roman"/>
          <w:sz w:val="24"/>
          <w:szCs w:val="24"/>
        </w:rPr>
        <w:t xml:space="preserve"> of experienced and less experienced lecturers on social pre-retirement plans in the public universities in Rivers State, Nigeria.</w:t>
      </w:r>
    </w:p>
    <w:p w:rsidR="005E21F4" w:rsidRPr="009F57A9" w:rsidRDefault="00FE24FE" w:rsidP="00D828BA">
      <w:pPr>
        <w:pStyle w:val="NoSpacing"/>
        <w:spacing w:line="360" w:lineRule="auto"/>
        <w:outlineLvl w:val="0"/>
        <w:rPr>
          <w:rFonts w:ascii="Times New Roman" w:hAnsi="Times New Roman" w:cs="Times New Roman"/>
          <w:b/>
          <w:sz w:val="24"/>
          <w:szCs w:val="24"/>
        </w:rPr>
      </w:pPr>
      <w:r w:rsidRPr="009F57A9">
        <w:rPr>
          <w:rFonts w:ascii="Times New Roman" w:hAnsi="Times New Roman" w:cs="Times New Roman"/>
          <w:b/>
          <w:sz w:val="24"/>
          <w:szCs w:val="24"/>
        </w:rPr>
        <w:t>Table 4</w:t>
      </w:r>
      <w:r w:rsidR="005E21F4" w:rsidRPr="009F57A9">
        <w:rPr>
          <w:rFonts w:ascii="Times New Roman" w:hAnsi="Times New Roman" w:cs="Times New Roman"/>
          <w:b/>
          <w:sz w:val="24"/>
          <w:szCs w:val="24"/>
        </w:rPr>
        <w:t xml:space="preserve">: </w:t>
      </w:r>
      <w:r w:rsidR="00FB3303" w:rsidRPr="009F57A9">
        <w:rPr>
          <w:rFonts w:ascii="Times New Roman" w:hAnsi="Times New Roman" w:cs="Times New Roman"/>
          <w:b/>
          <w:sz w:val="24"/>
          <w:szCs w:val="24"/>
        </w:rPr>
        <w:t xml:space="preserve">Chi-Square </w:t>
      </w:r>
      <w:r w:rsidR="005E21F4" w:rsidRPr="009F57A9">
        <w:rPr>
          <w:rFonts w:ascii="Times New Roman" w:hAnsi="Times New Roman" w:cs="Times New Roman"/>
          <w:b/>
          <w:sz w:val="24"/>
          <w:szCs w:val="24"/>
        </w:rPr>
        <w:t>X</w:t>
      </w:r>
      <w:r w:rsidR="005E21F4" w:rsidRPr="009F57A9">
        <w:rPr>
          <w:rFonts w:ascii="Times New Roman" w:hAnsi="Times New Roman" w:cs="Times New Roman"/>
          <w:b/>
          <w:sz w:val="24"/>
          <w:szCs w:val="24"/>
          <w:vertAlign w:val="superscript"/>
        </w:rPr>
        <w:t>2</w:t>
      </w:r>
      <w:r w:rsidR="005E21F4" w:rsidRPr="009F57A9">
        <w:rPr>
          <w:rFonts w:ascii="Times New Roman" w:hAnsi="Times New Roman" w:cs="Times New Roman"/>
          <w:b/>
          <w:sz w:val="24"/>
          <w:szCs w:val="24"/>
        </w:rPr>
        <w:t xml:space="preserve"> calculation on the difference between the number of lecturers that agree or disagree on social pre-retirement plans</w:t>
      </w:r>
    </w:p>
    <w:tbl>
      <w:tblPr>
        <w:tblStyle w:val="TableGrid"/>
        <w:tblW w:w="9437" w:type="dxa"/>
        <w:tblBorders>
          <w:left w:val="none" w:sz="0" w:space="0" w:color="auto"/>
          <w:right w:val="none" w:sz="0" w:space="0" w:color="auto"/>
          <w:insideH w:val="none" w:sz="0" w:space="0" w:color="auto"/>
          <w:insideV w:val="none" w:sz="0" w:space="0" w:color="auto"/>
        </w:tblBorders>
        <w:tblLook w:val="04A0"/>
      </w:tblPr>
      <w:tblGrid>
        <w:gridCol w:w="1801"/>
        <w:gridCol w:w="1485"/>
        <w:gridCol w:w="1503"/>
        <w:gridCol w:w="1364"/>
        <w:gridCol w:w="1815"/>
        <w:gridCol w:w="1469"/>
      </w:tblGrid>
      <w:tr w:rsidR="005E21F4" w:rsidRPr="009F57A9" w:rsidTr="000F23BF">
        <w:trPr>
          <w:trHeight w:val="467"/>
        </w:trPr>
        <w:tc>
          <w:tcPr>
            <w:tcW w:w="1801" w:type="dxa"/>
            <w:tcBorders>
              <w:bottom w:val="single" w:sz="4" w:space="0" w:color="auto"/>
            </w:tcBorders>
          </w:tcPr>
          <w:p w:rsidR="005E21F4" w:rsidRPr="009F57A9" w:rsidRDefault="005E21F4" w:rsidP="000F23BF">
            <w:pPr>
              <w:pStyle w:val="NoSpacing"/>
              <w:outlineLvl w:val="0"/>
              <w:rPr>
                <w:b/>
                <w:sz w:val="24"/>
                <w:szCs w:val="24"/>
              </w:rPr>
            </w:pPr>
            <w:r w:rsidRPr="009F57A9">
              <w:rPr>
                <w:b/>
                <w:sz w:val="24"/>
                <w:szCs w:val="24"/>
              </w:rPr>
              <w:t xml:space="preserve">Categories </w:t>
            </w:r>
          </w:p>
        </w:tc>
        <w:tc>
          <w:tcPr>
            <w:tcW w:w="1485" w:type="dxa"/>
            <w:tcBorders>
              <w:bottom w:val="single" w:sz="4" w:space="0" w:color="auto"/>
            </w:tcBorders>
          </w:tcPr>
          <w:p w:rsidR="005E21F4" w:rsidRPr="009F57A9" w:rsidRDefault="005E21F4" w:rsidP="000F23BF">
            <w:pPr>
              <w:pStyle w:val="NoSpacing"/>
              <w:jc w:val="center"/>
              <w:outlineLvl w:val="0"/>
              <w:rPr>
                <w:b/>
                <w:sz w:val="24"/>
                <w:szCs w:val="24"/>
              </w:rPr>
            </w:pPr>
            <w:r w:rsidRPr="009F57A9">
              <w:rPr>
                <w:b/>
                <w:sz w:val="24"/>
                <w:szCs w:val="24"/>
              </w:rPr>
              <w:t>N</w:t>
            </w:r>
          </w:p>
        </w:tc>
        <w:tc>
          <w:tcPr>
            <w:tcW w:w="1503" w:type="dxa"/>
            <w:tcBorders>
              <w:bottom w:val="single" w:sz="4" w:space="0" w:color="auto"/>
            </w:tcBorders>
          </w:tcPr>
          <w:p w:rsidR="005E21F4" w:rsidRPr="009F57A9" w:rsidRDefault="00C937DE" w:rsidP="000F23BF">
            <w:pPr>
              <w:pStyle w:val="NoSpacing"/>
              <w:jc w:val="center"/>
              <w:outlineLvl w:val="0"/>
              <w:rPr>
                <w:b/>
                <w:sz w:val="24"/>
                <w:szCs w:val="24"/>
              </w:rPr>
            </w:pPr>
            <w:r w:rsidRPr="009F57A9">
              <w:rPr>
                <w:b/>
                <w:sz w:val="24"/>
                <w:szCs w:val="24"/>
              </w:rPr>
              <w:t>D</w:t>
            </w:r>
            <w:r w:rsidR="005E21F4" w:rsidRPr="009F57A9">
              <w:rPr>
                <w:b/>
                <w:sz w:val="24"/>
                <w:szCs w:val="24"/>
              </w:rPr>
              <w:t>f</w:t>
            </w:r>
            <w:r w:rsidR="00655536" w:rsidRPr="009F57A9">
              <w:rPr>
                <w:b/>
                <w:sz w:val="24"/>
                <w:szCs w:val="24"/>
              </w:rPr>
              <w:t>.</w:t>
            </w:r>
          </w:p>
        </w:tc>
        <w:tc>
          <w:tcPr>
            <w:tcW w:w="1364" w:type="dxa"/>
            <w:tcBorders>
              <w:bottom w:val="single" w:sz="4" w:space="0" w:color="auto"/>
            </w:tcBorders>
          </w:tcPr>
          <w:p w:rsidR="005E21F4" w:rsidRPr="009F57A9" w:rsidRDefault="005E21F4" w:rsidP="000F23BF">
            <w:pPr>
              <w:pStyle w:val="NoSpacing"/>
              <w:jc w:val="center"/>
              <w:outlineLvl w:val="0"/>
              <w:rPr>
                <w:b/>
                <w:sz w:val="24"/>
                <w:szCs w:val="24"/>
              </w:rPr>
            </w:pPr>
            <w:r w:rsidRPr="009F57A9">
              <w:rPr>
                <w:b/>
                <w:sz w:val="24"/>
                <w:szCs w:val="24"/>
              </w:rPr>
              <w:t>X</w:t>
            </w:r>
            <w:r w:rsidRPr="009F57A9">
              <w:rPr>
                <w:b/>
                <w:sz w:val="24"/>
                <w:szCs w:val="24"/>
                <w:vertAlign w:val="superscript"/>
              </w:rPr>
              <w:t>2</w:t>
            </w:r>
            <w:r w:rsidR="00C430D0" w:rsidRPr="009F57A9">
              <w:rPr>
                <w:b/>
                <w:sz w:val="24"/>
                <w:szCs w:val="24"/>
              </w:rPr>
              <w:t>Cal</w:t>
            </w:r>
          </w:p>
        </w:tc>
        <w:tc>
          <w:tcPr>
            <w:tcW w:w="1815" w:type="dxa"/>
            <w:tcBorders>
              <w:bottom w:val="single" w:sz="4" w:space="0" w:color="auto"/>
            </w:tcBorders>
          </w:tcPr>
          <w:p w:rsidR="005E21F4" w:rsidRPr="009F57A9" w:rsidRDefault="005E21F4" w:rsidP="000F23BF">
            <w:pPr>
              <w:pStyle w:val="NoSpacing"/>
              <w:jc w:val="center"/>
              <w:outlineLvl w:val="0"/>
              <w:rPr>
                <w:b/>
                <w:sz w:val="24"/>
                <w:szCs w:val="24"/>
              </w:rPr>
            </w:pPr>
            <w:r w:rsidRPr="009F57A9">
              <w:rPr>
                <w:b/>
                <w:sz w:val="24"/>
                <w:szCs w:val="24"/>
              </w:rPr>
              <w:t>Crit.</w:t>
            </w:r>
            <w:r w:rsidR="00C430D0" w:rsidRPr="009F57A9">
              <w:rPr>
                <w:b/>
                <w:sz w:val="24"/>
                <w:szCs w:val="24"/>
              </w:rPr>
              <w:t xml:space="preserve"> value</w:t>
            </w:r>
          </w:p>
        </w:tc>
        <w:tc>
          <w:tcPr>
            <w:tcW w:w="1469" w:type="dxa"/>
            <w:tcBorders>
              <w:bottom w:val="single" w:sz="4" w:space="0" w:color="auto"/>
            </w:tcBorders>
          </w:tcPr>
          <w:p w:rsidR="005E21F4" w:rsidRPr="009F57A9" w:rsidRDefault="005E21F4" w:rsidP="000F23BF">
            <w:pPr>
              <w:pStyle w:val="NoSpacing"/>
              <w:jc w:val="center"/>
              <w:outlineLvl w:val="0"/>
              <w:rPr>
                <w:b/>
                <w:sz w:val="24"/>
                <w:szCs w:val="24"/>
              </w:rPr>
            </w:pPr>
            <w:r w:rsidRPr="009F57A9">
              <w:rPr>
                <w:b/>
                <w:sz w:val="24"/>
                <w:szCs w:val="24"/>
              </w:rPr>
              <w:t>Decision</w:t>
            </w:r>
          </w:p>
        </w:tc>
      </w:tr>
      <w:tr w:rsidR="005E21F4" w:rsidRPr="009F57A9" w:rsidTr="000F23BF">
        <w:trPr>
          <w:trHeight w:val="619"/>
        </w:trPr>
        <w:tc>
          <w:tcPr>
            <w:tcW w:w="1801" w:type="dxa"/>
            <w:tcBorders>
              <w:top w:val="single" w:sz="4" w:space="0" w:color="auto"/>
              <w:bottom w:val="nil"/>
            </w:tcBorders>
          </w:tcPr>
          <w:p w:rsidR="005E21F4" w:rsidRPr="009F57A9" w:rsidRDefault="00BC55AC" w:rsidP="000F23BF">
            <w:pPr>
              <w:pStyle w:val="NoSpacing"/>
              <w:outlineLvl w:val="0"/>
              <w:rPr>
                <w:sz w:val="24"/>
                <w:szCs w:val="24"/>
              </w:rPr>
            </w:pPr>
            <w:r w:rsidRPr="009F57A9">
              <w:rPr>
                <w:sz w:val="24"/>
                <w:szCs w:val="24"/>
              </w:rPr>
              <w:t>Experienced lecturers</w:t>
            </w:r>
          </w:p>
        </w:tc>
        <w:tc>
          <w:tcPr>
            <w:tcW w:w="1485" w:type="dxa"/>
            <w:tcBorders>
              <w:top w:val="single" w:sz="4" w:space="0" w:color="auto"/>
              <w:bottom w:val="nil"/>
            </w:tcBorders>
          </w:tcPr>
          <w:p w:rsidR="005E21F4" w:rsidRPr="009F57A9" w:rsidRDefault="00BC55AC" w:rsidP="000F23BF">
            <w:pPr>
              <w:pStyle w:val="NoSpacing"/>
              <w:jc w:val="center"/>
              <w:outlineLvl w:val="0"/>
              <w:rPr>
                <w:sz w:val="24"/>
                <w:szCs w:val="24"/>
              </w:rPr>
            </w:pPr>
            <w:r w:rsidRPr="009F57A9">
              <w:rPr>
                <w:sz w:val="24"/>
                <w:szCs w:val="24"/>
              </w:rPr>
              <w:t>602</w:t>
            </w:r>
          </w:p>
          <w:p w:rsidR="005E21F4" w:rsidRPr="009F57A9" w:rsidRDefault="005E21F4" w:rsidP="000F23BF">
            <w:pPr>
              <w:pStyle w:val="NoSpacing"/>
              <w:jc w:val="center"/>
              <w:outlineLvl w:val="0"/>
              <w:rPr>
                <w:sz w:val="24"/>
                <w:szCs w:val="24"/>
              </w:rPr>
            </w:pPr>
          </w:p>
        </w:tc>
        <w:tc>
          <w:tcPr>
            <w:tcW w:w="1503" w:type="dxa"/>
            <w:vMerge w:val="restart"/>
            <w:tcBorders>
              <w:top w:val="single" w:sz="4" w:space="0" w:color="auto"/>
              <w:bottom w:val="nil"/>
            </w:tcBorders>
          </w:tcPr>
          <w:p w:rsidR="005E21F4" w:rsidRPr="009F57A9" w:rsidRDefault="000F23BF" w:rsidP="000F23BF">
            <w:pPr>
              <w:pStyle w:val="NoSpacing"/>
              <w:jc w:val="center"/>
              <w:outlineLvl w:val="0"/>
              <w:rPr>
                <w:sz w:val="24"/>
                <w:szCs w:val="24"/>
              </w:rPr>
            </w:pPr>
            <w:r>
              <w:rPr>
                <w:sz w:val="24"/>
                <w:szCs w:val="24"/>
              </w:rPr>
              <w:t>1</w:t>
            </w:r>
          </w:p>
          <w:p w:rsidR="00C430D0" w:rsidRPr="009F57A9" w:rsidRDefault="00C430D0" w:rsidP="000F23BF">
            <w:pPr>
              <w:pStyle w:val="NoSpacing"/>
              <w:jc w:val="center"/>
              <w:outlineLvl w:val="0"/>
              <w:rPr>
                <w:sz w:val="24"/>
                <w:szCs w:val="24"/>
              </w:rPr>
            </w:pPr>
          </w:p>
          <w:p w:rsidR="00C430D0" w:rsidRPr="009F57A9" w:rsidRDefault="00C430D0" w:rsidP="000F23BF">
            <w:pPr>
              <w:pStyle w:val="NoSpacing"/>
              <w:jc w:val="center"/>
              <w:outlineLvl w:val="0"/>
              <w:rPr>
                <w:sz w:val="24"/>
                <w:szCs w:val="24"/>
              </w:rPr>
            </w:pPr>
          </w:p>
        </w:tc>
        <w:tc>
          <w:tcPr>
            <w:tcW w:w="1364" w:type="dxa"/>
            <w:vMerge w:val="restart"/>
            <w:tcBorders>
              <w:top w:val="single" w:sz="4" w:space="0" w:color="auto"/>
              <w:bottom w:val="nil"/>
            </w:tcBorders>
          </w:tcPr>
          <w:p w:rsidR="005E21F4" w:rsidRPr="009F57A9" w:rsidRDefault="0043786F" w:rsidP="000F23BF">
            <w:pPr>
              <w:pStyle w:val="NoSpacing"/>
              <w:jc w:val="center"/>
              <w:outlineLvl w:val="0"/>
              <w:rPr>
                <w:sz w:val="24"/>
                <w:szCs w:val="24"/>
              </w:rPr>
            </w:pPr>
            <w:r w:rsidRPr="009F57A9">
              <w:rPr>
                <w:sz w:val="24"/>
                <w:szCs w:val="24"/>
              </w:rPr>
              <w:t>0.17</w:t>
            </w:r>
          </w:p>
        </w:tc>
        <w:tc>
          <w:tcPr>
            <w:tcW w:w="1815" w:type="dxa"/>
            <w:vMerge w:val="restart"/>
            <w:tcBorders>
              <w:top w:val="single" w:sz="4" w:space="0" w:color="auto"/>
              <w:bottom w:val="nil"/>
            </w:tcBorders>
          </w:tcPr>
          <w:p w:rsidR="005E21F4" w:rsidRPr="009F57A9" w:rsidRDefault="005E21F4" w:rsidP="000F23BF">
            <w:pPr>
              <w:pStyle w:val="NoSpacing"/>
              <w:jc w:val="center"/>
              <w:outlineLvl w:val="0"/>
              <w:rPr>
                <w:sz w:val="24"/>
                <w:szCs w:val="24"/>
              </w:rPr>
            </w:pPr>
            <w:r w:rsidRPr="009F57A9">
              <w:rPr>
                <w:sz w:val="24"/>
                <w:szCs w:val="24"/>
              </w:rPr>
              <w:t>3.84</w:t>
            </w:r>
          </w:p>
        </w:tc>
        <w:tc>
          <w:tcPr>
            <w:tcW w:w="1469" w:type="dxa"/>
            <w:vMerge w:val="restart"/>
            <w:tcBorders>
              <w:top w:val="single" w:sz="4" w:space="0" w:color="auto"/>
              <w:bottom w:val="nil"/>
            </w:tcBorders>
          </w:tcPr>
          <w:p w:rsidR="005E21F4" w:rsidRPr="009F57A9" w:rsidRDefault="005E21F4" w:rsidP="000F23BF">
            <w:pPr>
              <w:pStyle w:val="NoSpacing"/>
              <w:jc w:val="center"/>
              <w:outlineLvl w:val="0"/>
              <w:rPr>
                <w:sz w:val="24"/>
                <w:szCs w:val="24"/>
              </w:rPr>
            </w:pPr>
            <w:r w:rsidRPr="009F57A9">
              <w:rPr>
                <w:sz w:val="24"/>
                <w:szCs w:val="24"/>
              </w:rPr>
              <w:t>Ho</w:t>
            </w:r>
            <w:r w:rsidR="00654BF7">
              <w:rPr>
                <w:sz w:val="24"/>
                <w:szCs w:val="24"/>
              </w:rPr>
              <w:t xml:space="preserve"> </w:t>
            </w:r>
            <w:r w:rsidR="0043786F" w:rsidRPr="009F57A9">
              <w:rPr>
                <w:sz w:val="24"/>
                <w:szCs w:val="24"/>
              </w:rPr>
              <w:t xml:space="preserve">failed to be </w:t>
            </w:r>
            <w:r w:rsidRPr="009F57A9">
              <w:rPr>
                <w:sz w:val="24"/>
                <w:szCs w:val="24"/>
              </w:rPr>
              <w:t>Rejected</w:t>
            </w:r>
          </w:p>
        </w:tc>
      </w:tr>
      <w:tr w:rsidR="005E21F4" w:rsidRPr="009F57A9" w:rsidTr="000F23BF">
        <w:trPr>
          <w:trHeight w:val="937"/>
        </w:trPr>
        <w:tc>
          <w:tcPr>
            <w:tcW w:w="1801" w:type="dxa"/>
            <w:tcBorders>
              <w:top w:val="nil"/>
            </w:tcBorders>
          </w:tcPr>
          <w:p w:rsidR="005E21F4" w:rsidRPr="009F57A9" w:rsidRDefault="00BC55AC" w:rsidP="000F23BF">
            <w:pPr>
              <w:pStyle w:val="NoSpacing"/>
              <w:outlineLvl w:val="0"/>
              <w:rPr>
                <w:sz w:val="24"/>
                <w:szCs w:val="24"/>
              </w:rPr>
            </w:pPr>
            <w:r w:rsidRPr="009F57A9">
              <w:rPr>
                <w:sz w:val="24"/>
                <w:szCs w:val="24"/>
              </w:rPr>
              <w:t>Less experienced</w:t>
            </w:r>
          </w:p>
          <w:p w:rsidR="005E21F4" w:rsidRPr="009F57A9" w:rsidRDefault="00AD5028" w:rsidP="000F23BF">
            <w:pPr>
              <w:pStyle w:val="NoSpacing"/>
              <w:outlineLvl w:val="0"/>
              <w:rPr>
                <w:sz w:val="24"/>
                <w:szCs w:val="24"/>
              </w:rPr>
            </w:pPr>
            <w:r w:rsidRPr="009F57A9">
              <w:rPr>
                <w:sz w:val="24"/>
                <w:szCs w:val="24"/>
              </w:rPr>
              <w:t>L</w:t>
            </w:r>
            <w:r w:rsidR="00BC55AC" w:rsidRPr="009F57A9">
              <w:rPr>
                <w:sz w:val="24"/>
                <w:szCs w:val="24"/>
              </w:rPr>
              <w:t>ecturers</w:t>
            </w:r>
          </w:p>
        </w:tc>
        <w:tc>
          <w:tcPr>
            <w:tcW w:w="1485" w:type="dxa"/>
            <w:tcBorders>
              <w:top w:val="nil"/>
            </w:tcBorders>
          </w:tcPr>
          <w:p w:rsidR="005E21F4" w:rsidRPr="009F57A9" w:rsidRDefault="00BC55AC" w:rsidP="000F23BF">
            <w:pPr>
              <w:pStyle w:val="NoSpacing"/>
              <w:jc w:val="center"/>
              <w:outlineLvl w:val="0"/>
              <w:rPr>
                <w:sz w:val="24"/>
                <w:szCs w:val="24"/>
              </w:rPr>
            </w:pPr>
            <w:r w:rsidRPr="009F57A9">
              <w:rPr>
                <w:sz w:val="24"/>
                <w:szCs w:val="24"/>
              </w:rPr>
              <w:t>330</w:t>
            </w:r>
          </w:p>
        </w:tc>
        <w:tc>
          <w:tcPr>
            <w:tcW w:w="1503" w:type="dxa"/>
            <w:vMerge/>
            <w:tcBorders>
              <w:top w:val="nil"/>
            </w:tcBorders>
          </w:tcPr>
          <w:p w:rsidR="005E21F4" w:rsidRPr="009F57A9" w:rsidRDefault="005E21F4" w:rsidP="000F23BF">
            <w:pPr>
              <w:pStyle w:val="NoSpacing"/>
              <w:jc w:val="center"/>
              <w:outlineLvl w:val="0"/>
              <w:rPr>
                <w:sz w:val="24"/>
                <w:szCs w:val="24"/>
              </w:rPr>
            </w:pPr>
          </w:p>
        </w:tc>
        <w:tc>
          <w:tcPr>
            <w:tcW w:w="1364" w:type="dxa"/>
            <w:vMerge/>
            <w:tcBorders>
              <w:top w:val="nil"/>
            </w:tcBorders>
          </w:tcPr>
          <w:p w:rsidR="005E21F4" w:rsidRPr="009F57A9" w:rsidRDefault="005E21F4" w:rsidP="000F23BF">
            <w:pPr>
              <w:pStyle w:val="NoSpacing"/>
              <w:jc w:val="center"/>
              <w:outlineLvl w:val="0"/>
              <w:rPr>
                <w:sz w:val="24"/>
                <w:szCs w:val="24"/>
              </w:rPr>
            </w:pPr>
          </w:p>
        </w:tc>
        <w:tc>
          <w:tcPr>
            <w:tcW w:w="1815" w:type="dxa"/>
            <w:vMerge/>
            <w:tcBorders>
              <w:top w:val="nil"/>
            </w:tcBorders>
          </w:tcPr>
          <w:p w:rsidR="005E21F4" w:rsidRPr="009F57A9" w:rsidRDefault="005E21F4" w:rsidP="000F23BF">
            <w:pPr>
              <w:pStyle w:val="NoSpacing"/>
              <w:jc w:val="center"/>
              <w:outlineLvl w:val="0"/>
              <w:rPr>
                <w:sz w:val="24"/>
                <w:szCs w:val="24"/>
              </w:rPr>
            </w:pPr>
          </w:p>
        </w:tc>
        <w:tc>
          <w:tcPr>
            <w:tcW w:w="1469" w:type="dxa"/>
            <w:vMerge/>
            <w:tcBorders>
              <w:top w:val="nil"/>
            </w:tcBorders>
          </w:tcPr>
          <w:p w:rsidR="005E21F4" w:rsidRPr="009F57A9" w:rsidRDefault="005E21F4" w:rsidP="000F23BF">
            <w:pPr>
              <w:pStyle w:val="NoSpacing"/>
              <w:jc w:val="center"/>
              <w:outlineLvl w:val="0"/>
              <w:rPr>
                <w:sz w:val="24"/>
                <w:szCs w:val="24"/>
              </w:rPr>
            </w:pPr>
          </w:p>
        </w:tc>
      </w:tr>
      <w:tr w:rsidR="00C430D0" w:rsidRPr="009F57A9" w:rsidTr="000F23BF">
        <w:trPr>
          <w:trHeight w:val="317"/>
        </w:trPr>
        <w:tc>
          <w:tcPr>
            <w:tcW w:w="1801" w:type="dxa"/>
          </w:tcPr>
          <w:p w:rsidR="00C430D0" w:rsidRPr="009F57A9" w:rsidRDefault="00C430D0" w:rsidP="000F23BF">
            <w:pPr>
              <w:pStyle w:val="NoSpacing"/>
              <w:outlineLvl w:val="0"/>
              <w:rPr>
                <w:sz w:val="24"/>
                <w:szCs w:val="24"/>
              </w:rPr>
            </w:pPr>
            <w:r w:rsidRPr="009F57A9">
              <w:rPr>
                <w:sz w:val="24"/>
                <w:szCs w:val="24"/>
              </w:rPr>
              <w:t xml:space="preserve">Total </w:t>
            </w:r>
          </w:p>
        </w:tc>
        <w:tc>
          <w:tcPr>
            <w:tcW w:w="1485" w:type="dxa"/>
          </w:tcPr>
          <w:p w:rsidR="00C430D0" w:rsidRPr="009F57A9" w:rsidRDefault="00C430D0" w:rsidP="000F23BF">
            <w:pPr>
              <w:pStyle w:val="NoSpacing"/>
              <w:jc w:val="center"/>
              <w:outlineLvl w:val="0"/>
              <w:rPr>
                <w:sz w:val="24"/>
                <w:szCs w:val="24"/>
              </w:rPr>
            </w:pPr>
            <w:r w:rsidRPr="009F57A9">
              <w:rPr>
                <w:sz w:val="24"/>
                <w:szCs w:val="24"/>
              </w:rPr>
              <w:t>932</w:t>
            </w:r>
          </w:p>
        </w:tc>
        <w:tc>
          <w:tcPr>
            <w:tcW w:w="1503" w:type="dxa"/>
          </w:tcPr>
          <w:p w:rsidR="00C430D0" w:rsidRPr="009F57A9" w:rsidRDefault="00C430D0" w:rsidP="000F23BF">
            <w:pPr>
              <w:pStyle w:val="NoSpacing"/>
              <w:jc w:val="center"/>
              <w:outlineLvl w:val="0"/>
              <w:rPr>
                <w:sz w:val="24"/>
                <w:szCs w:val="24"/>
              </w:rPr>
            </w:pPr>
          </w:p>
        </w:tc>
        <w:tc>
          <w:tcPr>
            <w:tcW w:w="1364" w:type="dxa"/>
          </w:tcPr>
          <w:p w:rsidR="00C430D0" w:rsidRPr="009F57A9" w:rsidRDefault="00C430D0" w:rsidP="000F23BF">
            <w:pPr>
              <w:pStyle w:val="NoSpacing"/>
              <w:jc w:val="center"/>
              <w:outlineLvl w:val="0"/>
              <w:rPr>
                <w:sz w:val="24"/>
                <w:szCs w:val="24"/>
              </w:rPr>
            </w:pPr>
          </w:p>
        </w:tc>
        <w:tc>
          <w:tcPr>
            <w:tcW w:w="1815" w:type="dxa"/>
          </w:tcPr>
          <w:p w:rsidR="00C430D0" w:rsidRPr="009F57A9" w:rsidRDefault="00C430D0" w:rsidP="000F23BF">
            <w:pPr>
              <w:pStyle w:val="NoSpacing"/>
              <w:jc w:val="center"/>
              <w:outlineLvl w:val="0"/>
              <w:rPr>
                <w:sz w:val="24"/>
                <w:szCs w:val="24"/>
              </w:rPr>
            </w:pPr>
          </w:p>
        </w:tc>
        <w:tc>
          <w:tcPr>
            <w:tcW w:w="1469" w:type="dxa"/>
          </w:tcPr>
          <w:p w:rsidR="00C430D0" w:rsidRPr="009F57A9" w:rsidRDefault="00C430D0" w:rsidP="000F23BF">
            <w:pPr>
              <w:pStyle w:val="NoSpacing"/>
              <w:jc w:val="center"/>
              <w:outlineLvl w:val="0"/>
              <w:rPr>
                <w:sz w:val="24"/>
                <w:szCs w:val="24"/>
              </w:rPr>
            </w:pPr>
          </w:p>
        </w:tc>
      </w:tr>
    </w:tbl>
    <w:p w:rsidR="00C0775E" w:rsidRPr="009F57A9" w:rsidRDefault="009A6C9E" w:rsidP="00654BF7">
      <w:pPr>
        <w:pStyle w:val="NoSpacing"/>
        <w:spacing w:before="240" w:line="480" w:lineRule="auto"/>
        <w:jc w:val="both"/>
        <w:outlineLvl w:val="0"/>
        <w:rPr>
          <w:rFonts w:ascii="Times New Roman" w:hAnsi="Times New Roman" w:cs="Times New Roman"/>
          <w:b/>
          <w:sz w:val="24"/>
          <w:szCs w:val="24"/>
        </w:rPr>
      </w:pPr>
      <w:r w:rsidRPr="009F57A9">
        <w:rPr>
          <w:rFonts w:ascii="Times New Roman" w:hAnsi="Times New Roman" w:cs="Times New Roman"/>
          <w:sz w:val="24"/>
          <w:szCs w:val="24"/>
        </w:rPr>
        <w:t xml:space="preserve">Table </w:t>
      </w:r>
      <w:r w:rsidR="00FE24FE" w:rsidRPr="009F57A9">
        <w:rPr>
          <w:rFonts w:ascii="Times New Roman" w:hAnsi="Times New Roman" w:cs="Times New Roman"/>
          <w:sz w:val="24"/>
          <w:szCs w:val="24"/>
        </w:rPr>
        <w:t>4</w:t>
      </w:r>
      <w:r w:rsidR="0043786F" w:rsidRPr="009F57A9">
        <w:rPr>
          <w:rFonts w:ascii="Times New Roman" w:hAnsi="Times New Roman" w:cs="Times New Roman"/>
          <w:sz w:val="24"/>
          <w:szCs w:val="24"/>
        </w:rPr>
        <w:t xml:space="preserve"> showed th</w:t>
      </w:r>
      <w:r w:rsidR="00C430D0" w:rsidRPr="009F57A9">
        <w:rPr>
          <w:rFonts w:ascii="Times New Roman" w:hAnsi="Times New Roman" w:cs="Times New Roman"/>
          <w:sz w:val="24"/>
          <w:szCs w:val="24"/>
        </w:rPr>
        <w:t>a</w:t>
      </w:r>
      <w:r w:rsidR="002B56FE">
        <w:rPr>
          <w:rFonts w:ascii="Times New Roman" w:hAnsi="Times New Roman" w:cs="Times New Roman"/>
          <w:sz w:val="24"/>
          <w:szCs w:val="24"/>
        </w:rPr>
        <w:t>t with a degree of freedom of 1 and 932</w:t>
      </w:r>
      <w:r w:rsidR="00FE24FE" w:rsidRPr="009F57A9">
        <w:rPr>
          <w:rFonts w:ascii="Times New Roman" w:hAnsi="Times New Roman" w:cs="Times New Roman"/>
          <w:sz w:val="24"/>
          <w:szCs w:val="24"/>
        </w:rPr>
        <w:t>,</w:t>
      </w:r>
      <w:r w:rsidR="0043786F" w:rsidRPr="009F57A9">
        <w:rPr>
          <w:rFonts w:ascii="Times New Roman" w:hAnsi="Times New Roman" w:cs="Times New Roman"/>
          <w:sz w:val="24"/>
          <w:szCs w:val="24"/>
        </w:rPr>
        <w:t xml:space="preserve"> the calculated X</w:t>
      </w:r>
      <w:r w:rsidR="0043786F" w:rsidRPr="009F57A9">
        <w:rPr>
          <w:rFonts w:ascii="Times New Roman" w:hAnsi="Times New Roman" w:cs="Times New Roman"/>
          <w:sz w:val="24"/>
          <w:szCs w:val="24"/>
          <w:vertAlign w:val="superscript"/>
        </w:rPr>
        <w:t>2</w:t>
      </w:r>
      <w:r w:rsidR="0043786F" w:rsidRPr="009F57A9">
        <w:rPr>
          <w:rFonts w:ascii="Times New Roman" w:hAnsi="Times New Roman" w:cs="Times New Roman"/>
          <w:sz w:val="24"/>
          <w:szCs w:val="24"/>
        </w:rPr>
        <w:t xml:space="preserve"> value of 0.17 is less than the critical table value of 3.84. Therefore, the null hypothesis is </w:t>
      </w:r>
      <w:r w:rsidR="00F26523" w:rsidRPr="009F57A9">
        <w:rPr>
          <w:rFonts w:ascii="Times New Roman" w:hAnsi="Times New Roman" w:cs="Times New Roman"/>
          <w:sz w:val="24"/>
          <w:szCs w:val="24"/>
        </w:rPr>
        <w:t>accepted</w:t>
      </w:r>
      <w:r w:rsidR="0043786F" w:rsidRPr="009F57A9">
        <w:rPr>
          <w:rFonts w:ascii="Times New Roman" w:hAnsi="Times New Roman" w:cs="Times New Roman"/>
          <w:sz w:val="24"/>
          <w:szCs w:val="24"/>
        </w:rPr>
        <w:t xml:space="preserve">. By implication, </w:t>
      </w:r>
      <w:r w:rsidR="00BC55AC" w:rsidRPr="009F57A9">
        <w:rPr>
          <w:rFonts w:ascii="Times New Roman" w:hAnsi="Times New Roman" w:cs="Times New Roman"/>
          <w:sz w:val="24"/>
          <w:szCs w:val="24"/>
        </w:rPr>
        <w:t xml:space="preserve">there is no significant difference between the </w:t>
      </w:r>
      <w:r w:rsidR="007135AF" w:rsidRPr="009F57A9">
        <w:rPr>
          <w:rFonts w:ascii="Times New Roman" w:hAnsi="Times New Roman" w:cs="Times New Roman"/>
          <w:sz w:val="24"/>
          <w:szCs w:val="24"/>
        </w:rPr>
        <w:t>perceptions</w:t>
      </w:r>
      <w:r w:rsidR="00BC55AC" w:rsidRPr="009F57A9">
        <w:rPr>
          <w:rFonts w:ascii="Times New Roman" w:hAnsi="Times New Roman" w:cs="Times New Roman"/>
          <w:sz w:val="24"/>
          <w:szCs w:val="24"/>
        </w:rPr>
        <w:t xml:space="preserve"> of experienced and less experienced lecturers on social pre-retirement plans in the public universities in Rivers State, Nigeria.</w:t>
      </w:r>
    </w:p>
    <w:p w:rsidR="00D036B1" w:rsidRPr="0055232D" w:rsidRDefault="00D036B1" w:rsidP="00654BF7">
      <w:pPr>
        <w:pStyle w:val="NoSpacing"/>
        <w:spacing w:line="480" w:lineRule="auto"/>
        <w:jc w:val="both"/>
        <w:rPr>
          <w:rFonts w:ascii="Times New Roman" w:hAnsi="Times New Roman" w:cs="Times New Roman"/>
          <w:b/>
          <w:sz w:val="24"/>
          <w:szCs w:val="24"/>
        </w:rPr>
      </w:pPr>
      <w:r w:rsidRPr="0055232D">
        <w:rPr>
          <w:rFonts w:ascii="Times New Roman" w:hAnsi="Times New Roman" w:cs="Times New Roman"/>
          <w:b/>
          <w:sz w:val="24"/>
          <w:szCs w:val="24"/>
        </w:rPr>
        <w:t>Discussion of Findings</w:t>
      </w:r>
    </w:p>
    <w:p w:rsidR="00D828BA" w:rsidRPr="00654BF7" w:rsidRDefault="00C95462" w:rsidP="00611C51">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 xml:space="preserve">The grand percentage of 41% showed that </w:t>
      </w:r>
      <w:r w:rsidR="00C937DE" w:rsidRPr="00654BF7">
        <w:rPr>
          <w:rFonts w:ascii="Times New Roman" w:hAnsi="Times New Roman" w:cs="Times New Roman"/>
          <w:sz w:val="24"/>
          <w:szCs w:val="24"/>
        </w:rPr>
        <w:t xml:space="preserve">41% of </w:t>
      </w:r>
      <w:r w:rsidRPr="00654BF7">
        <w:rPr>
          <w:rFonts w:ascii="Times New Roman" w:hAnsi="Times New Roman" w:cs="Times New Roman"/>
          <w:sz w:val="24"/>
          <w:szCs w:val="24"/>
        </w:rPr>
        <w:t xml:space="preserve">the lecturers agree that they have social pre-retirement plans while 59% </w:t>
      </w:r>
      <w:r w:rsidR="00C937DE" w:rsidRPr="00654BF7">
        <w:rPr>
          <w:rFonts w:ascii="Times New Roman" w:hAnsi="Times New Roman" w:cs="Times New Roman"/>
          <w:sz w:val="24"/>
          <w:szCs w:val="24"/>
        </w:rPr>
        <w:t xml:space="preserve">said they </w:t>
      </w:r>
      <w:r w:rsidRPr="00654BF7">
        <w:rPr>
          <w:rFonts w:ascii="Times New Roman" w:hAnsi="Times New Roman" w:cs="Times New Roman"/>
          <w:sz w:val="24"/>
          <w:szCs w:val="24"/>
        </w:rPr>
        <w:t xml:space="preserve">have no social pre-retirement plans. </w:t>
      </w:r>
      <w:r w:rsidR="00C937DE" w:rsidRPr="00654BF7">
        <w:rPr>
          <w:rFonts w:ascii="Times New Roman" w:hAnsi="Times New Roman" w:cs="Times New Roman"/>
          <w:sz w:val="24"/>
          <w:szCs w:val="24"/>
        </w:rPr>
        <w:t>Specifically, l</w:t>
      </w:r>
      <w:r w:rsidRPr="00654BF7">
        <w:rPr>
          <w:rFonts w:ascii="Times New Roman" w:hAnsi="Times New Roman" w:cs="Times New Roman"/>
          <w:sz w:val="24"/>
          <w:szCs w:val="24"/>
        </w:rPr>
        <w:t>ecturers agree</w:t>
      </w:r>
      <w:r w:rsidR="00C937DE" w:rsidRPr="00654BF7">
        <w:rPr>
          <w:rFonts w:ascii="Times New Roman" w:hAnsi="Times New Roman" w:cs="Times New Roman"/>
          <w:sz w:val="24"/>
          <w:szCs w:val="24"/>
        </w:rPr>
        <w:t>d</w:t>
      </w:r>
      <w:r w:rsidRPr="00654BF7">
        <w:rPr>
          <w:rFonts w:ascii="Times New Roman" w:hAnsi="Times New Roman" w:cs="Times New Roman"/>
          <w:sz w:val="24"/>
          <w:szCs w:val="24"/>
        </w:rPr>
        <w:t xml:space="preserve"> that they will b</w:t>
      </w:r>
      <w:r w:rsidR="00D828BA" w:rsidRPr="00654BF7">
        <w:rPr>
          <w:rFonts w:ascii="Times New Roman" w:hAnsi="Times New Roman" w:cs="Times New Roman"/>
          <w:sz w:val="24"/>
          <w:szCs w:val="24"/>
        </w:rPr>
        <w:t>e involved in religious program</w:t>
      </w:r>
      <w:r w:rsidRPr="00654BF7">
        <w:rPr>
          <w:rFonts w:ascii="Times New Roman" w:hAnsi="Times New Roman" w:cs="Times New Roman"/>
          <w:sz w:val="24"/>
          <w:szCs w:val="24"/>
        </w:rPr>
        <w:t xml:space="preserve">s and </w:t>
      </w:r>
      <w:r w:rsidR="00C937DE" w:rsidRPr="00654BF7">
        <w:rPr>
          <w:rFonts w:ascii="Times New Roman" w:hAnsi="Times New Roman" w:cs="Times New Roman"/>
          <w:sz w:val="24"/>
          <w:szCs w:val="24"/>
        </w:rPr>
        <w:t xml:space="preserve">the lecturers said </w:t>
      </w:r>
      <w:r w:rsidRPr="00654BF7">
        <w:rPr>
          <w:rFonts w:ascii="Times New Roman" w:hAnsi="Times New Roman" w:cs="Times New Roman"/>
          <w:sz w:val="24"/>
          <w:szCs w:val="24"/>
        </w:rPr>
        <w:t>that they will be active member</w:t>
      </w:r>
      <w:r w:rsidR="00E054EF" w:rsidRPr="00654BF7">
        <w:rPr>
          <w:rFonts w:ascii="Times New Roman" w:hAnsi="Times New Roman" w:cs="Times New Roman"/>
          <w:sz w:val="24"/>
          <w:szCs w:val="24"/>
        </w:rPr>
        <w:t>s</w:t>
      </w:r>
      <w:r w:rsidRPr="00654BF7">
        <w:rPr>
          <w:rFonts w:ascii="Times New Roman" w:hAnsi="Times New Roman" w:cs="Times New Roman"/>
          <w:sz w:val="24"/>
          <w:szCs w:val="24"/>
        </w:rPr>
        <w:t xml:space="preserve"> of club</w:t>
      </w:r>
      <w:r w:rsidR="00E054EF" w:rsidRPr="00654BF7">
        <w:rPr>
          <w:rFonts w:ascii="Times New Roman" w:hAnsi="Times New Roman" w:cs="Times New Roman"/>
          <w:sz w:val="24"/>
          <w:szCs w:val="24"/>
        </w:rPr>
        <w:t>s</w:t>
      </w:r>
      <w:r w:rsidRPr="00654BF7">
        <w:rPr>
          <w:rFonts w:ascii="Times New Roman" w:hAnsi="Times New Roman" w:cs="Times New Roman"/>
          <w:sz w:val="24"/>
          <w:szCs w:val="24"/>
        </w:rPr>
        <w:t xml:space="preserve"> that engages in sporting activities. </w:t>
      </w:r>
      <w:r w:rsidR="00C937DE" w:rsidRPr="00654BF7">
        <w:rPr>
          <w:rFonts w:ascii="Times New Roman" w:hAnsi="Times New Roman" w:cs="Times New Roman"/>
          <w:sz w:val="24"/>
          <w:szCs w:val="24"/>
        </w:rPr>
        <w:t xml:space="preserve">The 41% of these lecturers showed that </w:t>
      </w:r>
      <w:r w:rsidR="00E054EF" w:rsidRPr="00654BF7">
        <w:rPr>
          <w:rFonts w:ascii="Times New Roman" w:hAnsi="Times New Roman" w:cs="Times New Roman"/>
          <w:sz w:val="24"/>
          <w:szCs w:val="24"/>
        </w:rPr>
        <w:t>fewer number</w:t>
      </w:r>
      <w:r w:rsidR="00C937DE" w:rsidRPr="00654BF7">
        <w:rPr>
          <w:rFonts w:ascii="Times New Roman" w:hAnsi="Times New Roman" w:cs="Times New Roman"/>
          <w:sz w:val="24"/>
          <w:szCs w:val="24"/>
        </w:rPr>
        <w:t xml:space="preserve"> of them </w:t>
      </w:r>
      <w:r w:rsidR="00F336E6" w:rsidRPr="00654BF7">
        <w:rPr>
          <w:rFonts w:ascii="Times New Roman" w:hAnsi="Times New Roman" w:cs="Times New Roman"/>
          <w:sz w:val="24"/>
          <w:szCs w:val="24"/>
        </w:rPr>
        <w:t xml:space="preserve">(minority) </w:t>
      </w:r>
      <w:r w:rsidR="00C937DE" w:rsidRPr="00654BF7">
        <w:rPr>
          <w:rFonts w:ascii="Times New Roman" w:hAnsi="Times New Roman" w:cs="Times New Roman"/>
          <w:sz w:val="24"/>
          <w:szCs w:val="24"/>
        </w:rPr>
        <w:t xml:space="preserve">have social pre-retirement plans. </w:t>
      </w:r>
    </w:p>
    <w:p w:rsidR="00D828BA" w:rsidRPr="00654BF7" w:rsidRDefault="00E04603" w:rsidP="0055232D">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 xml:space="preserve">The fact that </w:t>
      </w:r>
      <w:r w:rsidR="00C937DE" w:rsidRPr="00654BF7">
        <w:rPr>
          <w:rFonts w:ascii="Times New Roman" w:hAnsi="Times New Roman" w:cs="Times New Roman"/>
          <w:sz w:val="24"/>
          <w:szCs w:val="24"/>
        </w:rPr>
        <w:t xml:space="preserve">majority of the lecturers do not have social </w:t>
      </w:r>
      <w:r w:rsidRPr="00654BF7">
        <w:rPr>
          <w:rFonts w:ascii="Times New Roman" w:hAnsi="Times New Roman" w:cs="Times New Roman"/>
          <w:sz w:val="24"/>
          <w:szCs w:val="24"/>
        </w:rPr>
        <w:t xml:space="preserve">pre-retirement </w:t>
      </w:r>
      <w:r w:rsidR="00611C51">
        <w:rPr>
          <w:rFonts w:ascii="Times New Roman" w:hAnsi="Times New Roman" w:cs="Times New Roman"/>
          <w:sz w:val="24"/>
          <w:szCs w:val="24"/>
        </w:rPr>
        <w:t xml:space="preserve">plans </w:t>
      </w:r>
      <w:r w:rsidR="00D828BA" w:rsidRPr="00654BF7">
        <w:rPr>
          <w:rFonts w:ascii="Times New Roman" w:hAnsi="Times New Roman" w:cs="Times New Roman"/>
          <w:sz w:val="24"/>
          <w:szCs w:val="24"/>
        </w:rPr>
        <w:t>disagrees</w:t>
      </w:r>
      <w:r w:rsidR="00BB61E0" w:rsidRPr="00654BF7">
        <w:rPr>
          <w:rFonts w:ascii="Times New Roman" w:hAnsi="Times New Roman" w:cs="Times New Roman"/>
          <w:sz w:val="24"/>
          <w:szCs w:val="24"/>
        </w:rPr>
        <w:t xml:space="preserve"> with Danbajor (2009) </w:t>
      </w:r>
      <w:r w:rsidR="00B94873" w:rsidRPr="00654BF7">
        <w:rPr>
          <w:rFonts w:ascii="Times New Roman" w:hAnsi="Times New Roman" w:cs="Times New Roman"/>
          <w:sz w:val="24"/>
          <w:szCs w:val="24"/>
        </w:rPr>
        <w:t xml:space="preserve">when he </w:t>
      </w:r>
      <w:r w:rsidR="00BB61E0" w:rsidRPr="00654BF7">
        <w:rPr>
          <w:rFonts w:ascii="Times New Roman" w:hAnsi="Times New Roman" w:cs="Times New Roman"/>
          <w:sz w:val="24"/>
          <w:szCs w:val="24"/>
        </w:rPr>
        <w:t>investigated forms of pre-retirement plans among civil servants in Delta State.</w:t>
      </w:r>
      <w:r w:rsidR="00611C51">
        <w:rPr>
          <w:rFonts w:ascii="Times New Roman" w:hAnsi="Times New Roman" w:cs="Times New Roman"/>
          <w:sz w:val="24"/>
          <w:szCs w:val="24"/>
        </w:rPr>
        <w:t xml:space="preserve"> </w:t>
      </w:r>
      <w:r w:rsidR="00B94873" w:rsidRPr="00654BF7">
        <w:rPr>
          <w:rFonts w:ascii="Times New Roman" w:hAnsi="Times New Roman" w:cs="Times New Roman"/>
          <w:sz w:val="24"/>
          <w:szCs w:val="24"/>
        </w:rPr>
        <w:t xml:space="preserve">Danbajor found that the </w:t>
      </w:r>
      <w:r w:rsidR="00BB61E0" w:rsidRPr="00654BF7">
        <w:rPr>
          <w:rFonts w:ascii="Times New Roman" w:hAnsi="Times New Roman" w:cs="Times New Roman"/>
          <w:sz w:val="24"/>
          <w:szCs w:val="24"/>
        </w:rPr>
        <w:t xml:space="preserve">social </w:t>
      </w:r>
      <w:r w:rsidR="00D828BA" w:rsidRPr="00654BF7">
        <w:rPr>
          <w:rFonts w:ascii="Times New Roman" w:hAnsi="Times New Roman" w:cs="Times New Roman"/>
          <w:sz w:val="24"/>
          <w:szCs w:val="24"/>
        </w:rPr>
        <w:t>wellbeing</w:t>
      </w:r>
      <w:r w:rsidR="00BB61E0" w:rsidRPr="00654BF7">
        <w:rPr>
          <w:rFonts w:ascii="Times New Roman" w:hAnsi="Times New Roman" w:cs="Times New Roman"/>
          <w:sz w:val="24"/>
          <w:szCs w:val="24"/>
        </w:rPr>
        <w:t xml:space="preserve"> of retirees is one of the pre-retirement plans of civil servant</w:t>
      </w:r>
      <w:r w:rsidR="00611C51">
        <w:rPr>
          <w:rFonts w:ascii="Times New Roman" w:hAnsi="Times New Roman" w:cs="Times New Roman"/>
          <w:sz w:val="24"/>
          <w:szCs w:val="24"/>
        </w:rPr>
        <w:t>s</w:t>
      </w:r>
      <w:r w:rsidR="00BB61E0" w:rsidRPr="00654BF7">
        <w:rPr>
          <w:rFonts w:ascii="Times New Roman" w:hAnsi="Times New Roman" w:cs="Times New Roman"/>
          <w:sz w:val="24"/>
          <w:szCs w:val="24"/>
        </w:rPr>
        <w:t xml:space="preserve">. </w:t>
      </w:r>
      <w:r w:rsidR="00B94873" w:rsidRPr="00654BF7">
        <w:rPr>
          <w:rFonts w:ascii="Times New Roman" w:hAnsi="Times New Roman" w:cs="Times New Roman"/>
          <w:sz w:val="24"/>
          <w:szCs w:val="24"/>
        </w:rPr>
        <w:t xml:space="preserve">The pre-retirement plan of lecturers when properly taken into consideration can bring about stability of workers after active work life. This assertion </w:t>
      </w:r>
      <w:r w:rsidR="00D828BA" w:rsidRPr="00654BF7">
        <w:rPr>
          <w:rFonts w:ascii="Times New Roman" w:hAnsi="Times New Roman" w:cs="Times New Roman"/>
          <w:sz w:val="24"/>
          <w:szCs w:val="24"/>
        </w:rPr>
        <w:t>disagrees</w:t>
      </w:r>
      <w:r w:rsidR="00B94873" w:rsidRPr="00654BF7">
        <w:rPr>
          <w:rFonts w:ascii="Times New Roman" w:hAnsi="Times New Roman" w:cs="Times New Roman"/>
          <w:sz w:val="24"/>
          <w:szCs w:val="24"/>
        </w:rPr>
        <w:t xml:space="preserve"> with Okoli (2012) who found that there is no relationship between social factors and retirees’ </w:t>
      </w:r>
      <w:r w:rsidRPr="00654BF7">
        <w:rPr>
          <w:rFonts w:ascii="Times New Roman" w:hAnsi="Times New Roman" w:cs="Times New Roman"/>
          <w:sz w:val="24"/>
          <w:szCs w:val="24"/>
        </w:rPr>
        <w:t>stability</w:t>
      </w:r>
      <w:r w:rsidR="00B94873" w:rsidRPr="00654BF7">
        <w:rPr>
          <w:rFonts w:ascii="Times New Roman" w:hAnsi="Times New Roman" w:cs="Times New Roman"/>
          <w:sz w:val="24"/>
          <w:szCs w:val="24"/>
        </w:rPr>
        <w:t xml:space="preserve"> in the society. Kelih (2006) found there is </w:t>
      </w:r>
      <w:r w:rsidR="00D828BA" w:rsidRPr="00654BF7">
        <w:rPr>
          <w:rFonts w:ascii="Times New Roman" w:hAnsi="Times New Roman" w:cs="Times New Roman"/>
          <w:sz w:val="24"/>
          <w:szCs w:val="24"/>
        </w:rPr>
        <w:t>a meaningful relationship</w:t>
      </w:r>
      <w:r w:rsidR="00B94873" w:rsidRPr="00654BF7">
        <w:rPr>
          <w:rFonts w:ascii="Times New Roman" w:hAnsi="Times New Roman" w:cs="Times New Roman"/>
          <w:sz w:val="24"/>
          <w:szCs w:val="24"/>
        </w:rPr>
        <w:t xml:space="preserve"> between social factors and retirees social adjustment.</w:t>
      </w:r>
    </w:p>
    <w:p w:rsidR="00D828BA" w:rsidRPr="00654BF7" w:rsidRDefault="000365FF" w:rsidP="0055232D">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 xml:space="preserve">This shows that social involvement is very important for smooth transition into social </w:t>
      </w:r>
      <w:r w:rsidR="00D828BA" w:rsidRPr="00654BF7">
        <w:rPr>
          <w:rFonts w:ascii="Times New Roman" w:hAnsi="Times New Roman" w:cs="Times New Roman"/>
          <w:sz w:val="24"/>
          <w:szCs w:val="24"/>
        </w:rPr>
        <w:t>wellbeing</w:t>
      </w:r>
      <w:r w:rsidRPr="00654BF7">
        <w:rPr>
          <w:rFonts w:ascii="Times New Roman" w:hAnsi="Times New Roman" w:cs="Times New Roman"/>
          <w:sz w:val="24"/>
          <w:szCs w:val="24"/>
        </w:rPr>
        <w:t xml:space="preserve"> in the society. </w:t>
      </w:r>
      <w:r w:rsidR="00C937DE" w:rsidRPr="00654BF7">
        <w:rPr>
          <w:rFonts w:ascii="Times New Roman" w:hAnsi="Times New Roman" w:cs="Times New Roman"/>
          <w:sz w:val="24"/>
          <w:szCs w:val="24"/>
        </w:rPr>
        <w:t xml:space="preserve">There is no significant difference between the </w:t>
      </w:r>
      <w:r w:rsidR="00E054EF" w:rsidRPr="00654BF7">
        <w:rPr>
          <w:rFonts w:ascii="Times New Roman" w:hAnsi="Times New Roman" w:cs="Times New Roman"/>
          <w:sz w:val="24"/>
          <w:szCs w:val="24"/>
        </w:rPr>
        <w:t>perceptions</w:t>
      </w:r>
      <w:r w:rsidR="00C937DE" w:rsidRPr="00654BF7">
        <w:rPr>
          <w:rFonts w:ascii="Times New Roman" w:hAnsi="Times New Roman" w:cs="Times New Roman"/>
          <w:sz w:val="24"/>
          <w:szCs w:val="24"/>
        </w:rPr>
        <w:t xml:space="preserve"> of experienced and less experienced lecturers on social pre-retirement plans in the public universities in Rivers State, Nigeria.</w:t>
      </w:r>
      <w:r w:rsidR="00E04603" w:rsidRPr="00654BF7">
        <w:rPr>
          <w:rFonts w:ascii="Times New Roman" w:hAnsi="Times New Roman" w:cs="Times New Roman"/>
          <w:sz w:val="24"/>
          <w:szCs w:val="24"/>
        </w:rPr>
        <w:t xml:space="preserve"> There is a significant difference between the perception </w:t>
      </w:r>
      <w:r w:rsidR="00E054EF" w:rsidRPr="00654BF7">
        <w:rPr>
          <w:rFonts w:ascii="Times New Roman" w:hAnsi="Times New Roman" w:cs="Times New Roman"/>
          <w:sz w:val="24"/>
          <w:szCs w:val="24"/>
        </w:rPr>
        <w:t xml:space="preserve">of </w:t>
      </w:r>
      <w:r w:rsidR="00E04603" w:rsidRPr="00654BF7">
        <w:rPr>
          <w:rFonts w:ascii="Times New Roman" w:hAnsi="Times New Roman" w:cs="Times New Roman"/>
          <w:sz w:val="24"/>
          <w:szCs w:val="24"/>
        </w:rPr>
        <w:t xml:space="preserve">science and arts lecturers on </w:t>
      </w:r>
      <w:r w:rsidR="00E054EF" w:rsidRPr="00654BF7">
        <w:rPr>
          <w:rFonts w:ascii="Times New Roman" w:hAnsi="Times New Roman" w:cs="Times New Roman"/>
          <w:sz w:val="24"/>
          <w:szCs w:val="24"/>
        </w:rPr>
        <w:t>social</w:t>
      </w:r>
      <w:r w:rsidR="00E04603" w:rsidRPr="00654BF7">
        <w:rPr>
          <w:rFonts w:ascii="Times New Roman" w:hAnsi="Times New Roman" w:cs="Times New Roman"/>
          <w:sz w:val="24"/>
          <w:szCs w:val="24"/>
        </w:rPr>
        <w:t xml:space="preserve"> pre-retirement plans in the public universities in Rivers State, Nigeria. </w:t>
      </w:r>
    </w:p>
    <w:p w:rsidR="00C95462" w:rsidRPr="00654BF7" w:rsidRDefault="00E04603" w:rsidP="0055232D">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 xml:space="preserve">The difference in the perceptions of the lecturers could </w:t>
      </w:r>
      <w:r w:rsidR="00E054EF" w:rsidRPr="00654BF7">
        <w:rPr>
          <w:rFonts w:ascii="Times New Roman" w:hAnsi="Times New Roman" w:cs="Times New Roman"/>
          <w:sz w:val="24"/>
          <w:szCs w:val="24"/>
        </w:rPr>
        <w:t>stem</w:t>
      </w:r>
      <w:r w:rsidRPr="00654BF7">
        <w:rPr>
          <w:rFonts w:ascii="Times New Roman" w:hAnsi="Times New Roman" w:cs="Times New Roman"/>
          <w:sz w:val="24"/>
          <w:szCs w:val="24"/>
        </w:rPr>
        <w:t xml:space="preserve"> from the fact that they are from different areas of specializations and may be consulted in different dimensions.</w:t>
      </w:r>
      <w:r w:rsidR="00A36F90" w:rsidRPr="00654BF7">
        <w:rPr>
          <w:rFonts w:ascii="Times New Roman" w:hAnsi="Times New Roman" w:cs="Times New Roman"/>
          <w:sz w:val="24"/>
          <w:szCs w:val="24"/>
        </w:rPr>
        <w:t xml:space="preserve"> This difference could be linked to the level of social </w:t>
      </w:r>
      <w:r w:rsidR="00783EA8" w:rsidRPr="00654BF7">
        <w:rPr>
          <w:rFonts w:ascii="Times New Roman" w:hAnsi="Times New Roman" w:cs="Times New Roman"/>
          <w:sz w:val="24"/>
          <w:szCs w:val="24"/>
        </w:rPr>
        <w:t xml:space="preserve">inclinations </w:t>
      </w:r>
      <w:r w:rsidR="00A36F90" w:rsidRPr="00654BF7">
        <w:rPr>
          <w:rFonts w:ascii="Times New Roman" w:hAnsi="Times New Roman" w:cs="Times New Roman"/>
          <w:sz w:val="24"/>
          <w:szCs w:val="24"/>
        </w:rPr>
        <w:t>among the Science and Arts lecture</w:t>
      </w:r>
      <w:r w:rsidR="00611C51">
        <w:rPr>
          <w:rFonts w:ascii="Times New Roman" w:hAnsi="Times New Roman" w:cs="Times New Roman"/>
          <w:sz w:val="24"/>
          <w:szCs w:val="24"/>
        </w:rPr>
        <w:t>r</w:t>
      </w:r>
      <w:r w:rsidR="00A36F90" w:rsidRPr="00654BF7">
        <w:rPr>
          <w:rFonts w:ascii="Times New Roman" w:hAnsi="Times New Roman" w:cs="Times New Roman"/>
          <w:sz w:val="24"/>
          <w:szCs w:val="24"/>
        </w:rPr>
        <w:t xml:space="preserve">s. </w:t>
      </w:r>
      <w:r w:rsidR="000C0264" w:rsidRPr="00654BF7">
        <w:rPr>
          <w:rFonts w:ascii="Times New Roman" w:hAnsi="Times New Roman" w:cs="Times New Roman"/>
          <w:sz w:val="24"/>
          <w:szCs w:val="24"/>
        </w:rPr>
        <w:t xml:space="preserve">Hence this study concurred with the finding of Kelih (2006). </w:t>
      </w:r>
    </w:p>
    <w:p w:rsidR="00C95462" w:rsidRPr="0055232D" w:rsidRDefault="00C95462" w:rsidP="00654BF7">
      <w:pPr>
        <w:pStyle w:val="NoSpacing"/>
        <w:spacing w:line="480" w:lineRule="auto"/>
        <w:jc w:val="both"/>
        <w:rPr>
          <w:rFonts w:ascii="Times New Roman" w:hAnsi="Times New Roman" w:cs="Times New Roman"/>
          <w:b/>
          <w:sz w:val="24"/>
          <w:szCs w:val="24"/>
        </w:rPr>
      </w:pPr>
      <w:r w:rsidRPr="0055232D">
        <w:rPr>
          <w:rFonts w:ascii="Times New Roman" w:hAnsi="Times New Roman" w:cs="Times New Roman"/>
          <w:b/>
          <w:sz w:val="24"/>
          <w:szCs w:val="24"/>
        </w:rPr>
        <w:t>Lecturers’ Psychological Pre-Retirement Plans</w:t>
      </w:r>
    </w:p>
    <w:p w:rsidR="00D828BA" w:rsidRPr="00654BF7" w:rsidRDefault="00C95462" w:rsidP="0055232D">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 xml:space="preserve">The grand percentage of 69.5% showed that </w:t>
      </w:r>
      <w:r w:rsidR="00F336E6" w:rsidRPr="00654BF7">
        <w:rPr>
          <w:rFonts w:ascii="Times New Roman" w:hAnsi="Times New Roman" w:cs="Times New Roman"/>
          <w:sz w:val="24"/>
          <w:szCs w:val="24"/>
        </w:rPr>
        <w:t xml:space="preserve">(majority) </w:t>
      </w:r>
      <w:r w:rsidR="00E04603" w:rsidRPr="00654BF7">
        <w:rPr>
          <w:rFonts w:ascii="Times New Roman" w:hAnsi="Times New Roman" w:cs="Times New Roman"/>
          <w:sz w:val="24"/>
          <w:szCs w:val="24"/>
        </w:rPr>
        <w:t xml:space="preserve">of </w:t>
      </w:r>
      <w:r w:rsidRPr="00654BF7">
        <w:rPr>
          <w:rFonts w:ascii="Times New Roman" w:hAnsi="Times New Roman" w:cs="Times New Roman"/>
          <w:sz w:val="24"/>
          <w:szCs w:val="24"/>
        </w:rPr>
        <w:t xml:space="preserve">the lecturers agree that they have psychological pre-retirement plans while 26.6% </w:t>
      </w:r>
      <w:r w:rsidR="00F336E6" w:rsidRPr="00654BF7">
        <w:rPr>
          <w:rFonts w:ascii="Times New Roman" w:hAnsi="Times New Roman" w:cs="Times New Roman"/>
          <w:sz w:val="24"/>
          <w:szCs w:val="24"/>
        </w:rPr>
        <w:t xml:space="preserve">(minority) </w:t>
      </w:r>
      <w:r w:rsidRPr="00654BF7">
        <w:rPr>
          <w:rFonts w:ascii="Times New Roman" w:hAnsi="Times New Roman" w:cs="Times New Roman"/>
          <w:sz w:val="24"/>
          <w:szCs w:val="24"/>
        </w:rPr>
        <w:t xml:space="preserve">have no </w:t>
      </w:r>
      <w:r w:rsidR="00A36F90" w:rsidRPr="00654BF7">
        <w:rPr>
          <w:rFonts w:ascii="Times New Roman" w:hAnsi="Times New Roman" w:cs="Times New Roman"/>
          <w:sz w:val="24"/>
          <w:szCs w:val="24"/>
        </w:rPr>
        <w:t>psychological</w:t>
      </w:r>
      <w:r w:rsidRPr="00654BF7">
        <w:rPr>
          <w:rFonts w:ascii="Times New Roman" w:hAnsi="Times New Roman" w:cs="Times New Roman"/>
          <w:sz w:val="24"/>
          <w:szCs w:val="24"/>
        </w:rPr>
        <w:t xml:space="preserve"> pre-retirement plans. </w:t>
      </w:r>
      <w:r w:rsidR="00E04603" w:rsidRPr="00654BF7">
        <w:rPr>
          <w:rFonts w:ascii="Times New Roman" w:hAnsi="Times New Roman" w:cs="Times New Roman"/>
          <w:sz w:val="24"/>
          <w:szCs w:val="24"/>
        </w:rPr>
        <w:t>Specifically, l</w:t>
      </w:r>
      <w:r w:rsidRPr="00654BF7">
        <w:rPr>
          <w:rFonts w:ascii="Times New Roman" w:hAnsi="Times New Roman" w:cs="Times New Roman"/>
          <w:sz w:val="24"/>
          <w:szCs w:val="24"/>
        </w:rPr>
        <w:t xml:space="preserve">ecturers agreed that they have made up their mind to </w:t>
      </w:r>
      <w:r w:rsidR="00611C51">
        <w:rPr>
          <w:rFonts w:ascii="Times New Roman" w:hAnsi="Times New Roman" w:cs="Times New Roman"/>
          <w:sz w:val="24"/>
          <w:szCs w:val="24"/>
        </w:rPr>
        <w:t xml:space="preserve">start </w:t>
      </w:r>
      <w:r w:rsidRPr="00654BF7">
        <w:rPr>
          <w:rFonts w:ascii="Times New Roman" w:hAnsi="Times New Roman" w:cs="Times New Roman"/>
          <w:sz w:val="24"/>
          <w:szCs w:val="24"/>
        </w:rPr>
        <w:t xml:space="preserve">retirement in good mood, </w:t>
      </w:r>
      <w:r w:rsidR="00E04603" w:rsidRPr="00654BF7">
        <w:rPr>
          <w:rFonts w:ascii="Times New Roman" w:hAnsi="Times New Roman" w:cs="Times New Roman"/>
          <w:sz w:val="24"/>
          <w:szCs w:val="24"/>
        </w:rPr>
        <w:t xml:space="preserve">some said they </w:t>
      </w:r>
      <w:r w:rsidRPr="00654BF7">
        <w:rPr>
          <w:rFonts w:ascii="Times New Roman" w:hAnsi="Times New Roman" w:cs="Times New Roman"/>
          <w:sz w:val="24"/>
          <w:szCs w:val="24"/>
        </w:rPr>
        <w:t xml:space="preserve">have positive disposition towards retirement, </w:t>
      </w:r>
      <w:r w:rsidR="00E04603" w:rsidRPr="00654BF7">
        <w:rPr>
          <w:rFonts w:ascii="Times New Roman" w:hAnsi="Times New Roman" w:cs="Times New Roman"/>
          <w:sz w:val="24"/>
          <w:szCs w:val="24"/>
        </w:rPr>
        <w:t xml:space="preserve">some of the lecturers said they </w:t>
      </w:r>
      <w:r w:rsidRPr="00654BF7">
        <w:rPr>
          <w:rFonts w:ascii="Times New Roman" w:hAnsi="Times New Roman" w:cs="Times New Roman"/>
          <w:sz w:val="24"/>
          <w:szCs w:val="24"/>
        </w:rPr>
        <w:t xml:space="preserve">have already developed emotional stability towards retirement, do not have any fear towards retirement, </w:t>
      </w:r>
      <w:r w:rsidR="00E04603" w:rsidRPr="00654BF7">
        <w:rPr>
          <w:rFonts w:ascii="Times New Roman" w:hAnsi="Times New Roman" w:cs="Times New Roman"/>
          <w:sz w:val="24"/>
          <w:szCs w:val="24"/>
        </w:rPr>
        <w:t xml:space="preserve">some of the lecturers said they </w:t>
      </w:r>
      <w:r w:rsidRPr="00654BF7">
        <w:rPr>
          <w:rFonts w:ascii="Times New Roman" w:hAnsi="Times New Roman" w:cs="Times New Roman"/>
          <w:sz w:val="24"/>
          <w:szCs w:val="24"/>
        </w:rPr>
        <w:t xml:space="preserve">will be happy if they will get to retirement, </w:t>
      </w:r>
      <w:r w:rsidR="00E04603" w:rsidRPr="00654BF7">
        <w:rPr>
          <w:rFonts w:ascii="Times New Roman" w:hAnsi="Times New Roman" w:cs="Times New Roman"/>
          <w:sz w:val="24"/>
          <w:szCs w:val="24"/>
        </w:rPr>
        <w:t xml:space="preserve">some of the lecturers said they are </w:t>
      </w:r>
      <w:r w:rsidRPr="00654BF7">
        <w:rPr>
          <w:rFonts w:ascii="Times New Roman" w:hAnsi="Times New Roman" w:cs="Times New Roman"/>
          <w:sz w:val="24"/>
          <w:szCs w:val="24"/>
        </w:rPr>
        <w:t>not moved by retirement challen</w:t>
      </w:r>
      <w:r w:rsidR="00A36F90" w:rsidRPr="00654BF7">
        <w:rPr>
          <w:rFonts w:ascii="Times New Roman" w:hAnsi="Times New Roman" w:cs="Times New Roman"/>
          <w:sz w:val="24"/>
          <w:szCs w:val="24"/>
        </w:rPr>
        <w:t xml:space="preserve">ges faced by retired colleagues, that are </w:t>
      </w:r>
      <w:r w:rsidRPr="00654BF7">
        <w:rPr>
          <w:rFonts w:ascii="Times New Roman" w:hAnsi="Times New Roman" w:cs="Times New Roman"/>
          <w:sz w:val="24"/>
          <w:szCs w:val="24"/>
        </w:rPr>
        <w:t xml:space="preserve">encouraged when </w:t>
      </w:r>
      <w:r w:rsidR="00A36F90" w:rsidRPr="00654BF7">
        <w:rPr>
          <w:rFonts w:ascii="Times New Roman" w:hAnsi="Times New Roman" w:cs="Times New Roman"/>
          <w:sz w:val="24"/>
          <w:szCs w:val="24"/>
        </w:rPr>
        <w:t xml:space="preserve">they </w:t>
      </w:r>
      <w:r w:rsidRPr="00654BF7">
        <w:rPr>
          <w:rFonts w:ascii="Times New Roman" w:hAnsi="Times New Roman" w:cs="Times New Roman"/>
          <w:sz w:val="24"/>
          <w:szCs w:val="24"/>
        </w:rPr>
        <w:t xml:space="preserve">remember that </w:t>
      </w:r>
      <w:r w:rsidR="00A36F90" w:rsidRPr="00654BF7">
        <w:rPr>
          <w:rFonts w:ascii="Times New Roman" w:hAnsi="Times New Roman" w:cs="Times New Roman"/>
          <w:sz w:val="24"/>
          <w:szCs w:val="24"/>
        </w:rPr>
        <w:t xml:space="preserve">they </w:t>
      </w:r>
      <w:r w:rsidRPr="00654BF7">
        <w:rPr>
          <w:rFonts w:ascii="Times New Roman" w:hAnsi="Times New Roman" w:cs="Times New Roman"/>
          <w:sz w:val="24"/>
          <w:szCs w:val="24"/>
        </w:rPr>
        <w:t>will someday retire and</w:t>
      </w:r>
      <w:r w:rsidR="00F336E6" w:rsidRPr="00654BF7">
        <w:rPr>
          <w:rFonts w:ascii="Times New Roman" w:hAnsi="Times New Roman" w:cs="Times New Roman"/>
          <w:sz w:val="24"/>
          <w:szCs w:val="24"/>
        </w:rPr>
        <w:t xml:space="preserve"> retirement is most desired as</w:t>
      </w:r>
      <w:r w:rsidRPr="00654BF7">
        <w:rPr>
          <w:rFonts w:ascii="Times New Roman" w:hAnsi="Times New Roman" w:cs="Times New Roman"/>
          <w:sz w:val="24"/>
          <w:szCs w:val="24"/>
        </w:rPr>
        <w:t xml:space="preserve"> civil servant</w:t>
      </w:r>
      <w:r w:rsidR="00F336E6" w:rsidRPr="00654BF7">
        <w:rPr>
          <w:rFonts w:ascii="Times New Roman" w:hAnsi="Times New Roman" w:cs="Times New Roman"/>
          <w:sz w:val="24"/>
          <w:szCs w:val="24"/>
        </w:rPr>
        <w:t>s</w:t>
      </w:r>
      <w:r w:rsidRPr="00654BF7">
        <w:rPr>
          <w:rFonts w:ascii="Times New Roman" w:hAnsi="Times New Roman" w:cs="Times New Roman"/>
          <w:sz w:val="24"/>
          <w:szCs w:val="24"/>
        </w:rPr>
        <w:t>.</w:t>
      </w:r>
    </w:p>
    <w:p w:rsidR="00D828BA" w:rsidRPr="00654BF7" w:rsidRDefault="00E04603" w:rsidP="0055232D">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The finding</w:t>
      </w:r>
      <w:r w:rsidR="00783EA8" w:rsidRPr="00654BF7">
        <w:rPr>
          <w:rFonts w:ascii="Times New Roman" w:hAnsi="Times New Roman" w:cs="Times New Roman"/>
          <w:sz w:val="24"/>
          <w:szCs w:val="24"/>
        </w:rPr>
        <w:t>s</w:t>
      </w:r>
      <w:r w:rsidRPr="00654BF7">
        <w:rPr>
          <w:rFonts w:ascii="Times New Roman" w:hAnsi="Times New Roman" w:cs="Times New Roman"/>
          <w:sz w:val="24"/>
          <w:szCs w:val="24"/>
        </w:rPr>
        <w:t xml:space="preserve"> of this study </w:t>
      </w:r>
      <w:r w:rsidR="00783EA8" w:rsidRPr="00654BF7">
        <w:rPr>
          <w:rFonts w:ascii="Times New Roman" w:hAnsi="Times New Roman" w:cs="Times New Roman"/>
          <w:sz w:val="24"/>
          <w:szCs w:val="24"/>
        </w:rPr>
        <w:t>are</w:t>
      </w:r>
      <w:r w:rsidRPr="00654BF7">
        <w:rPr>
          <w:rFonts w:ascii="Times New Roman" w:hAnsi="Times New Roman" w:cs="Times New Roman"/>
          <w:sz w:val="24"/>
          <w:szCs w:val="24"/>
        </w:rPr>
        <w:t xml:space="preserve"> in line with the finding of Barisi (2011) who found that lecturers do not experience a lot of psychological problems upon retirement because of the </w:t>
      </w:r>
      <w:r w:rsidR="004D5BA2" w:rsidRPr="00654BF7">
        <w:rPr>
          <w:rFonts w:ascii="Times New Roman" w:hAnsi="Times New Roman" w:cs="Times New Roman"/>
          <w:sz w:val="24"/>
          <w:szCs w:val="24"/>
        </w:rPr>
        <w:t>number of experiences acquired o</w:t>
      </w:r>
      <w:r w:rsidRPr="00654BF7">
        <w:rPr>
          <w:rFonts w:ascii="Times New Roman" w:hAnsi="Times New Roman" w:cs="Times New Roman"/>
          <w:sz w:val="24"/>
          <w:szCs w:val="24"/>
        </w:rPr>
        <w:t>n the job. This is a fact because lecturers tend to make friends with colleagues and students who may have shared one experience or the other with them</w:t>
      </w:r>
      <w:r w:rsidR="00A36F90" w:rsidRPr="00654BF7">
        <w:rPr>
          <w:rFonts w:ascii="Times New Roman" w:hAnsi="Times New Roman" w:cs="Times New Roman"/>
          <w:sz w:val="24"/>
          <w:szCs w:val="24"/>
        </w:rPr>
        <w:t xml:space="preserve"> in their life and how they</w:t>
      </w:r>
      <w:r w:rsidRPr="00654BF7">
        <w:rPr>
          <w:rFonts w:ascii="Times New Roman" w:hAnsi="Times New Roman" w:cs="Times New Roman"/>
          <w:sz w:val="24"/>
          <w:szCs w:val="24"/>
        </w:rPr>
        <w:t xml:space="preserve"> were able to wriggle out of such scenario. </w:t>
      </w:r>
      <w:r w:rsidR="003D6D08" w:rsidRPr="00654BF7">
        <w:rPr>
          <w:rFonts w:ascii="Times New Roman" w:hAnsi="Times New Roman" w:cs="Times New Roman"/>
          <w:sz w:val="24"/>
          <w:szCs w:val="24"/>
        </w:rPr>
        <w:t xml:space="preserve">The relationship established with colleagues during active service may have made some lecturers to develop coping strategies with the challenges outside. </w:t>
      </w:r>
      <w:r w:rsidR="000365FF" w:rsidRPr="00654BF7">
        <w:rPr>
          <w:rFonts w:ascii="Times New Roman" w:hAnsi="Times New Roman" w:cs="Times New Roman"/>
          <w:sz w:val="24"/>
          <w:szCs w:val="24"/>
        </w:rPr>
        <w:t xml:space="preserve">There is a significant difference between the perception </w:t>
      </w:r>
      <w:r w:rsidR="00A36F90" w:rsidRPr="00654BF7">
        <w:rPr>
          <w:rFonts w:ascii="Times New Roman" w:hAnsi="Times New Roman" w:cs="Times New Roman"/>
          <w:sz w:val="24"/>
          <w:szCs w:val="24"/>
        </w:rPr>
        <w:t xml:space="preserve">of </w:t>
      </w:r>
      <w:r w:rsidR="003D1C49" w:rsidRPr="00654BF7">
        <w:rPr>
          <w:rFonts w:ascii="Times New Roman" w:hAnsi="Times New Roman" w:cs="Times New Roman"/>
          <w:sz w:val="24"/>
          <w:szCs w:val="24"/>
        </w:rPr>
        <w:t xml:space="preserve">Science </w:t>
      </w:r>
      <w:r w:rsidR="000365FF" w:rsidRPr="00654BF7">
        <w:rPr>
          <w:rFonts w:ascii="Times New Roman" w:hAnsi="Times New Roman" w:cs="Times New Roman"/>
          <w:sz w:val="24"/>
          <w:szCs w:val="24"/>
        </w:rPr>
        <w:t xml:space="preserve">and </w:t>
      </w:r>
      <w:r w:rsidR="003D1C49" w:rsidRPr="00654BF7">
        <w:rPr>
          <w:rFonts w:ascii="Times New Roman" w:hAnsi="Times New Roman" w:cs="Times New Roman"/>
          <w:sz w:val="24"/>
          <w:szCs w:val="24"/>
        </w:rPr>
        <w:t xml:space="preserve">Arts </w:t>
      </w:r>
      <w:r w:rsidR="000365FF" w:rsidRPr="00654BF7">
        <w:rPr>
          <w:rFonts w:ascii="Times New Roman" w:hAnsi="Times New Roman" w:cs="Times New Roman"/>
          <w:sz w:val="24"/>
          <w:szCs w:val="24"/>
        </w:rPr>
        <w:t>lecturers on psychological pre-retirement plans in the public universities in Rivers State, Nigeria.</w:t>
      </w:r>
      <w:r w:rsidR="003D6D08" w:rsidRPr="00654BF7">
        <w:rPr>
          <w:rFonts w:ascii="Times New Roman" w:hAnsi="Times New Roman" w:cs="Times New Roman"/>
          <w:sz w:val="24"/>
          <w:szCs w:val="24"/>
        </w:rPr>
        <w:t xml:space="preserve"> The finding of this study is in line with the finding of Barisi (2011) who found that there is </w:t>
      </w:r>
      <w:r w:rsidR="00D828BA" w:rsidRPr="00654BF7">
        <w:rPr>
          <w:rFonts w:ascii="Times New Roman" w:hAnsi="Times New Roman" w:cs="Times New Roman"/>
          <w:sz w:val="24"/>
          <w:szCs w:val="24"/>
        </w:rPr>
        <w:t>a meaningful relationship</w:t>
      </w:r>
      <w:r w:rsidR="003D6D08" w:rsidRPr="00654BF7">
        <w:rPr>
          <w:rFonts w:ascii="Times New Roman" w:hAnsi="Times New Roman" w:cs="Times New Roman"/>
          <w:sz w:val="24"/>
          <w:szCs w:val="24"/>
        </w:rPr>
        <w:t xml:space="preserve"> between </w:t>
      </w:r>
      <w:r w:rsidR="00783EA8" w:rsidRPr="00654BF7">
        <w:rPr>
          <w:rFonts w:ascii="Times New Roman" w:hAnsi="Times New Roman" w:cs="Times New Roman"/>
          <w:sz w:val="24"/>
          <w:szCs w:val="24"/>
        </w:rPr>
        <w:t xml:space="preserve">the </w:t>
      </w:r>
      <w:r w:rsidR="003D6D08" w:rsidRPr="00654BF7">
        <w:rPr>
          <w:rFonts w:ascii="Times New Roman" w:hAnsi="Times New Roman" w:cs="Times New Roman"/>
          <w:sz w:val="24"/>
          <w:szCs w:val="24"/>
        </w:rPr>
        <w:t xml:space="preserve">psychological </w:t>
      </w:r>
      <w:r w:rsidR="00D828BA" w:rsidRPr="00654BF7">
        <w:rPr>
          <w:rFonts w:ascii="Times New Roman" w:hAnsi="Times New Roman" w:cs="Times New Roman"/>
          <w:sz w:val="24"/>
          <w:szCs w:val="24"/>
        </w:rPr>
        <w:t>wellbeing</w:t>
      </w:r>
      <w:r w:rsidR="003D6D08" w:rsidRPr="00654BF7">
        <w:rPr>
          <w:rFonts w:ascii="Times New Roman" w:hAnsi="Times New Roman" w:cs="Times New Roman"/>
          <w:sz w:val="24"/>
          <w:szCs w:val="24"/>
        </w:rPr>
        <w:t xml:space="preserve"> and psycho-social adjustment of retirees. The significant difference between the Science and Arts lecturers is traceable to the fact that they have different </w:t>
      </w:r>
      <w:r w:rsidR="003D1C49" w:rsidRPr="00654BF7">
        <w:rPr>
          <w:rFonts w:ascii="Times New Roman" w:hAnsi="Times New Roman" w:cs="Times New Roman"/>
          <w:sz w:val="24"/>
          <w:szCs w:val="24"/>
        </w:rPr>
        <w:t xml:space="preserve">orientations </w:t>
      </w:r>
      <w:r w:rsidR="003D6D08" w:rsidRPr="00654BF7">
        <w:rPr>
          <w:rFonts w:ascii="Times New Roman" w:hAnsi="Times New Roman" w:cs="Times New Roman"/>
          <w:sz w:val="24"/>
          <w:szCs w:val="24"/>
        </w:rPr>
        <w:t xml:space="preserve">that make them adjust psychologically. </w:t>
      </w:r>
    </w:p>
    <w:p w:rsidR="00C95462" w:rsidRPr="00654BF7" w:rsidRDefault="003D6D08" w:rsidP="0055232D">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The Science lecturers are more in the l</w:t>
      </w:r>
      <w:r w:rsidR="004D5BA2" w:rsidRPr="00654BF7">
        <w:rPr>
          <w:rFonts w:ascii="Times New Roman" w:hAnsi="Times New Roman" w:cs="Times New Roman"/>
          <w:sz w:val="24"/>
          <w:szCs w:val="24"/>
        </w:rPr>
        <w:t xml:space="preserve">aboratory doing experiments with </w:t>
      </w:r>
      <w:r w:rsidR="00EC209F" w:rsidRPr="00654BF7">
        <w:rPr>
          <w:rFonts w:ascii="Times New Roman" w:hAnsi="Times New Roman" w:cs="Times New Roman"/>
          <w:sz w:val="24"/>
          <w:szCs w:val="24"/>
        </w:rPr>
        <w:t>inanimate</w:t>
      </w:r>
      <w:r w:rsidR="004D5BA2" w:rsidRPr="00654BF7">
        <w:rPr>
          <w:rFonts w:ascii="Times New Roman" w:hAnsi="Times New Roman" w:cs="Times New Roman"/>
          <w:sz w:val="24"/>
          <w:szCs w:val="24"/>
        </w:rPr>
        <w:t xml:space="preserve"> objects m</w:t>
      </w:r>
      <w:r w:rsidR="00611C51">
        <w:rPr>
          <w:rFonts w:ascii="Times New Roman" w:hAnsi="Times New Roman" w:cs="Times New Roman"/>
          <w:sz w:val="24"/>
          <w:szCs w:val="24"/>
        </w:rPr>
        <w:t>o</w:t>
      </w:r>
      <w:r w:rsidR="004D5BA2" w:rsidRPr="00654BF7">
        <w:rPr>
          <w:rFonts w:ascii="Times New Roman" w:hAnsi="Times New Roman" w:cs="Times New Roman"/>
          <w:sz w:val="24"/>
          <w:szCs w:val="24"/>
        </w:rPr>
        <w:t xml:space="preserve">st of the time and </w:t>
      </w:r>
      <w:r w:rsidR="00EC209F" w:rsidRPr="00654BF7">
        <w:rPr>
          <w:rFonts w:ascii="Times New Roman" w:hAnsi="Times New Roman" w:cs="Times New Roman"/>
          <w:sz w:val="24"/>
          <w:szCs w:val="24"/>
        </w:rPr>
        <w:t xml:space="preserve">plants </w:t>
      </w:r>
      <w:r w:rsidRPr="00654BF7">
        <w:rPr>
          <w:rFonts w:ascii="Times New Roman" w:hAnsi="Times New Roman" w:cs="Times New Roman"/>
          <w:sz w:val="24"/>
          <w:szCs w:val="24"/>
        </w:rPr>
        <w:t>hence not having enough time to share their problems with other people. This may make them have emotional challenges that can affect their mood even</w:t>
      </w:r>
      <w:r w:rsidR="003D1C49" w:rsidRPr="00654BF7">
        <w:rPr>
          <w:rFonts w:ascii="Times New Roman" w:hAnsi="Times New Roman" w:cs="Times New Roman"/>
          <w:sz w:val="24"/>
          <w:szCs w:val="24"/>
        </w:rPr>
        <w:t xml:space="preserve"> after retirement because they we</w:t>
      </w:r>
      <w:r w:rsidR="00EC209F" w:rsidRPr="00654BF7">
        <w:rPr>
          <w:rFonts w:ascii="Times New Roman" w:hAnsi="Times New Roman" w:cs="Times New Roman"/>
          <w:sz w:val="24"/>
          <w:szCs w:val="24"/>
        </w:rPr>
        <w:t xml:space="preserve">re unable to learn from </w:t>
      </w:r>
      <w:r w:rsidR="00611C51">
        <w:rPr>
          <w:rFonts w:ascii="Times New Roman" w:hAnsi="Times New Roman" w:cs="Times New Roman"/>
          <w:sz w:val="24"/>
          <w:szCs w:val="24"/>
        </w:rPr>
        <w:t>o</w:t>
      </w:r>
      <w:r w:rsidR="00EC209F" w:rsidRPr="00654BF7">
        <w:rPr>
          <w:rFonts w:ascii="Times New Roman" w:hAnsi="Times New Roman" w:cs="Times New Roman"/>
          <w:sz w:val="24"/>
          <w:szCs w:val="24"/>
        </w:rPr>
        <w:t>the</w:t>
      </w:r>
      <w:r w:rsidR="00611C51">
        <w:rPr>
          <w:rFonts w:ascii="Times New Roman" w:hAnsi="Times New Roman" w:cs="Times New Roman"/>
          <w:sz w:val="24"/>
          <w:szCs w:val="24"/>
        </w:rPr>
        <w:t>r</w:t>
      </w:r>
      <w:r w:rsidR="00EC209F" w:rsidRPr="00654BF7">
        <w:rPr>
          <w:rFonts w:ascii="Times New Roman" w:hAnsi="Times New Roman" w:cs="Times New Roman"/>
          <w:sz w:val="24"/>
          <w:szCs w:val="24"/>
        </w:rPr>
        <w:t xml:space="preserve"> peoples experience</w:t>
      </w:r>
      <w:r w:rsidRPr="00654BF7">
        <w:rPr>
          <w:rFonts w:ascii="Times New Roman" w:hAnsi="Times New Roman" w:cs="Times New Roman"/>
          <w:sz w:val="24"/>
          <w:szCs w:val="24"/>
        </w:rPr>
        <w:t xml:space="preserve"> during active service.</w:t>
      </w:r>
    </w:p>
    <w:p w:rsidR="00492706" w:rsidRDefault="00547F60" w:rsidP="00654BF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547F60" w:rsidRDefault="00547F60" w:rsidP="00654BF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It can be established that:</w:t>
      </w:r>
    </w:p>
    <w:p w:rsidR="00547F60" w:rsidRDefault="00547F60" w:rsidP="00654BF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grand percentage of 41% showed that the lecturers agree that they have social pre-retirement plans while 59% have no social pre-retirement plans. Lecturers agree that they will be involved in religious programs and that they will be active members of a club that engages in sporting activities. There is no significant difference between the perceptions of experienced and less experienced lecturers on social pre-retirement plans in the public universities in Rivers State, Nigeria.</w:t>
      </w:r>
    </w:p>
    <w:p w:rsidR="00B16AAA" w:rsidRDefault="006A5D3B" w:rsidP="00654BF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grand percentage of 69.5% showed that the lecturers agree that they have psychological </w:t>
      </w:r>
      <w:r w:rsidR="007E5915">
        <w:rPr>
          <w:rFonts w:ascii="Times New Roman" w:hAnsi="Times New Roman" w:cs="Times New Roman"/>
          <w:sz w:val="24"/>
          <w:szCs w:val="24"/>
        </w:rPr>
        <w:t>pre-retirement plans while 26.6% have no psychological pre-retirement plans. Lecturers agreed that they have made up their mind to start retirement in good mood, have positive disposition towards retirement, have already developed emotional stability towards retirement, do not have any fear towards retirement, will be happy if they will</w:t>
      </w:r>
      <w:r w:rsidR="00496F39">
        <w:rPr>
          <w:rFonts w:ascii="Times New Roman" w:hAnsi="Times New Roman" w:cs="Times New Roman"/>
          <w:sz w:val="24"/>
          <w:szCs w:val="24"/>
        </w:rPr>
        <w:t xml:space="preserve"> get to retirement, not moved by retirement challenges faced by retired </w:t>
      </w:r>
      <w:r w:rsidR="0031400A">
        <w:rPr>
          <w:rFonts w:ascii="Times New Roman" w:hAnsi="Times New Roman" w:cs="Times New Roman"/>
          <w:sz w:val="24"/>
          <w:szCs w:val="24"/>
        </w:rPr>
        <w:t>colleagues, encouraged when they remembered that they will someday retire and retirement is most desired as a civil servant.</w:t>
      </w:r>
    </w:p>
    <w:p w:rsidR="00547F60" w:rsidRPr="00547F60" w:rsidRDefault="00B16AAA" w:rsidP="00654BF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There is a significant difference between the perceptions of science and arts lecturers on psychological pre-retirement plans in the public universities in Rivers State, Nigeria.</w:t>
      </w:r>
      <w:r w:rsidR="007E5915">
        <w:rPr>
          <w:rFonts w:ascii="Times New Roman" w:hAnsi="Times New Roman" w:cs="Times New Roman"/>
          <w:sz w:val="24"/>
          <w:szCs w:val="24"/>
        </w:rPr>
        <w:t xml:space="preserve">  </w:t>
      </w:r>
    </w:p>
    <w:p w:rsidR="00B16AAA" w:rsidRDefault="00B16AAA" w:rsidP="00B16AAA">
      <w:pPr>
        <w:pStyle w:val="NoSpacing"/>
        <w:spacing w:line="480" w:lineRule="auto"/>
        <w:jc w:val="both"/>
        <w:rPr>
          <w:rFonts w:ascii="Times New Roman" w:hAnsi="Times New Roman" w:cs="Times New Roman"/>
          <w:sz w:val="24"/>
          <w:szCs w:val="24"/>
        </w:rPr>
      </w:pPr>
    </w:p>
    <w:p w:rsidR="00C914A3" w:rsidRPr="00654BF7" w:rsidRDefault="00C914A3" w:rsidP="00B16AAA">
      <w:pPr>
        <w:pStyle w:val="NoSpacing"/>
        <w:spacing w:line="480" w:lineRule="auto"/>
        <w:jc w:val="both"/>
        <w:rPr>
          <w:rFonts w:ascii="Times New Roman" w:hAnsi="Times New Roman" w:cs="Times New Roman"/>
          <w:sz w:val="24"/>
          <w:szCs w:val="24"/>
        </w:rPr>
      </w:pPr>
      <w:r w:rsidRPr="00654BF7">
        <w:rPr>
          <w:rFonts w:ascii="Times New Roman" w:hAnsi="Times New Roman" w:cs="Times New Roman"/>
          <w:sz w:val="24"/>
          <w:szCs w:val="24"/>
        </w:rPr>
        <w:t xml:space="preserve">Based on the findings, it was concluded that </w:t>
      </w:r>
      <w:r w:rsidR="00F04FB6" w:rsidRPr="00654BF7">
        <w:rPr>
          <w:rFonts w:ascii="Times New Roman" w:hAnsi="Times New Roman" w:cs="Times New Roman"/>
          <w:sz w:val="24"/>
          <w:szCs w:val="24"/>
        </w:rPr>
        <w:t xml:space="preserve">lecturers’ </w:t>
      </w:r>
      <w:r w:rsidR="00A470BA" w:rsidRPr="00654BF7">
        <w:rPr>
          <w:rFonts w:ascii="Times New Roman" w:hAnsi="Times New Roman" w:cs="Times New Roman"/>
          <w:sz w:val="24"/>
          <w:szCs w:val="24"/>
        </w:rPr>
        <w:t xml:space="preserve">do not make adequate preparation on </w:t>
      </w:r>
      <w:r w:rsidR="00F04FB6" w:rsidRPr="00654BF7">
        <w:rPr>
          <w:rFonts w:ascii="Times New Roman" w:hAnsi="Times New Roman" w:cs="Times New Roman"/>
          <w:sz w:val="24"/>
          <w:szCs w:val="24"/>
        </w:rPr>
        <w:t>pre-r</w:t>
      </w:r>
      <w:r w:rsidR="0035479E" w:rsidRPr="00654BF7">
        <w:rPr>
          <w:rFonts w:ascii="Times New Roman" w:hAnsi="Times New Roman" w:cs="Times New Roman"/>
          <w:sz w:val="24"/>
          <w:szCs w:val="24"/>
        </w:rPr>
        <w:t>etirement plans in the areas of social and psychological</w:t>
      </w:r>
      <w:r w:rsidR="00A470BA" w:rsidRPr="00654BF7">
        <w:rPr>
          <w:rFonts w:ascii="Times New Roman" w:hAnsi="Times New Roman" w:cs="Times New Roman"/>
          <w:sz w:val="24"/>
          <w:szCs w:val="24"/>
        </w:rPr>
        <w:t>.</w:t>
      </w:r>
    </w:p>
    <w:p w:rsidR="00D3428C" w:rsidRPr="0055232D" w:rsidRDefault="00D3428C" w:rsidP="00654BF7">
      <w:pPr>
        <w:pStyle w:val="NoSpacing"/>
        <w:spacing w:line="480" w:lineRule="auto"/>
        <w:jc w:val="both"/>
        <w:rPr>
          <w:rFonts w:ascii="Times New Roman" w:hAnsi="Times New Roman" w:cs="Times New Roman"/>
          <w:b/>
          <w:sz w:val="24"/>
          <w:szCs w:val="24"/>
        </w:rPr>
      </w:pPr>
      <w:r w:rsidRPr="0055232D">
        <w:rPr>
          <w:rFonts w:ascii="Times New Roman" w:hAnsi="Times New Roman" w:cs="Times New Roman"/>
          <w:b/>
          <w:sz w:val="24"/>
          <w:szCs w:val="24"/>
        </w:rPr>
        <w:t>Recommendations</w:t>
      </w:r>
    </w:p>
    <w:p w:rsidR="00671ED4" w:rsidRPr="00654BF7" w:rsidRDefault="00716125" w:rsidP="0055232D">
      <w:pPr>
        <w:pStyle w:val="NoSpacing"/>
        <w:spacing w:line="480" w:lineRule="auto"/>
        <w:ind w:firstLine="720"/>
        <w:jc w:val="both"/>
        <w:rPr>
          <w:rFonts w:ascii="Times New Roman" w:hAnsi="Times New Roman" w:cs="Times New Roman"/>
          <w:sz w:val="24"/>
          <w:szCs w:val="24"/>
        </w:rPr>
      </w:pPr>
      <w:r w:rsidRPr="00654BF7">
        <w:rPr>
          <w:rFonts w:ascii="Times New Roman" w:hAnsi="Times New Roman" w:cs="Times New Roman"/>
          <w:sz w:val="24"/>
          <w:szCs w:val="24"/>
        </w:rPr>
        <w:t>Based on the findings of this</w:t>
      </w:r>
      <w:r w:rsidR="00611C51">
        <w:rPr>
          <w:rFonts w:ascii="Times New Roman" w:hAnsi="Times New Roman" w:cs="Times New Roman"/>
          <w:sz w:val="24"/>
          <w:szCs w:val="24"/>
        </w:rPr>
        <w:t xml:space="preserve"> study</w:t>
      </w:r>
      <w:r w:rsidRPr="00654BF7">
        <w:rPr>
          <w:rFonts w:ascii="Times New Roman" w:hAnsi="Times New Roman" w:cs="Times New Roman"/>
          <w:sz w:val="24"/>
          <w:szCs w:val="24"/>
        </w:rPr>
        <w:t xml:space="preserve"> it was recommended that</w:t>
      </w:r>
      <w:r w:rsidR="00671ED4" w:rsidRPr="00654BF7">
        <w:rPr>
          <w:rFonts w:ascii="Times New Roman" w:hAnsi="Times New Roman" w:cs="Times New Roman"/>
          <w:sz w:val="24"/>
          <w:szCs w:val="24"/>
        </w:rPr>
        <w:t>:</w:t>
      </w:r>
    </w:p>
    <w:p w:rsidR="0055232D" w:rsidRDefault="00B81DEE" w:rsidP="00654BF7">
      <w:pPr>
        <w:pStyle w:val="NoSpacing"/>
        <w:numPr>
          <w:ilvl w:val="0"/>
          <w:numId w:val="19"/>
        </w:numPr>
        <w:spacing w:line="480" w:lineRule="auto"/>
        <w:ind w:hanging="720"/>
        <w:jc w:val="both"/>
        <w:rPr>
          <w:rFonts w:ascii="Times New Roman" w:hAnsi="Times New Roman" w:cs="Times New Roman"/>
          <w:sz w:val="24"/>
          <w:szCs w:val="24"/>
        </w:rPr>
      </w:pPr>
      <w:r w:rsidRPr="00654BF7">
        <w:rPr>
          <w:rFonts w:ascii="Times New Roman" w:hAnsi="Times New Roman" w:cs="Times New Roman"/>
          <w:sz w:val="24"/>
          <w:szCs w:val="24"/>
        </w:rPr>
        <w:t xml:space="preserve">Lecturers should endeavour to belong to </w:t>
      </w:r>
      <w:r w:rsidR="00B44FFE" w:rsidRPr="00654BF7">
        <w:rPr>
          <w:rFonts w:ascii="Times New Roman" w:hAnsi="Times New Roman" w:cs="Times New Roman"/>
          <w:sz w:val="24"/>
          <w:szCs w:val="24"/>
        </w:rPr>
        <w:t xml:space="preserve">professional organization in their areas of specialization </w:t>
      </w:r>
      <w:r w:rsidR="00D828BA" w:rsidRPr="00654BF7">
        <w:rPr>
          <w:rFonts w:ascii="Times New Roman" w:hAnsi="Times New Roman" w:cs="Times New Roman"/>
          <w:sz w:val="24"/>
          <w:szCs w:val="24"/>
        </w:rPr>
        <w:t>and</w:t>
      </w:r>
      <w:r w:rsidR="00B44FFE" w:rsidRPr="00654BF7">
        <w:rPr>
          <w:rFonts w:ascii="Times New Roman" w:hAnsi="Times New Roman" w:cs="Times New Roman"/>
          <w:sz w:val="24"/>
          <w:szCs w:val="24"/>
        </w:rPr>
        <w:t xml:space="preserve"> in the society where they live</w:t>
      </w:r>
      <w:r w:rsidR="00B16AAA">
        <w:rPr>
          <w:rFonts w:ascii="Times New Roman" w:hAnsi="Times New Roman" w:cs="Times New Roman"/>
          <w:sz w:val="24"/>
          <w:szCs w:val="24"/>
        </w:rPr>
        <w:t xml:space="preserve"> </w:t>
      </w:r>
      <w:r w:rsidR="00616FEB" w:rsidRPr="00654BF7">
        <w:rPr>
          <w:rFonts w:ascii="Times New Roman" w:hAnsi="Times New Roman" w:cs="Times New Roman"/>
          <w:sz w:val="24"/>
          <w:szCs w:val="24"/>
        </w:rPr>
        <w:t>in order to cope effectively through socialization</w:t>
      </w:r>
      <w:r w:rsidR="00B44FFE" w:rsidRPr="00654BF7">
        <w:rPr>
          <w:rFonts w:ascii="Times New Roman" w:hAnsi="Times New Roman" w:cs="Times New Roman"/>
          <w:sz w:val="24"/>
          <w:szCs w:val="24"/>
        </w:rPr>
        <w:t>.</w:t>
      </w:r>
    </w:p>
    <w:p w:rsidR="0055232D" w:rsidRDefault="00D93C6A" w:rsidP="00654BF7">
      <w:pPr>
        <w:pStyle w:val="NoSpacing"/>
        <w:numPr>
          <w:ilvl w:val="0"/>
          <w:numId w:val="19"/>
        </w:numPr>
        <w:spacing w:line="480" w:lineRule="auto"/>
        <w:ind w:hanging="720"/>
        <w:jc w:val="both"/>
        <w:rPr>
          <w:rFonts w:ascii="Times New Roman" w:hAnsi="Times New Roman" w:cs="Times New Roman"/>
          <w:sz w:val="24"/>
          <w:szCs w:val="24"/>
        </w:rPr>
      </w:pPr>
      <w:r w:rsidRPr="0055232D">
        <w:rPr>
          <w:rFonts w:ascii="Times New Roman" w:hAnsi="Times New Roman" w:cs="Times New Roman"/>
          <w:sz w:val="24"/>
          <w:szCs w:val="24"/>
        </w:rPr>
        <w:t>Pre-Retirement</w:t>
      </w:r>
      <w:r w:rsidR="00172A42" w:rsidRPr="0055232D">
        <w:rPr>
          <w:rFonts w:ascii="Times New Roman" w:hAnsi="Times New Roman" w:cs="Times New Roman"/>
          <w:sz w:val="24"/>
          <w:szCs w:val="24"/>
        </w:rPr>
        <w:t xml:space="preserve"> Guidance Counselling</w:t>
      </w:r>
      <w:r w:rsidRPr="0055232D">
        <w:rPr>
          <w:rFonts w:ascii="Times New Roman" w:hAnsi="Times New Roman" w:cs="Times New Roman"/>
          <w:sz w:val="24"/>
          <w:szCs w:val="24"/>
        </w:rPr>
        <w:t xml:space="preserve"> Centres should be established in the university communities where lecturers who have emotional problems can go and seek help from counsellors.</w:t>
      </w:r>
    </w:p>
    <w:p w:rsidR="00172A42" w:rsidRPr="0055232D" w:rsidRDefault="00172A42" w:rsidP="00DE130B">
      <w:pPr>
        <w:pStyle w:val="NoSpacing"/>
        <w:numPr>
          <w:ilvl w:val="0"/>
          <w:numId w:val="19"/>
        </w:numPr>
        <w:spacing w:line="360" w:lineRule="auto"/>
        <w:ind w:hanging="720"/>
        <w:jc w:val="both"/>
        <w:rPr>
          <w:rFonts w:ascii="Times New Roman" w:hAnsi="Times New Roman" w:cs="Times New Roman"/>
          <w:sz w:val="24"/>
          <w:szCs w:val="24"/>
        </w:rPr>
      </w:pPr>
      <w:r w:rsidRPr="0055232D">
        <w:rPr>
          <w:rFonts w:ascii="Times New Roman" w:hAnsi="Times New Roman" w:cs="Times New Roman"/>
          <w:sz w:val="24"/>
          <w:szCs w:val="24"/>
        </w:rPr>
        <w:t>Motivational speakers with special concepts on human psychology should be invited to give lectures during ASUU meetings to se</w:t>
      </w:r>
      <w:r w:rsidR="00A72D93" w:rsidRPr="0055232D">
        <w:rPr>
          <w:rFonts w:ascii="Times New Roman" w:hAnsi="Times New Roman" w:cs="Times New Roman"/>
          <w:sz w:val="24"/>
          <w:szCs w:val="24"/>
        </w:rPr>
        <w:t xml:space="preserve">nsitizes/educate lecturers on life after retirement. </w:t>
      </w:r>
    </w:p>
    <w:p w:rsidR="008A00E8" w:rsidRPr="009F57A9" w:rsidRDefault="00A70010" w:rsidP="00DE130B">
      <w:pPr>
        <w:pStyle w:val="NoSpacing"/>
        <w:spacing w:before="240"/>
        <w:outlineLvl w:val="0"/>
        <w:rPr>
          <w:rFonts w:ascii="Times New Roman" w:hAnsi="Times New Roman" w:cs="Times New Roman"/>
          <w:b/>
          <w:sz w:val="24"/>
          <w:szCs w:val="24"/>
        </w:rPr>
      </w:pPr>
      <w:r w:rsidRPr="009F57A9">
        <w:rPr>
          <w:rFonts w:ascii="Times New Roman" w:hAnsi="Times New Roman" w:cs="Times New Roman"/>
          <w:b/>
          <w:sz w:val="24"/>
          <w:szCs w:val="24"/>
        </w:rPr>
        <w:t>References</w:t>
      </w:r>
    </w:p>
    <w:p w:rsidR="008A00E8" w:rsidRPr="0055232D" w:rsidRDefault="008A00E8"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Ahmed, M</w:t>
      </w:r>
      <w:r w:rsidR="0055232D">
        <w:rPr>
          <w:rFonts w:ascii="Times New Roman" w:hAnsi="Times New Roman" w:cs="Times New Roman"/>
          <w:sz w:val="24"/>
          <w:szCs w:val="24"/>
        </w:rPr>
        <w:t>.</w:t>
      </w:r>
      <w:r w:rsidRPr="0055232D">
        <w:rPr>
          <w:rFonts w:ascii="Times New Roman" w:hAnsi="Times New Roman" w:cs="Times New Roman"/>
          <w:sz w:val="24"/>
          <w:szCs w:val="24"/>
        </w:rPr>
        <w:t xml:space="preserve"> (2013</w:t>
      </w:r>
      <w:r w:rsidR="00655536" w:rsidRPr="0055232D">
        <w:rPr>
          <w:rFonts w:ascii="Times New Roman" w:hAnsi="Times New Roman" w:cs="Times New Roman"/>
          <w:sz w:val="24"/>
          <w:szCs w:val="24"/>
        </w:rPr>
        <w:t>). Factors</w:t>
      </w:r>
      <w:r w:rsidRPr="0055232D">
        <w:rPr>
          <w:rFonts w:ascii="Times New Roman" w:hAnsi="Times New Roman" w:cs="Times New Roman"/>
          <w:sz w:val="24"/>
          <w:szCs w:val="24"/>
        </w:rPr>
        <w:t xml:space="preserve"> responsible for poor post-retirement life of retirees in Lagos State.</w:t>
      </w:r>
      <w:r w:rsidR="000F23BF">
        <w:rPr>
          <w:rFonts w:ascii="Times New Roman" w:hAnsi="Times New Roman" w:cs="Times New Roman"/>
          <w:sz w:val="24"/>
          <w:szCs w:val="24"/>
        </w:rPr>
        <w:t xml:space="preserve"> </w:t>
      </w:r>
      <w:r w:rsidR="000F23BF" w:rsidRPr="000F23BF">
        <w:rPr>
          <w:rFonts w:ascii="Times New Roman" w:hAnsi="Times New Roman" w:cs="Times New Roman"/>
          <w:i/>
          <w:sz w:val="24"/>
          <w:szCs w:val="24"/>
        </w:rPr>
        <w:t>Unpublished B.</w:t>
      </w:r>
      <w:r w:rsidR="00E5353D">
        <w:rPr>
          <w:rFonts w:ascii="Times New Roman" w:hAnsi="Times New Roman" w:cs="Times New Roman"/>
          <w:i/>
          <w:sz w:val="24"/>
          <w:szCs w:val="24"/>
        </w:rPr>
        <w:t xml:space="preserve"> </w:t>
      </w:r>
      <w:r w:rsidR="000F23BF" w:rsidRPr="000F23BF">
        <w:rPr>
          <w:rFonts w:ascii="Times New Roman" w:hAnsi="Times New Roman" w:cs="Times New Roman"/>
          <w:i/>
          <w:sz w:val="24"/>
          <w:szCs w:val="24"/>
        </w:rPr>
        <w:t>S</w:t>
      </w:r>
      <w:r w:rsidRPr="000F23BF">
        <w:rPr>
          <w:rFonts w:ascii="Times New Roman" w:hAnsi="Times New Roman" w:cs="Times New Roman"/>
          <w:i/>
          <w:sz w:val="24"/>
          <w:szCs w:val="24"/>
        </w:rPr>
        <w:t xml:space="preserve">c </w:t>
      </w:r>
      <w:r w:rsidR="000F23BF" w:rsidRPr="000F23BF">
        <w:rPr>
          <w:rFonts w:ascii="Times New Roman" w:hAnsi="Times New Roman" w:cs="Times New Roman"/>
          <w:i/>
          <w:sz w:val="24"/>
          <w:szCs w:val="24"/>
        </w:rPr>
        <w:t xml:space="preserve">Project </w:t>
      </w:r>
      <w:r w:rsidRPr="000F23BF">
        <w:rPr>
          <w:rFonts w:ascii="Times New Roman" w:hAnsi="Times New Roman" w:cs="Times New Roman"/>
          <w:i/>
          <w:sz w:val="24"/>
          <w:szCs w:val="24"/>
        </w:rPr>
        <w:t>of Lagos State University</w:t>
      </w:r>
      <w:r w:rsidRPr="0055232D">
        <w:rPr>
          <w:rFonts w:ascii="Times New Roman" w:hAnsi="Times New Roman" w:cs="Times New Roman"/>
          <w:sz w:val="24"/>
          <w:szCs w:val="24"/>
        </w:rPr>
        <w:t>.</w:t>
      </w:r>
    </w:p>
    <w:p w:rsidR="008A00E8" w:rsidRPr="0055232D" w:rsidRDefault="0055232D" w:rsidP="0055232D">
      <w:pPr>
        <w:pStyle w:val="NoSpacing"/>
        <w:spacing w:after="240"/>
        <w:ind w:left="720" w:hanging="720"/>
        <w:jc w:val="both"/>
        <w:rPr>
          <w:rFonts w:ascii="Times New Roman" w:hAnsi="Times New Roman" w:cs="Times New Roman"/>
          <w:sz w:val="24"/>
          <w:szCs w:val="24"/>
        </w:rPr>
      </w:pPr>
      <w:r>
        <w:rPr>
          <w:rFonts w:ascii="Times New Roman" w:hAnsi="Times New Roman" w:cs="Times New Roman"/>
          <w:sz w:val="24"/>
          <w:szCs w:val="24"/>
        </w:rPr>
        <w:t>Akinade, E.</w:t>
      </w:r>
      <w:r w:rsidR="008A00E8" w:rsidRPr="0055232D">
        <w:rPr>
          <w:rFonts w:ascii="Times New Roman" w:hAnsi="Times New Roman" w:cs="Times New Roman"/>
          <w:sz w:val="24"/>
          <w:szCs w:val="24"/>
        </w:rPr>
        <w:t>A</w:t>
      </w:r>
      <w:r>
        <w:rPr>
          <w:rFonts w:ascii="Times New Roman" w:hAnsi="Times New Roman" w:cs="Times New Roman"/>
          <w:sz w:val="24"/>
          <w:szCs w:val="24"/>
        </w:rPr>
        <w:t>.</w:t>
      </w:r>
      <w:r w:rsidR="008A00E8" w:rsidRPr="0055232D">
        <w:rPr>
          <w:rFonts w:ascii="Times New Roman" w:hAnsi="Times New Roman" w:cs="Times New Roman"/>
          <w:sz w:val="24"/>
          <w:szCs w:val="24"/>
        </w:rPr>
        <w:t xml:space="preserve"> (2009). </w:t>
      </w:r>
      <w:r w:rsidR="008A00E8" w:rsidRPr="000F23BF">
        <w:rPr>
          <w:rFonts w:ascii="Times New Roman" w:hAnsi="Times New Roman" w:cs="Times New Roman"/>
          <w:i/>
          <w:sz w:val="24"/>
          <w:szCs w:val="24"/>
        </w:rPr>
        <w:t>Towards satisfactory retirement; a socio psychological approach</w:t>
      </w:r>
      <w:r w:rsidR="008A00E8" w:rsidRPr="0055232D">
        <w:rPr>
          <w:rFonts w:ascii="Times New Roman" w:hAnsi="Times New Roman" w:cs="Times New Roman"/>
          <w:sz w:val="24"/>
          <w:szCs w:val="24"/>
        </w:rPr>
        <w:t>. Nigeria: Kola Okan Lawson services limited.</w:t>
      </w:r>
    </w:p>
    <w:p w:rsidR="008A00E8" w:rsidRPr="0055232D" w:rsidRDefault="0055232D" w:rsidP="0055232D">
      <w:pPr>
        <w:pStyle w:val="NoSpacing"/>
        <w:spacing w:after="240"/>
        <w:ind w:left="720" w:hanging="720"/>
        <w:jc w:val="both"/>
        <w:rPr>
          <w:rFonts w:ascii="Times New Roman" w:hAnsi="Times New Roman" w:cs="Times New Roman"/>
          <w:sz w:val="24"/>
          <w:szCs w:val="24"/>
        </w:rPr>
      </w:pPr>
      <w:r>
        <w:rPr>
          <w:rFonts w:ascii="Times New Roman" w:hAnsi="Times New Roman" w:cs="Times New Roman"/>
          <w:sz w:val="24"/>
          <w:szCs w:val="24"/>
        </w:rPr>
        <w:t>Barisi, I.</w:t>
      </w:r>
      <w:r w:rsidR="008A00E8" w:rsidRPr="0055232D">
        <w:rPr>
          <w:rFonts w:ascii="Times New Roman" w:hAnsi="Times New Roman" w:cs="Times New Roman"/>
          <w:sz w:val="24"/>
          <w:szCs w:val="24"/>
        </w:rPr>
        <w:t>J. (2011)</w:t>
      </w:r>
      <w:r w:rsidR="000F23BF">
        <w:rPr>
          <w:rFonts w:ascii="Times New Roman" w:hAnsi="Times New Roman" w:cs="Times New Roman"/>
          <w:sz w:val="24"/>
          <w:szCs w:val="24"/>
        </w:rPr>
        <w:t>.</w:t>
      </w:r>
      <w:r w:rsidR="008A00E8" w:rsidRPr="0055232D">
        <w:rPr>
          <w:rFonts w:ascii="Times New Roman" w:hAnsi="Times New Roman" w:cs="Times New Roman"/>
          <w:sz w:val="24"/>
          <w:szCs w:val="24"/>
        </w:rPr>
        <w:t xml:space="preserve"> Correlates of psycho-social adjustment of retirees in Delta State. </w:t>
      </w:r>
      <w:r w:rsidR="008A00E8" w:rsidRPr="000F23BF">
        <w:rPr>
          <w:rFonts w:ascii="Times New Roman" w:hAnsi="Times New Roman" w:cs="Times New Roman"/>
          <w:i/>
          <w:sz w:val="24"/>
          <w:szCs w:val="24"/>
        </w:rPr>
        <w:t xml:space="preserve">Journal of </w:t>
      </w:r>
      <w:r w:rsidR="000F23BF" w:rsidRPr="000F23BF">
        <w:rPr>
          <w:rFonts w:ascii="Times New Roman" w:hAnsi="Times New Roman" w:cs="Times New Roman"/>
          <w:i/>
          <w:sz w:val="24"/>
          <w:szCs w:val="24"/>
        </w:rPr>
        <w:t>Contemporary Research</w:t>
      </w:r>
      <w:r w:rsidR="000F23BF" w:rsidRPr="0055232D">
        <w:rPr>
          <w:rFonts w:ascii="Times New Roman" w:hAnsi="Times New Roman" w:cs="Times New Roman"/>
          <w:sz w:val="24"/>
          <w:szCs w:val="24"/>
        </w:rPr>
        <w:t xml:space="preserve"> </w:t>
      </w:r>
      <w:r w:rsidR="008A00E8" w:rsidRPr="0055232D">
        <w:rPr>
          <w:rFonts w:ascii="Times New Roman" w:hAnsi="Times New Roman" w:cs="Times New Roman"/>
          <w:sz w:val="24"/>
          <w:szCs w:val="24"/>
        </w:rPr>
        <w:t>6 (4), 43-56.</w:t>
      </w:r>
    </w:p>
    <w:p w:rsidR="008A00E8" w:rsidRPr="0055232D" w:rsidRDefault="008A00E8"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 xml:space="preserve">Danbajor, O. (2009). Forms of pre-retirement plans among civil servants in Delta State. </w:t>
      </w:r>
      <w:r w:rsidRPr="000F23BF">
        <w:rPr>
          <w:rFonts w:ascii="Times New Roman" w:hAnsi="Times New Roman" w:cs="Times New Roman"/>
          <w:i/>
          <w:sz w:val="24"/>
          <w:szCs w:val="24"/>
        </w:rPr>
        <w:t xml:space="preserve">Unpublished </w:t>
      </w:r>
      <w:r w:rsidR="000F23BF" w:rsidRPr="000F23BF">
        <w:rPr>
          <w:rFonts w:ascii="Times New Roman" w:hAnsi="Times New Roman" w:cs="Times New Roman"/>
          <w:i/>
          <w:sz w:val="24"/>
          <w:szCs w:val="24"/>
        </w:rPr>
        <w:t xml:space="preserve">Thesis </w:t>
      </w:r>
      <w:r w:rsidRPr="000F23BF">
        <w:rPr>
          <w:rFonts w:ascii="Times New Roman" w:hAnsi="Times New Roman" w:cs="Times New Roman"/>
          <w:i/>
          <w:sz w:val="24"/>
          <w:szCs w:val="24"/>
        </w:rPr>
        <w:t xml:space="preserve">of </w:t>
      </w:r>
      <w:r w:rsidR="002E19BA" w:rsidRPr="000F23BF">
        <w:rPr>
          <w:rFonts w:ascii="Times New Roman" w:hAnsi="Times New Roman" w:cs="Times New Roman"/>
          <w:i/>
          <w:sz w:val="24"/>
          <w:szCs w:val="24"/>
        </w:rPr>
        <w:t xml:space="preserve">Delta State </w:t>
      </w:r>
      <w:r w:rsidR="000F23BF" w:rsidRPr="000F23BF">
        <w:rPr>
          <w:rFonts w:ascii="Times New Roman" w:hAnsi="Times New Roman" w:cs="Times New Roman"/>
          <w:i/>
          <w:sz w:val="24"/>
          <w:szCs w:val="24"/>
        </w:rPr>
        <w:t>University</w:t>
      </w:r>
      <w:r w:rsidRPr="0055232D">
        <w:rPr>
          <w:rFonts w:ascii="Times New Roman" w:hAnsi="Times New Roman" w:cs="Times New Roman"/>
          <w:sz w:val="24"/>
          <w:szCs w:val="24"/>
        </w:rPr>
        <w:t xml:space="preserve">, </w:t>
      </w:r>
      <w:r w:rsidRPr="000F23BF">
        <w:rPr>
          <w:rFonts w:ascii="Times New Roman" w:hAnsi="Times New Roman" w:cs="Times New Roman"/>
          <w:i/>
          <w:sz w:val="24"/>
          <w:szCs w:val="24"/>
        </w:rPr>
        <w:t>Abaraka</w:t>
      </w:r>
      <w:r w:rsidRPr="0055232D">
        <w:rPr>
          <w:rFonts w:ascii="Times New Roman" w:hAnsi="Times New Roman" w:cs="Times New Roman"/>
          <w:sz w:val="24"/>
          <w:szCs w:val="24"/>
        </w:rPr>
        <w:t>.</w:t>
      </w:r>
    </w:p>
    <w:p w:rsidR="008A00E8" w:rsidRPr="0055232D" w:rsidRDefault="008A00E8"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Eme, O.I. &amp;</w:t>
      </w:r>
      <w:r w:rsidR="0055232D">
        <w:rPr>
          <w:rFonts w:ascii="Times New Roman" w:hAnsi="Times New Roman" w:cs="Times New Roman"/>
          <w:sz w:val="24"/>
          <w:szCs w:val="24"/>
        </w:rPr>
        <w:t xml:space="preserve"> </w:t>
      </w:r>
      <w:r w:rsidR="00413685">
        <w:rPr>
          <w:rFonts w:ascii="Times New Roman" w:hAnsi="Times New Roman" w:cs="Times New Roman"/>
          <w:sz w:val="24"/>
          <w:szCs w:val="24"/>
        </w:rPr>
        <w:t>Ugwu, S.</w:t>
      </w:r>
      <w:r w:rsidRPr="0055232D">
        <w:rPr>
          <w:rFonts w:ascii="Times New Roman" w:hAnsi="Times New Roman" w:cs="Times New Roman"/>
          <w:sz w:val="24"/>
          <w:szCs w:val="24"/>
        </w:rPr>
        <w:t xml:space="preserve">C. (2011). The laws and administration of retirement in Nigeria: A historical approach. </w:t>
      </w:r>
      <w:r w:rsidRPr="00413685">
        <w:rPr>
          <w:rFonts w:ascii="Times New Roman" w:hAnsi="Times New Roman" w:cs="Times New Roman"/>
          <w:i/>
          <w:sz w:val="24"/>
          <w:szCs w:val="24"/>
        </w:rPr>
        <w:t>In Kuwait chapter of Arabian Journal of Business and Management Review</w:t>
      </w:r>
      <w:r w:rsidRPr="0055232D">
        <w:rPr>
          <w:rFonts w:ascii="Times New Roman" w:hAnsi="Times New Roman" w:cs="Times New Roman"/>
          <w:sz w:val="24"/>
          <w:szCs w:val="24"/>
        </w:rPr>
        <w:t xml:space="preserve">. </w:t>
      </w:r>
      <w:r w:rsidR="000F23BF">
        <w:rPr>
          <w:rFonts w:ascii="Times New Roman" w:hAnsi="Times New Roman" w:cs="Times New Roman"/>
          <w:sz w:val="24"/>
          <w:szCs w:val="24"/>
        </w:rPr>
        <w:t>1(</w:t>
      </w:r>
      <w:r w:rsidRPr="0055232D">
        <w:rPr>
          <w:rFonts w:ascii="Times New Roman" w:hAnsi="Times New Roman" w:cs="Times New Roman"/>
          <w:sz w:val="24"/>
          <w:szCs w:val="24"/>
        </w:rPr>
        <w:t>2</w:t>
      </w:r>
      <w:r w:rsidR="000F23BF">
        <w:rPr>
          <w:rFonts w:ascii="Times New Roman" w:hAnsi="Times New Roman" w:cs="Times New Roman"/>
          <w:sz w:val="24"/>
          <w:szCs w:val="24"/>
        </w:rPr>
        <w:t>)</w:t>
      </w:r>
      <w:r w:rsidRPr="0055232D">
        <w:rPr>
          <w:rFonts w:ascii="Times New Roman" w:hAnsi="Times New Roman" w:cs="Times New Roman"/>
          <w:sz w:val="24"/>
          <w:szCs w:val="24"/>
        </w:rPr>
        <w:t xml:space="preserve">; </w:t>
      </w:r>
      <w:r w:rsidR="000F23BF">
        <w:rPr>
          <w:rFonts w:ascii="Times New Roman" w:hAnsi="Times New Roman" w:cs="Times New Roman"/>
          <w:sz w:val="24"/>
          <w:szCs w:val="24"/>
        </w:rPr>
        <w:t>1-10</w:t>
      </w:r>
      <w:r w:rsidRPr="0055232D">
        <w:rPr>
          <w:rFonts w:ascii="Times New Roman" w:hAnsi="Times New Roman" w:cs="Times New Roman"/>
          <w:sz w:val="24"/>
          <w:szCs w:val="24"/>
        </w:rPr>
        <w:t>.</w:t>
      </w:r>
    </w:p>
    <w:p w:rsidR="008A00E8" w:rsidRPr="0055232D" w:rsidRDefault="003B2B98"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Federal Republic</w:t>
      </w:r>
      <w:r w:rsidR="008A00E8" w:rsidRPr="0055232D">
        <w:rPr>
          <w:rFonts w:ascii="Times New Roman" w:hAnsi="Times New Roman" w:cs="Times New Roman"/>
          <w:sz w:val="24"/>
          <w:szCs w:val="24"/>
        </w:rPr>
        <w:t xml:space="preserve"> of Nigeria (2008). </w:t>
      </w:r>
      <w:r w:rsidR="008A00E8" w:rsidRPr="00413685">
        <w:rPr>
          <w:rFonts w:ascii="Times New Roman" w:hAnsi="Times New Roman" w:cs="Times New Roman"/>
          <w:i/>
          <w:sz w:val="24"/>
          <w:szCs w:val="24"/>
        </w:rPr>
        <w:t>Public Service Rules</w:t>
      </w:r>
      <w:r w:rsidR="008A00E8" w:rsidRPr="0055232D">
        <w:rPr>
          <w:rFonts w:ascii="Times New Roman" w:hAnsi="Times New Roman" w:cs="Times New Roman"/>
          <w:sz w:val="24"/>
          <w:szCs w:val="24"/>
        </w:rPr>
        <w:t>. Abuja: Federal Government Printer.</w:t>
      </w:r>
    </w:p>
    <w:p w:rsidR="0093540D" w:rsidRPr="0055232D" w:rsidRDefault="0093540D"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Kelih, C</w:t>
      </w:r>
      <w:r w:rsidR="0055232D">
        <w:rPr>
          <w:rFonts w:ascii="Times New Roman" w:hAnsi="Times New Roman" w:cs="Times New Roman"/>
          <w:sz w:val="24"/>
          <w:szCs w:val="24"/>
        </w:rPr>
        <w:t>.</w:t>
      </w:r>
      <w:r w:rsidRPr="0055232D">
        <w:rPr>
          <w:rFonts w:ascii="Times New Roman" w:hAnsi="Times New Roman" w:cs="Times New Roman"/>
          <w:sz w:val="24"/>
          <w:szCs w:val="24"/>
        </w:rPr>
        <w:t xml:space="preserve"> (2006). Relationship between psycho-social factors and retirees social adjustment in Rivers State. </w:t>
      </w:r>
      <w:r w:rsidRPr="00413685">
        <w:rPr>
          <w:rFonts w:ascii="Times New Roman" w:hAnsi="Times New Roman" w:cs="Times New Roman"/>
          <w:i/>
          <w:sz w:val="24"/>
          <w:szCs w:val="24"/>
        </w:rPr>
        <w:t xml:space="preserve">Journal of </w:t>
      </w:r>
      <w:r w:rsidR="00413685" w:rsidRPr="00413685">
        <w:rPr>
          <w:rFonts w:ascii="Times New Roman" w:hAnsi="Times New Roman" w:cs="Times New Roman"/>
          <w:i/>
          <w:sz w:val="24"/>
          <w:szCs w:val="24"/>
        </w:rPr>
        <w:t>Education</w:t>
      </w:r>
      <w:r w:rsidRPr="0055232D">
        <w:rPr>
          <w:rFonts w:ascii="Times New Roman" w:hAnsi="Times New Roman" w:cs="Times New Roman"/>
          <w:sz w:val="24"/>
          <w:szCs w:val="24"/>
        </w:rPr>
        <w:t xml:space="preserve">. 2 (1), 14-26.   </w:t>
      </w:r>
    </w:p>
    <w:p w:rsidR="008A00E8" w:rsidRPr="0055232D" w:rsidRDefault="008A00E8"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 xml:space="preserve">Kpee, G.G. (2014). </w:t>
      </w:r>
      <w:r w:rsidRPr="00413685">
        <w:rPr>
          <w:rFonts w:ascii="Times New Roman" w:hAnsi="Times New Roman" w:cs="Times New Roman"/>
          <w:i/>
          <w:sz w:val="24"/>
          <w:szCs w:val="24"/>
        </w:rPr>
        <w:t>Theories and theoretical frameworks: The researchers’ handbook</w:t>
      </w:r>
      <w:r w:rsidRPr="0055232D">
        <w:rPr>
          <w:rFonts w:ascii="Times New Roman" w:hAnsi="Times New Roman" w:cs="Times New Roman"/>
          <w:sz w:val="24"/>
          <w:szCs w:val="24"/>
        </w:rPr>
        <w:t>. Owerri: Uzopietro Publisher.</w:t>
      </w:r>
    </w:p>
    <w:p w:rsidR="008A00E8" w:rsidRPr="0055232D" w:rsidRDefault="008A00E8"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Mi</w:t>
      </w:r>
      <w:r w:rsidR="0055232D">
        <w:rPr>
          <w:rFonts w:ascii="Times New Roman" w:hAnsi="Times New Roman" w:cs="Times New Roman"/>
          <w:sz w:val="24"/>
          <w:szCs w:val="24"/>
        </w:rPr>
        <w:t>ller, M.</w:t>
      </w:r>
      <w:r w:rsidRPr="0055232D">
        <w:rPr>
          <w:rFonts w:ascii="Times New Roman" w:hAnsi="Times New Roman" w:cs="Times New Roman"/>
          <w:sz w:val="24"/>
          <w:szCs w:val="24"/>
        </w:rPr>
        <w:t>C</w:t>
      </w:r>
      <w:r w:rsidR="0055232D">
        <w:rPr>
          <w:rFonts w:ascii="Times New Roman" w:hAnsi="Times New Roman" w:cs="Times New Roman"/>
          <w:sz w:val="24"/>
          <w:szCs w:val="24"/>
        </w:rPr>
        <w:t>.</w:t>
      </w:r>
      <w:r w:rsidRPr="0055232D">
        <w:rPr>
          <w:rFonts w:ascii="Times New Roman" w:hAnsi="Times New Roman" w:cs="Times New Roman"/>
          <w:sz w:val="24"/>
          <w:szCs w:val="24"/>
        </w:rPr>
        <w:t xml:space="preserve"> (2007</w:t>
      </w:r>
      <w:r w:rsidR="00655536" w:rsidRPr="0055232D">
        <w:rPr>
          <w:rFonts w:ascii="Times New Roman" w:hAnsi="Times New Roman" w:cs="Times New Roman"/>
          <w:sz w:val="24"/>
          <w:szCs w:val="24"/>
        </w:rPr>
        <w:t>). Pre</w:t>
      </w:r>
      <w:r w:rsidRPr="0055232D">
        <w:rPr>
          <w:rFonts w:ascii="Times New Roman" w:hAnsi="Times New Roman" w:cs="Times New Roman"/>
          <w:sz w:val="24"/>
          <w:szCs w:val="24"/>
        </w:rPr>
        <w:t xml:space="preserve">-retirement plans and teachers job performance in Lagos State. </w:t>
      </w:r>
      <w:r w:rsidRPr="00413685">
        <w:rPr>
          <w:rFonts w:ascii="Times New Roman" w:hAnsi="Times New Roman" w:cs="Times New Roman"/>
          <w:i/>
          <w:sz w:val="24"/>
          <w:szCs w:val="24"/>
        </w:rPr>
        <w:t xml:space="preserve">Journal of </w:t>
      </w:r>
      <w:r w:rsidR="00413685" w:rsidRPr="00413685">
        <w:rPr>
          <w:rFonts w:ascii="Times New Roman" w:hAnsi="Times New Roman" w:cs="Times New Roman"/>
          <w:i/>
          <w:sz w:val="24"/>
          <w:szCs w:val="24"/>
        </w:rPr>
        <w:t xml:space="preserve">Science Education </w:t>
      </w:r>
      <w:r w:rsidRPr="0055232D">
        <w:rPr>
          <w:rFonts w:ascii="Times New Roman" w:hAnsi="Times New Roman" w:cs="Times New Roman"/>
          <w:sz w:val="24"/>
          <w:szCs w:val="24"/>
        </w:rPr>
        <w:t>3 (2), 22-36.</w:t>
      </w:r>
    </w:p>
    <w:p w:rsidR="008A00E8" w:rsidRDefault="008A00E8" w:rsidP="0055232D">
      <w:pPr>
        <w:pStyle w:val="NoSpacing"/>
        <w:spacing w:after="240"/>
        <w:ind w:left="720" w:hanging="720"/>
        <w:jc w:val="both"/>
        <w:rPr>
          <w:rFonts w:ascii="Times New Roman" w:hAnsi="Times New Roman" w:cs="Times New Roman"/>
          <w:sz w:val="24"/>
          <w:szCs w:val="24"/>
        </w:rPr>
      </w:pPr>
      <w:r w:rsidRPr="0055232D">
        <w:rPr>
          <w:rFonts w:ascii="Times New Roman" w:hAnsi="Times New Roman" w:cs="Times New Roman"/>
          <w:sz w:val="24"/>
          <w:szCs w:val="24"/>
        </w:rPr>
        <w:t>Okoli, N.S</w:t>
      </w:r>
      <w:r w:rsidR="0055232D">
        <w:rPr>
          <w:rFonts w:ascii="Times New Roman" w:hAnsi="Times New Roman" w:cs="Times New Roman"/>
          <w:sz w:val="24"/>
          <w:szCs w:val="24"/>
        </w:rPr>
        <w:t>.</w:t>
      </w:r>
      <w:r w:rsidRPr="0055232D">
        <w:rPr>
          <w:rFonts w:ascii="Times New Roman" w:hAnsi="Times New Roman" w:cs="Times New Roman"/>
          <w:sz w:val="24"/>
          <w:szCs w:val="24"/>
        </w:rPr>
        <w:t xml:space="preserve"> (2012) Relationship between social-demographic variables and retirees Stability. </w:t>
      </w:r>
      <w:r w:rsidRPr="00413685">
        <w:rPr>
          <w:rFonts w:ascii="Times New Roman" w:hAnsi="Times New Roman" w:cs="Times New Roman"/>
          <w:i/>
          <w:sz w:val="24"/>
          <w:szCs w:val="24"/>
        </w:rPr>
        <w:t xml:space="preserve">Journal of </w:t>
      </w:r>
      <w:r w:rsidR="00413685" w:rsidRPr="00413685">
        <w:rPr>
          <w:rFonts w:ascii="Times New Roman" w:hAnsi="Times New Roman" w:cs="Times New Roman"/>
          <w:i/>
          <w:sz w:val="24"/>
          <w:szCs w:val="24"/>
        </w:rPr>
        <w:t>Multi-Disciplinary Research</w:t>
      </w:r>
      <w:r w:rsidRPr="0055232D">
        <w:rPr>
          <w:rFonts w:ascii="Times New Roman" w:hAnsi="Times New Roman" w:cs="Times New Roman"/>
          <w:sz w:val="24"/>
          <w:szCs w:val="24"/>
        </w:rPr>
        <w:t>. 1 (1), 23-37.</w:t>
      </w:r>
    </w:p>
    <w:p w:rsidR="00482669" w:rsidRPr="0055232D" w:rsidRDefault="00482669" w:rsidP="00482669">
      <w:pPr>
        <w:pStyle w:val="NoSpacing"/>
        <w:spacing w:after="240"/>
        <w:ind w:left="720" w:hanging="720"/>
        <w:jc w:val="both"/>
        <w:rPr>
          <w:rFonts w:ascii="Times New Roman" w:hAnsi="Times New Roman" w:cs="Times New Roman"/>
          <w:sz w:val="24"/>
          <w:szCs w:val="24"/>
        </w:rPr>
      </w:pPr>
      <w:r>
        <w:rPr>
          <w:rFonts w:ascii="Times New Roman" w:hAnsi="Times New Roman" w:cs="Times New Roman"/>
          <w:sz w:val="24"/>
          <w:szCs w:val="24"/>
        </w:rPr>
        <w:t xml:space="preserve">Odongo I. (2009). </w:t>
      </w:r>
      <w:r w:rsidRPr="00482669">
        <w:rPr>
          <w:rFonts w:ascii="Times New Roman" w:hAnsi="Times New Roman" w:cs="Times New Roman"/>
          <w:i/>
          <w:sz w:val="24"/>
          <w:szCs w:val="24"/>
        </w:rPr>
        <w:t xml:space="preserve">Head, Internal Medicine......... 1.2 Referral of a child with a medical </w:t>
      </w:r>
      <w:r>
        <w:rPr>
          <w:rFonts w:ascii="Times New Roman" w:hAnsi="Times New Roman" w:cs="Times New Roman"/>
          <w:sz w:val="24"/>
          <w:szCs w:val="24"/>
        </w:rPr>
        <w:t>problem</w:t>
      </w:r>
    </w:p>
    <w:p w:rsidR="00482669" w:rsidRDefault="008A00E8" w:rsidP="00482669">
      <w:pPr>
        <w:pStyle w:val="NoSpacing"/>
        <w:jc w:val="both"/>
        <w:rPr>
          <w:rFonts w:ascii="Times New Roman" w:hAnsi="Times New Roman" w:cs="Times New Roman"/>
          <w:sz w:val="24"/>
          <w:szCs w:val="24"/>
        </w:rPr>
      </w:pPr>
      <w:r w:rsidRPr="0055232D">
        <w:rPr>
          <w:rFonts w:ascii="Times New Roman" w:hAnsi="Times New Roman" w:cs="Times New Roman"/>
          <w:sz w:val="24"/>
          <w:szCs w:val="24"/>
        </w:rPr>
        <w:t xml:space="preserve">Peretomode, V.F. (2014). </w:t>
      </w:r>
      <w:r w:rsidRPr="00413685">
        <w:rPr>
          <w:rFonts w:ascii="Times New Roman" w:hAnsi="Times New Roman" w:cs="Times New Roman"/>
          <w:i/>
          <w:sz w:val="24"/>
          <w:szCs w:val="24"/>
        </w:rPr>
        <w:t>Theories of management, implication for educational administration</w:t>
      </w:r>
      <w:r w:rsidRPr="0055232D">
        <w:rPr>
          <w:rFonts w:ascii="Times New Roman" w:hAnsi="Times New Roman" w:cs="Times New Roman"/>
          <w:sz w:val="24"/>
          <w:szCs w:val="24"/>
        </w:rPr>
        <w:t>.</w:t>
      </w:r>
    </w:p>
    <w:p w:rsidR="008A00E8" w:rsidRDefault="008A00E8" w:rsidP="008D2E78">
      <w:pPr>
        <w:pStyle w:val="NoSpacing"/>
        <w:ind w:firstLine="720"/>
        <w:jc w:val="both"/>
        <w:rPr>
          <w:rFonts w:ascii="Times New Roman" w:hAnsi="Times New Roman" w:cs="Times New Roman"/>
          <w:sz w:val="24"/>
          <w:szCs w:val="24"/>
        </w:rPr>
      </w:pPr>
      <w:r w:rsidRPr="0055232D">
        <w:rPr>
          <w:rFonts w:ascii="Times New Roman" w:hAnsi="Times New Roman" w:cs="Times New Roman"/>
          <w:sz w:val="24"/>
          <w:szCs w:val="24"/>
        </w:rPr>
        <w:t xml:space="preserve">Abraka, University </w:t>
      </w:r>
      <w:r w:rsidR="0055232D" w:rsidRPr="0055232D">
        <w:rPr>
          <w:rFonts w:ascii="Times New Roman" w:hAnsi="Times New Roman" w:cs="Times New Roman"/>
          <w:sz w:val="24"/>
          <w:szCs w:val="24"/>
        </w:rPr>
        <w:t>Printing</w:t>
      </w:r>
      <w:r w:rsidRPr="0055232D">
        <w:rPr>
          <w:rFonts w:ascii="Times New Roman" w:hAnsi="Times New Roman" w:cs="Times New Roman"/>
          <w:sz w:val="24"/>
          <w:szCs w:val="24"/>
        </w:rPr>
        <w:t xml:space="preserve"> Press.</w:t>
      </w:r>
    </w:p>
    <w:p w:rsidR="008D2E78" w:rsidRDefault="008D2E78" w:rsidP="008D2E78">
      <w:pPr>
        <w:pStyle w:val="NoSpacing"/>
        <w:ind w:firstLine="720"/>
        <w:jc w:val="both"/>
        <w:rPr>
          <w:rFonts w:ascii="Times New Roman" w:hAnsi="Times New Roman" w:cs="Times New Roman"/>
          <w:sz w:val="24"/>
          <w:szCs w:val="24"/>
        </w:rPr>
      </w:pPr>
    </w:p>
    <w:p w:rsidR="00786AB6" w:rsidRDefault="00786AB6" w:rsidP="0055232D">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w:t>
      </w:r>
      <w:hyperlink r:id="rId10" w:history="1">
        <w:r w:rsidRPr="0036210A">
          <w:rPr>
            <w:rStyle w:val="Hyperlink"/>
            <w:rFonts w:ascii="Times New Roman" w:hAnsi="Times New Roman" w:cs="Times New Roman"/>
            <w:sz w:val="24"/>
            <w:szCs w:val="24"/>
          </w:rPr>
          <w:t>https://www.pencom.gov.ng</w:t>
        </w:r>
      </w:hyperlink>
      <w:r>
        <w:rPr>
          <w:rFonts w:ascii="Times New Roman" w:hAnsi="Times New Roman" w:cs="Times New Roman"/>
          <w:sz w:val="24"/>
          <w:szCs w:val="24"/>
        </w:rPr>
        <w:t>, 2017)</w:t>
      </w:r>
    </w:p>
    <w:sectPr w:rsidR="00786AB6" w:rsidSect="00200A5C">
      <w:footerReference w:type="default" r:id="rId11"/>
      <w:pgSz w:w="12240" w:h="15840"/>
      <w:pgMar w:top="144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B61" w:rsidRDefault="00456B61" w:rsidP="00AD16BB">
      <w:pPr>
        <w:spacing w:after="0" w:line="240" w:lineRule="auto"/>
      </w:pPr>
      <w:r>
        <w:separator/>
      </w:r>
    </w:p>
  </w:endnote>
  <w:endnote w:type="continuationSeparator" w:id="1">
    <w:p w:rsidR="00456B61" w:rsidRDefault="00456B61" w:rsidP="00AD1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9672"/>
      <w:docPartObj>
        <w:docPartGallery w:val="Page Numbers (Bottom of Page)"/>
        <w:docPartUnique/>
      </w:docPartObj>
    </w:sdtPr>
    <w:sdtContent>
      <w:p w:rsidR="00547F60" w:rsidRDefault="00AC0918">
        <w:pPr>
          <w:pStyle w:val="Footer"/>
          <w:jc w:val="right"/>
        </w:pPr>
        <w:fldSimple w:instr=" PAGE   \* MERGEFORMAT ">
          <w:r w:rsidR="00456B61">
            <w:rPr>
              <w:noProof/>
            </w:rPr>
            <w:t>1</w:t>
          </w:r>
        </w:fldSimple>
      </w:p>
    </w:sdtContent>
  </w:sdt>
  <w:p w:rsidR="00547F60" w:rsidRDefault="00547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B61" w:rsidRDefault="00456B61" w:rsidP="00AD16BB">
      <w:pPr>
        <w:spacing w:after="0" w:line="240" w:lineRule="auto"/>
      </w:pPr>
      <w:r>
        <w:separator/>
      </w:r>
    </w:p>
  </w:footnote>
  <w:footnote w:type="continuationSeparator" w:id="1">
    <w:p w:rsidR="00456B61" w:rsidRDefault="00456B61" w:rsidP="00AD16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6A3"/>
    <w:multiLevelType w:val="hybridMultilevel"/>
    <w:tmpl w:val="7AAEE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E6B94"/>
    <w:multiLevelType w:val="hybridMultilevel"/>
    <w:tmpl w:val="B5ECA9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F676A3"/>
    <w:multiLevelType w:val="hybridMultilevel"/>
    <w:tmpl w:val="17E881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301A82"/>
    <w:multiLevelType w:val="hybridMultilevel"/>
    <w:tmpl w:val="4100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20B55"/>
    <w:multiLevelType w:val="hybridMultilevel"/>
    <w:tmpl w:val="D888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C2FC8"/>
    <w:multiLevelType w:val="multilevel"/>
    <w:tmpl w:val="6B1A38E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F344083"/>
    <w:multiLevelType w:val="hybridMultilevel"/>
    <w:tmpl w:val="AA68F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A280F"/>
    <w:multiLevelType w:val="hybridMultilevel"/>
    <w:tmpl w:val="F526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45A3F"/>
    <w:multiLevelType w:val="hybridMultilevel"/>
    <w:tmpl w:val="D888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F247C"/>
    <w:multiLevelType w:val="hybridMultilevel"/>
    <w:tmpl w:val="AFBC5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A5DF3"/>
    <w:multiLevelType w:val="hybridMultilevel"/>
    <w:tmpl w:val="D888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B11C09"/>
    <w:multiLevelType w:val="hybridMultilevel"/>
    <w:tmpl w:val="148EF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B63F35"/>
    <w:multiLevelType w:val="hybridMultilevel"/>
    <w:tmpl w:val="DDB2B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708EF"/>
    <w:multiLevelType w:val="hybridMultilevel"/>
    <w:tmpl w:val="C838A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366F6"/>
    <w:multiLevelType w:val="hybridMultilevel"/>
    <w:tmpl w:val="D888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A35D3"/>
    <w:multiLevelType w:val="hybridMultilevel"/>
    <w:tmpl w:val="E3304F78"/>
    <w:lvl w:ilvl="0" w:tplc="4AE237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97CD4"/>
    <w:multiLevelType w:val="hybridMultilevel"/>
    <w:tmpl w:val="41C6CD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0C783C"/>
    <w:multiLevelType w:val="hybridMultilevel"/>
    <w:tmpl w:val="6B7C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2E77F4"/>
    <w:multiLevelType w:val="hybridMultilevel"/>
    <w:tmpl w:val="D888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AE693C"/>
    <w:multiLevelType w:val="hybridMultilevel"/>
    <w:tmpl w:val="7F94F0F0"/>
    <w:lvl w:ilvl="0" w:tplc="BD24841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04E3A"/>
    <w:multiLevelType w:val="hybridMultilevel"/>
    <w:tmpl w:val="CEDA2F0E"/>
    <w:lvl w:ilvl="0" w:tplc="AE5C93C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55D2D"/>
    <w:multiLevelType w:val="hybridMultilevel"/>
    <w:tmpl w:val="D888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9"/>
  </w:num>
  <w:num w:numId="4">
    <w:abstractNumId w:val="4"/>
  </w:num>
  <w:num w:numId="5">
    <w:abstractNumId w:val="21"/>
  </w:num>
  <w:num w:numId="6">
    <w:abstractNumId w:val="10"/>
  </w:num>
  <w:num w:numId="7">
    <w:abstractNumId w:val="14"/>
  </w:num>
  <w:num w:numId="8">
    <w:abstractNumId w:val="18"/>
  </w:num>
  <w:num w:numId="9">
    <w:abstractNumId w:val="8"/>
  </w:num>
  <w:num w:numId="10">
    <w:abstractNumId w:val="0"/>
  </w:num>
  <w:num w:numId="11">
    <w:abstractNumId w:val="17"/>
  </w:num>
  <w:num w:numId="12">
    <w:abstractNumId w:val="13"/>
  </w:num>
  <w:num w:numId="13">
    <w:abstractNumId w:val="9"/>
  </w:num>
  <w:num w:numId="14">
    <w:abstractNumId w:val="15"/>
  </w:num>
  <w:num w:numId="15">
    <w:abstractNumId w:val="2"/>
  </w:num>
  <w:num w:numId="16">
    <w:abstractNumId w:val="1"/>
  </w:num>
  <w:num w:numId="17">
    <w:abstractNumId w:val="16"/>
  </w:num>
  <w:num w:numId="18">
    <w:abstractNumId w:val="20"/>
  </w:num>
  <w:num w:numId="19">
    <w:abstractNumId w:val="6"/>
  </w:num>
  <w:num w:numId="20">
    <w:abstractNumId w:val="12"/>
  </w:num>
  <w:num w:numId="21">
    <w:abstractNumId w:val="3"/>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useFELayout/>
  </w:compat>
  <w:rsids>
    <w:rsidRoot w:val="00A32F6B"/>
    <w:rsid w:val="00002E7D"/>
    <w:rsid w:val="00006BE1"/>
    <w:rsid w:val="00032DF3"/>
    <w:rsid w:val="000365FF"/>
    <w:rsid w:val="000448B7"/>
    <w:rsid w:val="00045073"/>
    <w:rsid w:val="00046285"/>
    <w:rsid w:val="00051BB0"/>
    <w:rsid w:val="000537C0"/>
    <w:rsid w:val="00081CC6"/>
    <w:rsid w:val="00091F76"/>
    <w:rsid w:val="00093F9C"/>
    <w:rsid w:val="000A0D40"/>
    <w:rsid w:val="000A2C38"/>
    <w:rsid w:val="000A5972"/>
    <w:rsid w:val="000A7F7B"/>
    <w:rsid w:val="000B57BF"/>
    <w:rsid w:val="000C0264"/>
    <w:rsid w:val="000C299F"/>
    <w:rsid w:val="000C6AA9"/>
    <w:rsid w:val="000C75B8"/>
    <w:rsid w:val="000D4BBE"/>
    <w:rsid w:val="000D7C36"/>
    <w:rsid w:val="000F23BF"/>
    <w:rsid w:val="000F272F"/>
    <w:rsid w:val="000F37F0"/>
    <w:rsid w:val="00101805"/>
    <w:rsid w:val="0011068B"/>
    <w:rsid w:val="0011168D"/>
    <w:rsid w:val="00122B35"/>
    <w:rsid w:val="00123809"/>
    <w:rsid w:val="0013240D"/>
    <w:rsid w:val="0013371B"/>
    <w:rsid w:val="00135569"/>
    <w:rsid w:val="00162D23"/>
    <w:rsid w:val="00164356"/>
    <w:rsid w:val="00164C24"/>
    <w:rsid w:val="001653A5"/>
    <w:rsid w:val="00172A42"/>
    <w:rsid w:val="00173A74"/>
    <w:rsid w:val="00177371"/>
    <w:rsid w:val="00182E40"/>
    <w:rsid w:val="00184B2D"/>
    <w:rsid w:val="00185314"/>
    <w:rsid w:val="001A3E28"/>
    <w:rsid w:val="001A4A8E"/>
    <w:rsid w:val="001A5862"/>
    <w:rsid w:val="001A702C"/>
    <w:rsid w:val="001C51C9"/>
    <w:rsid w:val="001D61FA"/>
    <w:rsid w:val="001D769A"/>
    <w:rsid w:val="001E3BB3"/>
    <w:rsid w:val="001E61E9"/>
    <w:rsid w:val="001F4748"/>
    <w:rsid w:val="001F63C7"/>
    <w:rsid w:val="001F7765"/>
    <w:rsid w:val="00200A5C"/>
    <w:rsid w:val="0020289E"/>
    <w:rsid w:val="0020494C"/>
    <w:rsid w:val="0021700F"/>
    <w:rsid w:val="00220AE0"/>
    <w:rsid w:val="0022185E"/>
    <w:rsid w:val="002307E8"/>
    <w:rsid w:val="00230C20"/>
    <w:rsid w:val="002318B7"/>
    <w:rsid w:val="002332B8"/>
    <w:rsid w:val="00235D7E"/>
    <w:rsid w:val="0024215A"/>
    <w:rsid w:val="00244C4F"/>
    <w:rsid w:val="0025015B"/>
    <w:rsid w:val="0025076C"/>
    <w:rsid w:val="00250C16"/>
    <w:rsid w:val="00252693"/>
    <w:rsid w:val="00256C13"/>
    <w:rsid w:val="0026031C"/>
    <w:rsid w:val="0026352A"/>
    <w:rsid w:val="0027035A"/>
    <w:rsid w:val="00270FFA"/>
    <w:rsid w:val="002710FF"/>
    <w:rsid w:val="0027377D"/>
    <w:rsid w:val="002A69F9"/>
    <w:rsid w:val="002B16EA"/>
    <w:rsid w:val="002B2C39"/>
    <w:rsid w:val="002B2CD5"/>
    <w:rsid w:val="002B56FE"/>
    <w:rsid w:val="002C366C"/>
    <w:rsid w:val="002C3CA7"/>
    <w:rsid w:val="002D3D95"/>
    <w:rsid w:val="002D56AB"/>
    <w:rsid w:val="002D7136"/>
    <w:rsid w:val="002E104E"/>
    <w:rsid w:val="002E19BA"/>
    <w:rsid w:val="002E2C93"/>
    <w:rsid w:val="002E3C3D"/>
    <w:rsid w:val="002E3E23"/>
    <w:rsid w:val="002F03DE"/>
    <w:rsid w:val="002F0BC2"/>
    <w:rsid w:val="0030264A"/>
    <w:rsid w:val="00306949"/>
    <w:rsid w:val="00311052"/>
    <w:rsid w:val="0031400A"/>
    <w:rsid w:val="0031715C"/>
    <w:rsid w:val="00322765"/>
    <w:rsid w:val="0033123C"/>
    <w:rsid w:val="00333E73"/>
    <w:rsid w:val="00336356"/>
    <w:rsid w:val="00336EFC"/>
    <w:rsid w:val="003462D7"/>
    <w:rsid w:val="003468FC"/>
    <w:rsid w:val="00351FB8"/>
    <w:rsid w:val="0035479E"/>
    <w:rsid w:val="00355DF3"/>
    <w:rsid w:val="00356986"/>
    <w:rsid w:val="00365E95"/>
    <w:rsid w:val="00383713"/>
    <w:rsid w:val="00384DE9"/>
    <w:rsid w:val="003A225F"/>
    <w:rsid w:val="003A4C76"/>
    <w:rsid w:val="003B2B98"/>
    <w:rsid w:val="003C38ED"/>
    <w:rsid w:val="003C52F3"/>
    <w:rsid w:val="003D1C49"/>
    <w:rsid w:val="003D2988"/>
    <w:rsid w:val="003D3099"/>
    <w:rsid w:val="003D40A6"/>
    <w:rsid w:val="003D6039"/>
    <w:rsid w:val="003D6D08"/>
    <w:rsid w:val="003E255F"/>
    <w:rsid w:val="003E7109"/>
    <w:rsid w:val="003F09EE"/>
    <w:rsid w:val="00401DE4"/>
    <w:rsid w:val="00402D0C"/>
    <w:rsid w:val="0040408D"/>
    <w:rsid w:val="0041211C"/>
    <w:rsid w:val="00413685"/>
    <w:rsid w:val="00416153"/>
    <w:rsid w:val="00420AD8"/>
    <w:rsid w:val="00423AB1"/>
    <w:rsid w:val="00424047"/>
    <w:rsid w:val="00425111"/>
    <w:rsid w:val="004275F7"/>
    <w:rsid w:val="0043786F"/>
    <w:rsid w:val="00442934"/>
    <w:rsid w:val="004513EF"/>
    <w:rsid w:val="0045628D"/>
    <w:rsid w:val="00456B61"/>
    <w:rsid w:val="00470478"/>
    <w:rsid w:val="004706A9"/>
    <w:rsid w:val="00472C26"/>
    <w:rsid w:val="00476587"/>
    <w:rsid w:val="00482669"/>
    <w:rsid w:val="00492706"/>
    <w:rsid w:val="00496541"/>
    <w:rsid w:val="00496F39"/>
    <w:rsid w:val="004B0098"/>
    <w:rsid w:val="004B63FB"/>
    <w:rsid w:val="004B7EEF"/>
    <w:rsid w:val="004C30E8"/>
    <w:rsid w:val="004D0A39"/>
    <w:rsid w:val="004D3A04"/>
    <w:rsid w:val="004D4509"/>
    <w:rsid w:val="004D5BA2"/>
    <w:rsid w:val="004F3AA0"/>
    <w:rsid w:val="00513F46"/>
    <w:rsid w:val="0051643C"/>
    <w:rsid w:val="00521FCB"/>
    <w:rsid w:val="00544286"/>
    <w:rsid w:val="0054694F"/>
    <w:rsid w:val="00547F60"/>
    <w:rsid w:val="0055232D"/>
    <w:rsid w:val="0055272D"/>
    <w:rsid w:val="00552C60"/>
    <w:rsid w:val="00571724"/>
    <w:rsid w:val="00572E5A"/>
    <w:rsid w:val="00573EFD"/>
    <w:rsid w:val="005779C7"/>
    <w:rsid w:val="00592471"/>
    <w:rsid w:val="00596EB4"/>
    <w:rsid w:val="005B2643"/>
    <w:rsid w:val="005B45E3"/>
    <w:rsid w:val="005C3BBF"/>
    <w:rsid w:val="005C627E"/>
    <w:rsid w:val="005D03BE"/>
    <w:rsid w:val="005D1E60"/>
    <w:rsid w:val="005D75F4"/>
    <w:rsid w:val="005E15CF"/>
    <w:rsid w:val="005E21F4"/>
    <w:rsid w:val="005F0EA7"/>
    <w:rsid w:val="00603CA0"/>
    <w:rsid w:val="00611C51"/>
    <w:rsid w:val="00614C65"/>
    <w:rsid w:val="006154A5"/>
    <w:rsid w:val="006158DB"/>
    <w:rsid w:val="00616FEB"/>
    <w:rsid w:val="00624B35"/>
    <w:rsid w:val="006253D0"/>
    <w:rsid w:val="00626211"/>
    <w:rsid w:val="0063078B"/>
    <w:rsid w:val="006449EA"/>
    <w:rsid w:val="00645390"/>
    <w:rsid w:val="006526F0"/>
    <w:rsid w:val="00654BF7"/>
    <w:rsid w:val="00655536"/>
    <w:rsid w:val="006565EC"/>
    <w:rsid w:val="00664F34"/>
    <w:rsid w:val="006664AF"/>
    <w:rsid w:val="0067032D"/>
    <w:rsid w:val="00671ED4"/>
    <w:rsid w:val="006764BB"/>
    <w:rsid w:val="006825C9"/>
    <w:rsid w:val="006A5856"/>
    <w:rsid w:val="006A5D3B"/>
    <w:rsid w:val="006A7FA6"/>
    <w:rsid w:val="006B2769"/>
    <w:rsid w:val="006B5991"/>
    <w:rsid w:val="006C2E3E"/>
    <w:rsid w:val="006C68C1"/>
    <w:rsid w:val="006D2EB9"/>
    <w:rsid w:val="006D7950"/>
    <w:rsid w:val="006E2F86"/>
    <w:rsid w:val="006E45B9"/>
    <w:rsid w:val="006E60DA"/>
    <w:rsid w:val="006E6822"/>
    <w:rsid w:val="006F36C0"/>
    <w:rsid w:val="006F3E6E"/>
    <w:rsid w:val="00707DBE"/>
    <w:rsid w:val="00711DE7"/>
    <w:rsid w:val="00711FF5"/>
    <w:rsid w:val="00712E3F"/>
    <w:rsid w:val="007135AF"/>
    <w:rsid w:val="007135D7"/>
    <w:rsid w:val="00716125"/>
    <w:rsid w:val="00725551"/>
    <w:rsid w:val="00732560"/>
    <w:rsid w:val="00734AB8"/>
    <w:rsid w:val="007401C1"/>
    <w:rsid w:val="00742AB8"/>
    <w:rsid w:val="00745FB3"/>
    <w:rsid w:val="00752A82"/>
    <w:rsid w:val="0075507E"/>
    <w:rsid w:val="00756C7D"/>
    <w:rsid w:val="007627F0"/>
    <w:rsid w:val="007668B6"/>
    <w:rsid w:val="00781C67"/>
    <w:rsid w:val="00783EA8"/>
    <w:rsid w:val="0078490E"/>
    <w:rsid w:val="007861A9"/>
    <w:rsid w:val="00786AB6"/>
    <w:rsid w:val="007912DC"/>
    <w:rsid w:val="00795F17"/>
    <w:rsid w:val="00796F44"/>
    <w:rsid w:val="007A3550"/>
    <w:rsid w:val="007A3F18"/>
    <w:rsid w:val="007B457E"/>
    <w:rsid w:val="007B79E2"/>
    <w:rsid w:val="007C4114"/>
    <w:rsid w:val="007D3DEE"/>
    <w:rsid w:val="007E5915"/>
    <w:rsid w:val="007E7BC7"/>
    <w:rsid w:val="007F2B78"/>
    <w:rsid w:val="007F3253"/>
    <w:rsid w:val="007F4C63"/>
    <w:rsid w:val="0081674F"/>
    <w:rsid w:val="00821677"/>
    <w:rsid w:val="00823D34"/>
    <w:rsid w:val="00831F2A"/>
    <w:rsid w:val="00835548"/>
    <w:rsid w:val="00837E4C"/>
    <w:rsid w:val="00854F8A"/>
    <w:rsid w:val="0085689F"/>
    <w:rsid w:val="00873248"/>
    <w:rsid w:val="00881787"/>
    <w:rsid w:val="008867CF"/>
    <w:rsid w:val="0088688F"/>
    <w:rsid w:val="00891260"/>
    <w:rsid w:val="008936C3"/>
    <w:rsid w:val="008A00E8"/>
    <w:rsid w:val="008B4169"/>
    <w:rsid w:val="008B7A2F"/>
    <w:rsid w:val="008D25C2"/>
    <w:rsid w:val="008D2E78"/>
    <w:rsid w:val="008E3780"/>
    <w:rsid w:val="008E3846"/>
    <w:rsid w:val="008E3939"/>
    <w:rsid w:val="008F4025"/>
    <w:rsid w:val="008F4C4E"/>
    <w:rsid w:val="00901315"/>
    <w:rsid w:val="00901A72"/>
    <w:rsid w:val="009023EC"/>
    <w:rsid w:val="00907306"/>
    <w:rsid w:val="00911D03"/>
    <w:rsid w:val="00915270"/>
    <w:rsid w:val="0093267A"/>
    <w:rsid w:val="00933638"/>
    <w:rsid w:val="0093540D"/>
    <w:rsid w:val="00940ADD"/>
    <w:rsid w:val="00942141"/>
    <w:rsid w:val="00956123"/>
    <w:rsid w:val="009577A5"/>
    <w:rsid w:val="00962761"/>
    <w:rsid w:val="00966CC7"/>
    <w:rsid w:val="00966FB8"/>
    <w:rsid w:val="00996439"/>
    <w:rsid w:val="009A6C9E"/>
    <w:rsid w:val="009A77EF"/>
    <w:rsid w:val="009C342D"/>
    <w:rsid w:val="009C3E4C"/>
    <w:rsid w:val="009C632A"/>
    <w:rsid w:val="009C76A1"/>
    <w:rsid w:val="009D12F4"/>
    <w:rsid w:val="009E1EDF"/>
    <w:rsid w:val="009E36A3"/>
    <w:rsid w:val="009F3B33"/>
    <w:rsid w:val="009F57A9"/>
    <w:rsid w:val="009F66EA"/>
    <w:rsid w:val="00A10C77"/>
    <w:rsid w:val="00A20E72"/>
    <w:rsid w:val="00A2429C"/>
    <w:rsid w:val="00A2441D"/>
    <w:rsid w:val="00A315FC"/>
    <w:rsid w:val="00A32F6B"/>
    <w:rsid w:val="00A3551E"/>
    <w:rsid w:val="00A36F90"/>
    <w:rsid w:val="00A45FFB"/>
    <w:rsid w:val="00A4643D"/>
    <w:rsid w:val="00A470BA"/>
    <w:rsid w:val="00A47AE0"/>
    <w:rsid w:val="00A519BE"/>
    <w:rsid w:val="00A5753A"/>
    <w:rsid w:val="00A63B2B"/>
    <w:rsid w:val="00A70010"/>
    <w:rsid w:val="00A70F34"/>
    <w:rsid w:val="00A71546"/>
    <w:rsid w:val="00A72D93"/>
    <w:rsid w:val="00A768DC"/>
    <w:rsid w:val="00A82E48"/>
    <w:rsid w:val="00A9762B"/>
    <w:rsid w:val="00A97B8B"/>
    <w:rsid w:val="00AA6410"/>
    <w:rsid w:val="00AC0918"/>
    <w:rsid w:val="00AC0B97"/>
    <w:rsid w:val="00AC0CB5"/>
    <w:rsid w:val="00AC73FE"/>
    <w:rsid w:val="00AD16BB"/>
    <w:rsid w:val="00AD2D82"/>
    <w:rsid w:val="00AD5028"/>
    <w:rsid w:val="00AE6950"/>
    <w:rsid w:val="00AE6DAC"/>
    <w:rsid w:val="00B03032"/>
    <w:rsid w:val="00B06EB4"/>
    <w:rsid w:val="00B1038E"/>
    <w:rsid w:val="00B16AAA"/>
    <w:rsid w:val="00B20D9C"/>
    <w:rsid w:val="00B21DB5"/>
    <w:rsid w:val="00B34DB8"/>
    <w:rsid w:val="00B364F5"/>
    <w:rsid w:val="00B44FFE"/>
    <w:rsid w:val="00B52F5C"/>
    <w:rsid w:val="00B57E9C"/>
    <w:rsid w:val="00B60475"/>
    <w:rsid w:val="00B63BAC"/>
    <w:rsid w:val="00B647A6"/>
    <w:rsid w:val="00B663D2"/>
    <w:rsid w:val="00B720C8"/>
    <w:rsid w:val="00B77590"/>
    <w:rsid w:val="00B81DEE"/>
    <w:rsid w:val="00B865F6"/>
    <w:rsid w:val="00B94873"/>
    <w:rsid w:val="00BA4185"/>
    <w:rsid w:val="00BB61E0"/>
    <w:rsid w:val="00BC1F30"/>
    <w:rsid w:val="00BC55AC"/>
    <w:rsid w:val="00BE604C"/>
    <w:rsid w:val="00BE743C"/>
    <w:rsid w:val="00BF32B9"/>
    <w:rsid w:val="00C01339"/>
    <w:rsid w:val="00C0775E"/>
    <w:rsid w:val="00C0787D"/>
    <w:rsid w:val="00C228A5"/>
    <w:rsid w:val="00C22B6A"/>
    <w:rsid w:val="00C30E17"/>
    <w:rsid w:val="00C40CB5"/>
    <w:rsid w:val="00C42335"/>
    <w:rsid w:val="00C430D0"/>
    <w:rsid w:val="00C77CA2"/>
    <w:rsid w:val="00C914A3"/>
    <w:rsid w:val="00C937DE"/>
    <w:rsid w:val="00C94253"/>
    <w:rsid w:val="00C95462"/>
    <w:rsid w:val="00CB3681"/>
    <w:rsid w:val="00CB4C43"/>
    <w:rsid w:val="00CC2021"/>
    <w:rsid w:val="00CC3787"/>
    <w:rsid w:val="00CC6F51"/>
    <w:rsid w:val="00CD3859"/>
    <w:rsid w:val="00CD60EF"/>
    <w:rsid w:val="00CE09AE"/>
    <w:rsid w:val="00CE49FA"/>
    <w:rsid w:val="00D034C0"/>
    <w:rsid w:val="00D036B1"/>
    <w:rsid w:val="00D16967"/>
    <w:rsid w:val="00D201D6"/>
    <w:rsid w:val="00D25EF6"/>
    <w:rsid w:val="00D3428C"/>
    <w:rsid w:val="00D34647"/>
    <w:rsid w:val="00D608E0"/>
    <w:rsid w:val="00D60A38"/>
    <w:rsid w:val="00D60A49"/>
    <w:rsid w:val="00D62FC1"/>
    <w:rsid w:val="00D643B0"/>
    <w:rsid w:val="00D65172"/>
    <w:rsid w:val="00D669CB"/>
    <w:rsid w:val="00D7053F"/>
    <w:rsid w:val="00D8025F"/>
    <w:rsid w:val="00D828BA"/>
    <w:rsid w:val="00D83A8E"/>
    <w:rsid w:val="00D84763"/>
    <w:rsid w:val="00D93C6A"/>
    <w:rsid w:val="00D966C8"/>
    <w:rsid w:val="00DA29A1"/>
    <w:rsid w:val="00DB41A7"/>
    <w:rsid w:val="00DB569E"/>
    <w:rsid w:val="00DB70A0"/>
    <w:rsid w:val="00DC41A3"/>
    <w:rsid w:val="00DC7A41"/>
    <w:rsid w:val="00DD049B"/>
    <w:rsid w:val="00DD1B9D"/>
    <w:rsid w:val="00DD6362"/>
    <w:rsid w:val="00DE130B"/>
    <w:rsid w:val="00E04603"/>
    <w:rsid w:val="00E054EF"/>
    <w:rsid w:val="00E16858"/>
    <w:rsid w:val="00E173C5"/>
    <w:rsid w:val="00E269AC"/>
    <w:rsid w:val="00E31D6C"/>
    <w:rsid w:val="00E341B3"/>
    <w:rsid w:val="00E37E00"/>
    <w:rsid w:val="00E37E48"/>
    <w:rsid w:val="00E44614"/>
    <w:rsid w:val="00E44A64"/>
    <w:rsid w:val="00E46700"/>
    <w:rsid w:val="00E52271"/>
    <w:rsid w:val="00E5353D"/>
    <w:rsid w:val="00E76818"/>
    <w:rsid w:val="00E7684E"/>
    <w:rsid w:val="00E84456"/>
    <w:rsid w:val="00E875DD"/>
    <w:rsid w:val="00E9170E"/>
    <w:rsid w:val="00E9281F"/>
    <w:rsid w:val="00E95A55"/>
    <w:rsid w:val="00EA1437"/>
    <w:rsid w:val="00EC006A"/>
    <w:rsid w:val="00EC209F"/>
    <w:rsid w:val="00EC741A"/>
    <w:rsid w:val="00EE4B4E"/>
    <w:rsid w:val="00F04FB6"/>
    <w:rsid w:val="00F1506C"/>
    <w:rsid w:val="00F26523"/>
    <w:rsid w:val="00F27DE4"/>
    <w:rsid w:val="00F336E6"/>
    <w:rsid w:val="00F339AD"/>
    <w:rsid w:val="00F3713B"/>
    <w:rsid w:val="00F44B2E"/>
    <w:rsid w:val="00F46543"/>
    <w:rsid w:val="00F50B17"/>
    <w:rsid w:val="00F60339"/>
    <w:rsid w:val="00F60BE9"/>
    <w:rsid w:val="00F60D0C"/>
    <w:rsid w:val="00F65DA1"/>
    <w:rsid w:val="00F71210"/>
    <w:rsid w:val="00F74435"/>
    <w:rsid w:val="00F92E06"/>
    <w:rsid w:val="00FA0D8D"/>
    <w:rsid w:val="00FA61C2"/>
    <w:rsid w:val="00FB3303"/>
    <w:rsid w:val="00FC2D14"/>
    <w:rsid w:val="00FD0E1B"/>
    <w:rsid w:val="00FD12EA"/>
    <w:rsid w:val="00FD69AE"/>
    <w:rsid w:val="00FE18F6"/>
    <w:rsid w:val="00FE24FE"/>
    <w:rsid w:val="00FE39F2"/>
    <w:rsid w:val="00FE62F7"/>
    <w:rsid w:val="00FF77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45B9"/>
    <w:rPr>
      <w:color w:val="0000FF" w:themeColor="hyperlink"/>
      <w:u w:val="single"/>
    </w:rPr>
  </w:style>
  <w:style w:type="table" w:styleId="TableGrid">
    <w:name w:val="Table Grid"/>
    <w:basedOn w:val="TableNormal"/>
    <w:uiPriority w:val="39"/>
    <w:rsid w:val="006E45B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16967"/>
    <w:pPr>
      <w:spacing w:after="0" w:line="240" w:lineRule="auto"/>
    </w:pPr>
    <w:rPr>
      <w:lang w:val="en-GB"/>
    </w:rPr>
  </w:style>
  <w:style w:type="paragraph" w:styleId="Header">
    <w:name w:val="header"/>
    <w:basedOn w:val="Normal"/>
    <w:link w:val="HeaderChar"/>
    <w:uiPriority w:val="99"/>
    <w:unhideWhenUsed/>
    <w:rsid w:val="00AD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6BB"/>
  </w:style>
  <w:style w:type="paragraph" w:styleId="Footer">
    <w:name w:val="footer"/>
    <w:basedOn w:val="Normal"/>
    <w:link w:val="FooterChar"/>
    <w:uiPriority w:val="99"/>
    <w:unhideWhenUsed/>
    <w:rsid w:val="00AD1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6BB"/>
  </w:style>
  <w:style w:type="character" w:styleId="FollowedHyperlink">
    <w:name w:val="FollowedHyperlink"/>
    <w:basedOn w:val="DefaultParagraphFont"/>
    <w:uiPriority w:val="99"/>
    <w:semiHidden/>
    <w:unhideWhenUsed/>
    <w:rsid w:val="002E19BA"/>
    <w:rPr>
      <w:color w:val="800080" w:themeColor="followedHyperlink"/>
      <w:u w:val="single"/>
    </w:rPr>
  </w:style>
  <w:style w:type="paragraph" w:styleId="DocumentMap">
    <w:name w:val="Document Map"/>
    <w:basedOn w:val="Normal"/>
    <w:link w:val="DocumentMapChar"/>
    <w:uiPriority w:val="99"/>
    <w:semiHidden/>
    <w:unhideWhenUsed/>
    <w:rsid w:val="0032276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22765"/>
    <w:rPr>
      <w:rFonts w:ascii="Tahoma" w:hAnsi="Tahoma" w:cs="Tahoma"/>
      <w:sz w:val="16"/>
      <w:szCs w:val="16"/>
    </w:rPr>
  </w:style>
  <w:style w:type="paragraph" w:styleId="ListParagraph">
    <w:name w:val="List Paragraph"/>
    <w:basedOn w:val="Normal"/>
    <w:uiPriority w:val="34"/>
    <w:qFormat/>
    <w:rsid w:val="00513F46"/>
    <w:pPr>
      <w:ind w:left="720"/>
      <w:contextualSpacing/>
    </w:pPr>
  </w:style>
  <w:style w:type="paragraph" w:styleId="BalloonText">
    <w:name w:val="Balloon Text"/>
    <w:basedOn w:val="Normal"/>
    <w:link w:val="BalloonTextChar"/>
    <w:uiPriority w:val="99"/>
    <w:semiHidden/>
    <w:unhideWhenUsed/>
    <w:rsid w:val="00DC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ncom.gov.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encom.gov.ng" TargetMode="Externa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6.1057536347282483E-2"/>
          <c:y val="0.10595562308595326"/>
          <c:w val="0.91540046258262653"/>
          <c:h val="0.72468371952279542"/>
        </c:manualLayout>
      </c:layout>
      <c:barChart>
        <c:barDir val="col"/>
        <c:grouping val="clustered"/>
        <c:ser>
          <c:idx val="0"/>
          <c:order val="0"/>
          <c:tx>
            <c:strRef>
              <c:f>Sheet2!$B$1</c:f>
              <c:strCache>
                <c:ptCount val="1"/>
                <c:pt idx="0">
                  <c:v>AGREED</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cat>
            <c:strRef>
              <c:f>Sheet2!$A$2:$A$7</c:f>
              <c:strCache>
                <c:ptCount val="6"/>
                <c:pt idx="0">
                  <c:v>I have made up my mind to start retirement in a good mood</c:v>
                </c:pt>
                <c:pt idx="1">
                  <c:v>I have positive disposition towards retirement</c:v>
                </c:pt>
                <c:pt idx="2">
                  <c:v>I have already developed emotional stability towards retirement</c:v>
                </c:pt>
                <c:pt idx="3">
                  <c:v>I do not have any fear towards retirement</c:v>
                </c:pt>
                <c:pt idx="4">
                  <c:v>I will be happy if I get to retirement age</c:v>
                </c:pt>
                <c:pt idx="5">
                  <c:v>I am not moved by retirement challenges my retired colleagues face </c:v>
                </c:pt>
              </c:strCache>
            </c:strRef>
          </c:cat>
          <c:val>
            <c:numRef>
              <c:f>Sheet2!$B$2:$B$7</c:f>
              <c:numCache>
                <c:formatCode>General</c:formatCode>
                <c:ptCount val="6"/>
                <c:pt idx="0">
                  <c:v>559</c:v>
                </c:pt>
                <c:pt idx="1">
                  <c:v>810</c:v>
                </c:pt>
                <c:pt idx="2">
                  <c:v>622</c:v>
                </c:pt>
                <c:pt idx="3">
                  <c:v>534</c:v>
                </c:pt>
                <c:pt idx="4">
                  <c:v>609</c:v>
                </c:pt>
                <c:pt idx="5">
                  <c:v>771</c:v>
                </c:pt>
              </c:numCache>
            </c:numRef>
          </c:val>
          <c:extLst xmlns:c16r2="http://schemas.microsoft.com/office/drawing/2015/06/chart">
            <c:ext xmlns:c16="http://schemas.microsoft.com/office/drawing/2014/chart" uri="{C3380CC4-5D6E-409C-BE32-E72D297353CC}">
              <c16:uniqueId val="{00000000-6131-4706-8D59-AADC5CAF7D7E}"/>
            </c:ext>
          </c:extLst>
        </c:ser>
        <c:ser>
          <c:idx val="1"/>
          <c:order val="1"/>
          <c:tx>
            <c:strRef>
              <c:f>Sheet2!$C$1</c:f>
              <c:strCache>
                <c:ptCount val="1"/>
                <c:pt idx="0">
                  <c:v>DISAGREED</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cat>
            <c:strRef>
              <c:f>Sheet2!$A$2:$A$7</c:f>
              <c:strCache>
                <c:ptCount val="6"/>
                <c:pt idx="0">
                  <c:v>I have made up my mind to start retirement in a good mood</c:v>
                </c:pt>
                <c:pt idx="1">
                  <c:v>I have positive disposition towards retirement</c:v>
                </c:pt>
                <c:pt idx="2">
                  <c:v>I have already developed emotional stability towards retirement</c:v>
                </c:pt>
                <c:pt idx="3">
                  <c:v>I do not have any fear towards retirement</c:v>
                </c:pt>
                <c:pt idx="4">
                  <c:v>I will be happy if I get to retirement age</c:v>
                </c:pt>
                <c:pt idx="5">
                  <c:v>I am not moved by retirement challenges my retired colleagues face </c:v>
                </c:pt>
              </c:strCache>
            </c:strRef>
          </c:cat>
          <c:val>
            <c:numRef>
              <c:f>Sheet2!$C$2:$C$7</c:f>
              <c:numCache>
                <c:formatCode>General</c:formatCode>
                <c:ptCount val="6"/>
                <c:pt idx="0">
                  <c:v>373</c:v>
                </c:pt>
                <c:pt idx="1">
                  <c:v>122</c:v>
                </c:pt>
                <c:pt idx="2">
                  <c:v>310</c:v>
                </c:pt>
                <c:pt idx="3">
                  <c:v>398</c:v>
                </c:pt>
                <c:pt idx="4">
                  <c:v>323</c:v>
                </c:pt>
                <c:pt idx="5">
                  <c:v>161</c:v>
                </c:pt>
              </c:numCache>
            </c:numRef>
          </c:val>
          <c:extLst xmlns:c16r2="http://schemas.microsoft.com/office/drawing/2015/06/chart">
            <c:ext xmlns:c16="http://schemas.microsoft.com/office/drawing/2014/chart" uri="{C3380CC4-5D6E-409C-BE32-E72D297353CC}">
              <c16:uniqueId val="{00000001-6131-4706-8D59-AADC5CAF7D7E}"/>
            </c:ext>
          </c:extLst>
        </c:ser>
        <c:gapWidth val="164"/>
        <c:overlap val="-22"/>
        <c:axId val="77191808"/>
        <c:axId val="77193600"/>
      </c:barChart>
      <c:catAx>
        <c:axId val="77191808"/>
        <c:scaling>
          <c:orientation val="minMax"/>
        </c:scaling>
        <c:axPos val="b"/>
        <c:numFmt formatCode="General" sourceLinked="0"/>
        <c:maj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7193600"/>
        <c:crosses val="autoZero"/>
        <c:auto val="1"/>
        <c:lblAlgn val="ctr"/>
        <c:lblOffset val="100"/>
      </c:catAx>
      <c:valAx>
        <c:axId val="7719360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719180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Sheet3!$B$1</c:f>
              <c:strCache>
                <c:ptCount val="1"/>
                <c:pt idx="0">
                  <c:v>Agreed</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cat>
            <c:strRef>
              <c:f>Sheet3!$A$2:$A$7</c:f>
              <c:strCache>
                <c:ptCount val="6"/>
                <c:pt idx="0">
                  <c:v>I will be involved in religious programmes to keep myself busy</c:v>
                </c:pt>
                <c:pt idx="1">
                  <c:v>I will involve myself with community meetings</c:v>
                </c:pt>
                <c:pt idx="2">
                  <c:v>I will be hanging out with my friends all the time</c:v>
                </c:pt>
                <c:pt idx="3">
                  <c:v>I will be going to clubs after retirement</c:v>
                </c:pt>
                <c:pt idx="4">
                  <c:v>I will travel outside the country as soon as I retire</c:v>
                </c:pt>
                <c:pt idx="5">
                  <c:v>I will be an active member of a club that engages in sporting activities</c:v>
                </c:pt>
              </c:strCache>
            </c:strRef>
          </c:cat>
          <c:val>
            <c:numRef>
              <c:f>Sheet3!$B$2:$B$7</c:f>
              <c:numCache>
                <c:formatCode>General</c:formatCode>
                <c:ptCount val="6"/>
                <c:pt idx="0">
                  <c:v>701</c:v>
                </c:pt>
                <c:pt idx="1">
                  <c:v>211</c:v>
                </c:pt>
                <c:pt idx="2">
                  <c:v>118</c:v>
                </c:pt>
                <c:pt idx="3">
                  <c:v>207</c:v>
                </c:pt>
                <c:pt idx="4">
                  <c:v>272</c:v>
                </c:pt>
                <c:pt idx="5">
                  <c:v>786</c:v>
                </c:pt>
              </c:numCache>
            </c:numRef>
          </c:val>
          <c:extLst xmlns:c16r2="http://schemas.microsoft.com/office/drawing/2015/06/chart">
            <c:ext xmlns:c16="http://schemas.microsoft.com/office/drawing/2014/chart" uri="{C3380CC4-5D6E-409C-BE32-E72D297353CC}">
              <c16:uniqueId val="{00000000-28C4-4430-8A7B-69E1ABD7DF3E}"/>
            </c:ext>
          </c:extLst>
        </c:ser>
        <c:ser>
          <c:idx val="1"/>
          <c:order val="1"/>
          <c:tx>
            <c:strRef>
              <c:f>Sheet3!$C$1</c:f>
              <c:strCache>
                <c:ptCount val="1"/>
                <c:pt idx="0">
                  <c:v>Disagreed</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cat>
            <c:strRef>
              <c:f>Sheet3!$A$2:$A$7</c:f>
              <c:strCache>
                <c:ptCount val="6"/>
                <c:pt idx="0">
                  <c:v>I will be involved in religious programmes to keep myself busy</c:v>
                </c:pt>
                <c:pt idx="1">
                  <c:v>I will involve myself with community meetings</c:v>
                </c:pt>
                <c:pt idx="2">
                  <c:v>I will be hanging out with my friends all the time</c:v>
                </c:pt>
                <c:pt idx="3">
                  <c:v>I will be going to clubs after retirement</c:v>
                </c:pt>
                <c:pt idx="4">
                  <c:v>I will travel outside the country as soon as I retire</c:v>
                </c:pt>
                <c:pt idx="5">
                  <c:v>I will be an active member of a club that engages in sporting activities</c:v>
                </c:pt>
              </c:strCache>
            </c:strRef>
          </c:cat>
          <c:val>
            <c:numRef>
              <c:f>Sheet3!$C$2:$C$7</c:f>
              <c:numCache>
                <c:formatCode>General</c:formatCode>
                <c:ptCount val="6"/>
                <c:pt idx="0">
                  <c:v>231</c:v>
                </c:pt>
                <c:pt idx="1">
                  <c:v>721</c:v>
                </c:pt>
                <c:pt idx="2">
                  <c:v>814</c:v>
                </c:pt>
                <c:pt idx="3">
                  <c:v>725</c:v>
                </c:pt>
                <c:pt idx="4">
                  <c:v>660</c:v>
                </c:pt>
                <c:pt idx="5">
                  <c:v>146</c:v>
                </c:pt>
              </c:numCache>
            </c:numRef>
          </c:val>
          <c:extLst xmlns:c16r2="http://schemas.microsoft.com/office/drawing/2015/06/chart">
            <c:ext xmlns:c16="http://schemas.microsoft.com/office/drawing/2014/chart" uri="{C3380CC4-5D6E-409C-BE32-E72D297353CC}">
              <c16:uniqueId val="{00000001-28C4-4430-8A7B-69E1ABD7DF3E}"/>
            </c:ext>
          </c:extLst>
        </c:ser>
        <c:gapWidth val="164"/>
        <c:overlap val="-22"/>
        <c:axId val="82253696"/>
        <c:axId val="82255232"/>
      </c:barChart>
      <c:catAx>
        <c:axId val="82253696"/>
        <c:scaling>
          <c:orientation val="minMax"/>
        </c:scaling>
        <c:axPos val="b"/>
        <c:numFmt formatCode="General" sourceLinked="0"/>
        <c:maj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255232"/>
        <c:crosses val="autoZero"/>
        <c:auto val="1"/>
        <c:lblAlgn val="ctr"/>
        <c:lblOffset val="100"/>
      </c:catAx>
      <c:valAx>
        <c:axId val="82255232"/>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2536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16</Pages>
  <Words>4224</Words>
  <Characters>24078</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The study investigated lecturers’ psycho-social pre-retirement plans in public u</vt:lpstr>
      <vt:lpstr>Keywords: Lecturers, Psycho-Social Pre-retirement and Plans</vt:lpstr>
      <vt:lpstr>Hypothesis One</vt:lpstr>
      <vt:lpstr>There is no significant difference between the perception of science and arts le</vt:lpstr>
      <vt:lpstr>Table 3: Chi-Square X2 calculation on the difference between the number of lectu</vt:lpstr>
      <vt:lpstr>Table 3 showed that with a degree of freedom of 1 and 932, the calculated X2 val</vt:lpstr>
      <vt:lpstr>Hypothesis Two</vt:lpstr>
      <vt:lpstr>There is no significant difference between the perceptions of experienced and le</vt:lpstr>
      <vt:lpstr>Table 4: Chi-Square X2 calculation on the difference between the number of lectu</vt:lpstr>
      <vt:lpstr>Table 4 showed that with a degree of freedom of 1 and 932, the calculated X2 val</vt:lpstr>
      <vt:lpstr>References</vt:lpstr>
    </vt:vector>
  </TitlesOfParts>
  <Company/>
  <LinksUpToDate>false</LinksUpToDate>
  <CharactersWithSpaces>28246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FIDELIS</dc:creator>
  <cp:lastModifiedBy>DrChinyere</cp:lastModifiedBy>
  <cp:revision>31</cp:revision>
  <cp:lastPrinted>2018-09-07T03:58:00Z</cp:lastPrinted>
  <dcterms:created xsi:type="dcterms:W3CDTF">2018-09-07T04:00:00Z</dcterms:created>
  <dcterms:modified xsi:type="dcterms:W3CDTF">2018-12-05T15:52:00Z</dcterms:modified>
</cp:coreProperties>
</file>