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83" w:rsidRPr="007D744E" w:rsidRDefault="005C1283" w:rsidP="005C1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44E">
        <w:rPr>
          <w:rFonts w:ascii="Times New Roman" w:hAnsi="Times New Roman" w:cs="Times New Roman"/>
          <w:b/>
          <w:sz w:val="24"/>
          <w:szCs w:val="24"/>
        </w:rPr>
        <w:t>Questionnaire</w:t>
      </w:r>
      <w:r>
        <w:rPr>
          <w:rFonts w:ascii="Times New Roman" w:hAnsi="Times New Roman" w:cs="Times New Roman"/>
          <w:b/>
          <w:sz w:val="24"/>
          <w:szCs w:val="24"/>
        </w:rPr>
        <w:t xml:space="preserve"> on service Quality, Customer Trust and Customer Behavioural Intentions in the Banking Sector</w:t>
      </w:r>
      <w:r w:rsidRPr="007D744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5C1283" w:rsidRPr="00B048C0" w:rsidRDefault="005C1283" w:rsidP="005C1283">
      <w:pPr>
        <w:jc w:val="both"/>
        <w:rPr>
          <w:rFonts w:ascii="Times New Roman" w:hAnsi="Times New Roman" w:cs="Times New Roman"/>
          <w:sz w:val="24"/>
          <w:szCs w:val="24"/>
        </w:rPr>
      </w:pPr>
      <w:r w:rsidRPr="00B048C0">
        <w:rPr>
          <w:rFonts w:ascii="Times New Roman" w:hAnsi="Times New Roman" w:cs="Times New Roman"/>
          <w:sz w:val="24"/>
          <w:szCs w:val="24"/>
        </w:rPr>
        <w:t xml:space="preserve">This survey seeks to </w:t>
      </w:r>
      <w:r w:rsidR="00B655CE">
        <w:rPr>
          <w:rFonts w:ascii="Times New Roman" w:hAnsi="Times New Roman" w:cs="Times New Roman"/>
          <w:sz w:val="24"/>
          <w:szCs w:val="24"/>
        </w:rPr>
        <w:t>assess service quality, customer trust,</w:t>
      </w:r>
      <w:r w:rsidRPr="00B048C0">
        <w:rPr>
          <w:rFonts w:ascii="Times New Roman" w:hAnsi="Times New Roman" w:cs="Times New Roman"/>
          <w:sz w:val="24"/>
          <w:szCs w:val="24"/>
        </w:rPr>
        <w:t xml:space="preserve"> and </w:t>
      </w:r>
      <w:r w:rsidR="00B655CE">
        <w:rPr>
          <w:rFonts w:ascii="Times New Roman" w:hAnsi="Times New Roman" w:cs="Times New Roman"/>
          <w:sz w:val="24"/>
          <w:szCs w:val="24"/>
        </w:rPr>
        <w:t xml:space="preserve">customer behavioural </w:t>
      </w:r>
      <w:r w:rsidRPr="00B048C0">
        <w:rPr>
          <w:rFonts w:ascii="Times New Roman" w:hAnsi="Times New Roman" w:cs="Times New Roman"/>
          <w:sz w:val="24"/>
          <w:szCs w:val="24"/>
        </w:rPr>
        <w:t>intention</w:t>
      </w:r>
      <w:r w:rsidR="00B655CE">
        <w:rPr>
          <w:rFonts w:ascii="Times New Roman" w:hAnsi="Times New Roman" w:cs="Times New Roman"/>
          <w:sz w:val="24"/>
          <w:szCs w:val="24"/>
        </w:rPr>
        <w:t>s</w:t>
      </w:r>
      <w:r w:rsidRPr="00B048C0">
        <w:rPr>
          <w:rFonts w:ascii="Times New Roman" w:hAnsi="Times New Roman" w:cs="Times New Roman"/>
          <w:sz w:val="24"/>
          <w:szCs w:val="24"/>
        </w:rPr>
        <w:t xml:space="preserve"> to</w:t>
      </w:r>
      <w:r w:rsidR="00B655CE">
        <w:rPr>
          <w:rFonts w:ascii="Times New Roman" w:hAnsi="Times New Roman" w:cs="Times New Roman"/>
          <w:sz w:val="24"/>
          <w:szCs w:val="24"/>
        </w:rPr>
        <w:t xml:space="preserve"> do business with</w:t>
      </w:r>
      <w:r w:rsidRPr="00B048C0">
        <w:rPr>
          <w:rFonts w:ascii="Times New Roman" w:hAnsi="Times New Roman" w:cs="Times New Roman"/>
          <w:sz w:val="24"/>
          <w:szCs w:val="24"/>
        </w:rPr>
        <w:t xml:space="preserve"> </w:t>
      </w:r>
      <w:r w:rsidR="00B655CE">
        <w:rPr>
          <w:rFonts w:ascii="Times New Roman" w:hAnsi="Times New Roman" w:cs="Times New Roman"/>
          <w:sz w:val="24"/>
          <w:szCs w:val="24"/>
        </w:rPr>
        <w:t xml:space="preserve">Local </w:t>
      </w:r>
      <w:r w:rsidRPr="00B048C0">
        <w:rPr>
          <w:rFonts w:ascii="Times New Roman" w:hAnsi="Times New Roman" w:cs="Times New Roman"/>
          <w:sz w:val="24"/>
          <w:szCs w:val="24"/>
        </w:rPr>
        <w:t>Banks</w:t>
      </w:r>
      <w:r w:rsidR="00B655CE">
        <w:rPr>
          <w:rFonts w:ascii="Times New Roman" w:hAnsi="Times New Roman" w:cs="Times New Roman"/>
          <w:sz w:val="24"/>
          <w:szCs w:val="24"/>
        </w:rPr>
        <w:t xml:space="preserve"> in Ghana</w:t>
      </w:r>
      <w:r w:rsidRPr="00B048C0">
        <w:rPr>
          <w:rFonts w:ascii="Times New Roman" w:hAnsi="Times New Roman" w:cs="Times New Roman"/>
          <w:sz w:val="24"/>
          <w:szCs w:val="24"/>
        </w:rPr>
        <w:t>. The research is strictly for academic purposes, hence information volunteered would be</w:t>
      </w:r>
      <w:r w:rsidR="00B655CE">
        <w:rPr>
          <w:rFonts w:ascii="Times New Roman" w:hAnsi="Times New Roman" w:cs="Times New Roman"/>
          <w:sz w:val="24"/>
          <w:szCs w:val="24"/>
        </w:rPr>
        <w:t xml:space="preserve"> held in high confidentiality. The researchers would</w:t>
      </w:r>
      <w:r w:rsidRPr="00B048C0">
        <w:rPr>
          <w:rFonts w:ascii="Times New Roman" w:hAnsi="Times New Roman" w:cs="Times New Roman"/>
          <w:sz w:val="24"/>
          <w:szCs w:val="24"/>
        </w:rPr>
        <w:t xml:space="preserve"> be grateful if you could take a few minutes of your time to give your opinion on the following statements.</w:t>
      </w:r>
    </w:p>
    <w:p w:rsidR="005C1283" w:rsidRPr="00B048C0" w:rsidRDefault="005C1283" w:rsidP="005C1283">
      <w:pPr>
        <w:jc w:val="both"/>
        <w:rPr>
          <w:rFonts w:ascii="Times New Roman" w:hAnsi="Times New Roman" w:cs="Times New Roman"/>
          <w:sz w:val="24"/>
          <w:szCs w:val="24"/>
        </w:rPr>
      </w:pPr>
      <w:r w:rsidRPr="00B048C0">
        <w:rPr>
          <w:rFonts w:ascii="Times New Roman" w:hAnsi="Times New Roman" w:cs="Times New Roman"/>
          <w:sz w:val="24"/>
          <w:szCs w:val="24"/>
        </w:rPr>
        <w:t xml:space="preserve">Please </w:t>
      </w:r>
      <w:r w:rsidRPr="00B048C0">
        <w:rPr>
          <w:rFonts w:ascii="Times New Roman" w:hAnsi="Times New Roman" w:cs="Times New Roman"/>
          <w:b/>
          <w:sz w:val="24"/>
          <w:szCs w:val="24"/>
        </w:rPr>
        <w:t>tick (√)</w:t>
      </w:r>
      <w:r w:rsidRPr="00B048C0">
        <w:rPr>
          <w:rFonts w:ascii="Times New Roman" w:hAnsi="Times New Roman" w:cs="Times New Roman"/>
          <w:sz w:val="24"/>
          <w:szCs w:val="24"/>
        </w:rPr>
        <w:t xml:space="preserve"> the appropriate response that best represents your opinion for each statement using the scale provided on top of each part.</w:t>
      </w:r>
    </w:p>
    <w:p w:rsidR="005C1283" w:rsidRPr="00B048C0" w:rsidRDefault="005C1283" w:rsidP="005C1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8C0">
        <w:rPr>
          <w:rFonts w:ascii="Times New Roman" w:hAnsi="Times New Roman" w:cs="Times New Roman"/>
          <w:sz w:val="24"/>
          <w:szCs w:val="24"/>
        </w:rPr>
        <w:t>Part A: Assessing s</w:t>
      </w:r>
      <w:r w:rsidR="00B655CE">
        <w:rPr>
          <w:rFonts w:ascii="Times New Roman" w:hAnsi="Times New Roman" w:cs="Times New Roman"/>
          <w:sz w:val="24"/>
          <w:szCs w:val="24"/>
        </w:rPr>
        <w:t>ervice quality of Local</w:t>
      </w:r>
      <w:r w:rsidRPr="00B048C0">
        <w:rPr>
          <w:rFonts w:ascii="Times New Roman" w:hAnsi="Times New Roman" w:cs="Times New Roman"/>
          <w:sz w:val="24"/>
          <w:szCs w:val="24"/>
        </w:rPr>
        <w:t xml:space="preserve"> Banks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4B7B">
        <w:rPr>
          <w:rFonts w:ascii="Times New Roman" w:hAnsi="Times New Roman" w:cs="Times New Roman"/>
          <w:b/>
          <w:sz w:val="24"/>
          <w:szCs w:val="24"/>
        </w:rPr>
        <w:t xml:space="preserve">Please use the scale </w:t>
      </w:r>
      <w:r>
        <w:rPr>
          <w:rFonts w:ascii="Times New Roman" w:hAnsi="Times New Roman" w:cs="Times New Roman"/>
          <w:b/>
          <w:sz w:val="24"/>
          <w:szCs w:val="24"/>
        </w:rPr>
        <w:t>of 1 to 7</w:t>
      </w:r>
      <w:r w:rsidRPr="009A4B7B">
        <w:rPr>
          <w:rFonts w:ascii="Times New Roman" w:hAnsi="Times New Roman" w:cs="Times New Roman"/>
          <w:b/>
          <w:sz w:val="24"/>
          <w:szCs w:val="24"/>
        </w:rPr>
        <w:t>below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535" w:type="dxa"/>
        <w:tblLook w:val="04A0"/>
      </w:tblPr>
      <w:tblGrid>
        <w:gridCol w:w="591"/>
        <w:gridCol w:w="891"/>
        <w:gridCol w:w="1241"/>
        <w:gridCol w:w="1109"/>
        <w:gridCol w:w="1198"/>
        <w:gridCol w:w="1892"/>
        <w:gridCol w:w="366"/>
        <w:gridCol w:w="366"/>
        <w:gridCol w:w="366"/>
        <w:gridCol w:w="358"/>
        <w:gridCol w:w="358"/>
        <w:gridCol w:w="441"/>
        <w:gridCol w:w="358"/>
      </w:tblGrid>
      <w:tr w:rsidR="005C1283" w:rsidRPr="00B048C0" w:rsidTr="00FE2265">
        <w:tc>
          <w:tcPr>
            <w:tcW w:w="1367" w:type="dxa"/>
            <w:gridSpan w:val="2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8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2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8" w:type="dxa"/>
            <w:gridSpan w:val="3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  <w:gridSpan w:val="4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1283" w:rsidRPr="00B048C0" w:rsidTr="00FE2265">
        <w:tc>
          <w:tcPr>
            <w:tcW w:w="1367" w:type="dxa"/>
            <w:gridSpan w:val="2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Very strongly disagree</w:t>
            </w:r>
          </w:p>
        </w:tc>
        <w:tc>
          <w:tcPr>
            <w:tcW w:w="1252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Strongly disagree</w:t>
            </w:r>
          </w:p>
        </w:tc>
        <w:tc>
          <w:tcPr>
            <w:tcW w:w="110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208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972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098" w:type="dxa"/>
            <w:gridSpan w:val="3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1529" w:type="dxa"/>
            <w:gridSpan w:val="4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Very strongly agree</w:t>
            </w: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6463" w:type="dxa"/>
            <w:gridSpan w:val="5"/>
          </w:tcPr>
          <w:p w:rsidR="005C1283" w:rsidRPr="00B048C0" w:rsidRDefault="005C1283" w:rsidP="00FE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Banks employees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 are ready to correct mistakes.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give individual attention to customers.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B6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Banks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employees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 are courteous.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Banks employee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s are tolerant.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Banks employee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s are willing to help customers.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Banks employee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s are knowledgeable in the delivery of financial services.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make no operational errors.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have branches with good banking facilities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have good visual appearance.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3" w:type="dxa"/>
            <w:gridSpan w:val="5"/>
          </w:tcPr>
          <w:p w:rsidR="005C1283" w:rsidRPr="00B048C0" w:rsidRDefault="00B655C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FE4305">
              <w:rPr>
                <w:rFonts w:ascii="Times New Roman" w:hAnsi="Times New Roman" w:cs="Times New Roman"/>
                <w:sz w:val="24"/>
                <w:szCs w:val="24"/>
              </w:rPr>
              <w:t>anks have good interior de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cor.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have technological capability to deliver financial services.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have strong brands.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have branches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with functional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 ATM services.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have banking locations that meet customers’ needs.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have operating hours that meet customers’ needs.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have financial services that meet customers’ service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quality expectation.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provide security to financial transactions.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 financial services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that are customer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-friendly.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have good price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 for their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financial 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services.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63" w:type="dxa"/>
            <w:gridSpan w:val="5"/>
          </w:tcPr>
          <w:p w:rsidR="005C1283" w:rsidRPr="00B048C0" w:rsidRDefault="00FE4305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have high service speed.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445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463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Ghanaians benefit from the </w:t>
            </w:r>
            <w:r w:rsidR="00FE4305">
              <w:rPr>
                <w:rFonts w:ascii="Times New Roman" w:hAnsi="Times New Roman" w:cs="Times New Roman"/>
                <w:sz w:val="24"/>
                <w:szCs w:val="24"/>
              </w:rPr>
              <w:t>operations of 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anks. </w:t>
            </w: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283" w:rsidRPr="00B048C0" w:rsidRDefault="005C1283" w:rsidP="005C1283">
      <w:pPr>
        <w:rPr>
          <w:rFonts w:ascii="Times New Roman" w:hAnsi="Times New Roman" w:cs="Times New Roman"/>
          <w:sz w:val="24"/>
          <w:szCs w:val="24"/>
        </w:rPr>
      </w:pPr>
    </w:p>
    <w:p w:rsidR="005C1283" w:rsidRDefault="005C1283" w:rsidP="005C1283">
      <w:pPr>
        <w:rPr>
          <w:rFonts w:ascii="Times New Roman" w:hAnsi="Times New Roman" w:cs="Times New Roman"/>
          <w:sz w:val="24"/>
          <w:szCs w:val="24"/>
        </w:rPr>
      </w:pPr>
    </w:p>
    <w:p w:rsidR="00D915FD" w:rsidRPr="00B048C0" w:rsidRDefault="00D915FD" w:rsidP="005C1283">
      <w:pPr>
        <w:rPr>
          <w:rFonts w:ascii="Times New Roman" w:hAnsi="Times New Roman" w:cs="Times New Roman"/>
          <w:sz w:val="24"/>
          <w:szCs w:val="24"/>
        </w:rPr>
      </w:pPr>
    </w:p>
    <w:p w:rsidR="005C1283" w:rsidRPr="00641EC5" w:rsidRDefault="005C1283" w:rsidP="005C12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41E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Part </w:t>
      </w:r>
      <w:r w:rsidR="00D915FD">
        <w:rPr>
          <w:rFonts w:ascii="Times New Roman" w:hAnsi="Times New Roman" w:cs="Times New Roman"/>
          <w:b/>
          <w:sz w:val="24"/>
          <w:szCs w:val="24"/>
        </w:rPr>
        <w:t>B</w:t>
      </w:r>
      <w:r w:rsidRPr="00641EC5">
        <w:rPr>
          <w:rFonts w:ascii="Times New Roman" w:hAnsi="Times New Roman" w:cs="Times New Roman"/>
          <w:b/>
          <w:sz w:val="24"/>
          <w:szCs w:val="24"/>
        </w:rPr>
        <w:t xml:space="preserve">: Assessing </w:t>
      </w:r>
      <w:r w:rsidR="00D915FD">
        <w:rPr>
          <w:rFonts w:ascii="Times New Roman" w:hAnsi="Times New Roman" w:cs="Times New Roman"/>
          <w:b/>
          <w:sz w:val="24"/>
          <w:szCs w:val="24"/>
        </w:rPr>
        <w:t xml:space="preserve">Customer </w:t>
      </w:r>
      <w:r w:rsidRPr="00641EC5">
        <w:rPr>
          <w:rFonts w:ascii="Times New Roman" w:hAnsi="Times New Roman" w:cs="Times New Roman"/>
          <w:b/>
          <w:sz w:val="24"/>
          <w:szCs w:val="24"/>
        </w:rPr>
        <w:t>Trust in</w:t>
      </w:r>
      <w:r w:rsidR="00D915FD">
        <w:rPr>
          <w:rFonts w:ascii="Times New Roman" w:hAnsi="Times New Roman" w:cs="Times New Roman"/>
          <w:b/>
          <w:sz w:val="24"/>
          <w:szCs w:val="24"/>
        </w:rPr>
        <w:t xml:space="preserve"> Local</w:t>
      </w:r>
      <w:r w:rsidRPr="00641EC5">
        <w:rPr>
          <w:rFonts w:ascii="Times New Roman" w:hAnsi="Times New Roman" w:cs="Times New Roman"/>
          <w:b/>
          <w:sz w:val="24"/>
          <w:szCs w:val="24"/>
        </w:rPr>
        <w:t xml:space="preserve"> Banks. Please use the scale of 1 to 7 below</w:t>
      </w:r>
    </w:p>
    <w:tbl>
      <w:tblPr>
        <w:tblStyle w:val="TableGrid"/>
        <w:tblW w:w="9895" w:type="dxa"/>
        <w:tblLook w:val="04A0"/>
      </w:tblPr>
      <w:tblGrid>
        <w:gridCol w:w="590"/>
        <w:gridCol w:w="779"/>
        <w:gridCol w:w="1261"/>
        <w:gridCol w:w="1109"/>
        <w:gridCol w:w="1216"/>
        <w:gridCol w:w="1970"/>
        <w:gridCol w:w="360"/>
        <w:gridCol w:w="360"/>
        <w:gridCol w:w="450"/>
        <w:gridCol w:w="450"/>
        <w:gridCol w:w="450"/>
        <w:gridCol w:w="450"/>
        <w:gridCol w:w="450"/>
      </w:tblGrid>
      <w:tr w:rsidR="005C1283" w:rsidRPr="00B048C0" w:rsidTr="00FE2265">
        <w:tc>
          <w:tcPr>
            <w:tcW w:w="1369" w:type="dxa"/>
            <w:gridSpan w:val="2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gridSpan w:val="3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gridSpan w:val="4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1283" w:rsidRPr="00B048C0" w:rsidTr="00FE2265">
        <w:tc>
          <w:tcPr>
            <w:tcW w:w="1369" w:type="dxa"/>
            <w:gridSpan w:val="2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Very strongly disagree</w:t>
            </w:r>
          </w:p>
        </w:tc>
        <w:tc>
          <w:tcPr>
            <w:tcW w:w="126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Strongly disagree</w:t>
            </w:r>
          </w:p>
        </w:tc>
        <w:tc>
          <w:tcPr>
            <w:tcW w:w="1109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216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97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170" w:type="dxa"/>
            <w:gridSpan w:val="3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1800" w:type="dxa"/>
            <w:gridSpan w:val="4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Very strongly agree</w:t>
            </w: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6335" w:type="dxa"/>
            <w:gridSpan w:val="5"/>
          </w:tcPr>
          <w:p w:rsidR="005C1283" w:rsidRPr="00B048C0" w:rsidRDefault="005C1283" w:rsidP="00FE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5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="00D915FD">
              <w:rPr>
                <w:rFonts w:ascii="Times New Roman" w:hAnsi="Times New Roman" w:cs="Times New Roman"/>
                <w:sz w:val="24"/>
                <w:szCs w:val="24"/>
              </w:rPr>
              <w:t xml:space="preserve"> Local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 banks, I obtain what I look for in financial services. 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5" w:type="dxa"/>
            <w:gridSpan w:val="5"/>
          </w:tcPr>
          <w:p w:rsidR="005C1283" w:rsidRPr="00B048C0" w:rsidRDefault="00D915FD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 banks have banking resources that meet my expectations.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5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I feel confidence in </w:t>
            </w:r>
            <w:r w:rsidR="00D915FD"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anks’ services.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5" w:type="dxa"/>
            <w:gridSpan w:val="5"/>
          </w:tcPr>
          <w:p w:rsidR="005C1283" w:rsidRPr="00B048C0" w:rsidRDefault="00D915FD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have financial services that never disappoint customers.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5" w:type="dxa"/>
            <w:gridSpan w:val="5"/>
          </w:tcPr>
          <w:p w:rsidR="005C1283" w:rsidRPr="00B048C0" w:rsidRDefault="00D915FD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constantly satisfy customers’ needs.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5" w:type="dxa"/>
            <w:gridSpan w:val="5"/>
          </w:tcPr>
          <w:p w:rsidR="005C1283" w:rsidRPr="00B048C0" w:rsidRDefault="00D915FD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are honest and sincere in addressing customers’ concerns.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35" w:type="dxa"/>
            <w:gridSpan w:val="5"/>
          </w:tcPr>
          <w:p w:rsidR="005C1283" w:rsidRPr="00B048C0" w:rsidRDefault="00D915FD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make every effort to satisfy customers.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35" w:type="dxa"/>
            <w:gridSpan w:val="5"/>
          </w:tcPr>
          <w:p w:rsidR="005C1283" w:rsidRPr="00B048C0" w:rsidRDefault="00D915FD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 could be relied upon to solve customers’ problem.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35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Customers are in</w:t>
            </w:r>
            <w:r w:rsidR="00D915FD">
              <w:rPr>
                <w:rFonts w:ascii="Times New Roman" w:hAnsi="Times New Roman" w:cs="Times New Roman"/>
                <w:sz w:val="24"/>
                <w:szCs w:val="24"/>
              </w:rPr>
              <w:t>terested to use 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to solve their financial problems. 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35" w:type="dxa"/>
            <w:gridSpan w:val="5"/>
          </w:tcPr>
          <w:p w:rsidR="005C1283" w:rsidRPr="00B048C0" w:rsidRDefault="00D915FD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can be used to compensate financial losses of customers. 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35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Customers are</w:t>
            </w:r>
            <w:r w:rsidR="00D915FD">
              <w:rPr>
                <w:rFonts w:ascii="Times New Roman" w:hAnsi="Times New Roman" w:cs="Times New Roman"/>
                <w:sz w:val="24"/>
                <w:szCs w:val="24"/>
              </w:rPr>
              <w:t xml:space="preserve"> willing to use 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anks to solve their financial needs. 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283" w:rsidRPr="00B048C0" w:rsidRDefault="005C1283" w:rsidP="005C1283">
      <w:pPr>
        <w:rPr>
          <w:rFonts w:ascii="Times New Roman" w:hAnsi="Times New Roman" w:cs="Times New Roman"/>
          <w:sz w:val="24"/>
          <w:szCs w:val="24"/>
        </w:rPr>
      </w:pPr>
    </w:p>
    <w:p w:rsidR="005C1283" w:rsidRPr="0038608E" w:rsidRDefault="005C1283" w:rsidP="0038608E">
      <w:pPr>
        <w:rPr>
          <w:rFonts w:ascii="Times New Roman" w:hAnsi="Times New Roman" w:cs="Times New Roman"/>
          <w:sz w:val="24"/>
          <w:szCs w:val="24"/>
        </w:rPr>
      </w:pPr>
      <w:r w:rsidRPr="004911EB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A60DC4">
        <w:rPr>
          <w:rFonts w:ascii="Times New Roman" w:hAnsi="Times New Roman" w:cs="Times New Roman"/>
          <w:b/>
          <w:sz w:val="24"/>
          <w:szCs w:val="24"/>
        </w:rPr>
        <w:t>C</w:t>
      </w:r>
      <w:r w:rsidRPr="004911EB">
        <w:rPr>
          <w:rFonts w:ascii="Times New Roman" w:hAnsi="Times New Roman" w:cs="Times New Roman"/>
          <w:b/>
          <w:sz w:val="24"/>
          <w:szCs w:val="24"/>
        </w:rPr>
        <w:t xml:space="preserve">: Assessing </w:t>
      </w:r>
      <w:r w:rsidR="00A60DC4">
        <w:rPr>
          <w:rFonts w:ascii="Times New Roman" w:hAnsi="Times New Roman" w:cs="Times New Roman"/>
          <w:b/>
          <w:sz w:val="24"/>
          <w:szCs w:val="24"/>
        </w:rPr>
        <w:t>Customer Behavioural I</w:t>
      </w:r>
      <w:r w:rsidRPr="004911EB">
        <w:rPr>
          <w:rFonts w:ascii="Times New Roman" w:hAnsi="Times New Roman" w:cs="Times New Roman"/>
          <w:b/>
          <w:sz w:val="24"/>
          <w:szCs w:val="24"/>
        </w:rPr>
        <w:t>ntention to do more business with</w:t>
      </w:r>
      <w:r w:rsidR="00A60DC4">
        <w:rPr>
          <w:rFonts w:ascii="Times New Roman" w:hAnsi="Times New Roman" w:cs="Times New Roman"/>
          <w:b/>
          <w:sz w:val="24"/>
          <w:szCs w:val="24"/>
        </w:rPr>
        <w:t xml:space="preserve"> Local</w:t>
      </w:r>
      <w:r w:rsidRPr="004911EB">
        <w:rPr>
          <w:rFonts w:ascii="Times New Roman" w:hAnsi="Times New Roman" w:cs="Times New Roman"/>
          <w:b/>
          <w:sz w:val="24"/>
          <w:szCs w:val="24"/>
        </w:rPr>
        <w:t xml:space="preserve"> Banks. Please use the scale of 1 to 7 below</w:t>
      </w:r>
    </w:p>
    <w:tbl>
      <w:tblPr>
        <w:tblStyle w:val="TableGrid"/>
        <w:tblW w:w="9895" w:type="dxa"/>
        <w:tblLook w:val="04A0"/>
      </w:tblPr>
      <w:tblGrid>
        <w:gridCol w:w="591"/>
        <w:gridCol w:w="1024"/>
        <w:gridCol w:w="1350"/>
        <w:gridCol w:w="1350"/>
        <w:gridCol w:w="1440"/>
        <w:gridCol w:w="1170"/>
        <w:gridCol w:w="360"/>
        <w:gridCol w:w="360"/>
        <w:gridCol w:w="450"/>
        <w:gridCol w:w="450"/>
        <w:gridCol w:w="450"/>
        <w:gridCol w:w="540"/>
        <w:gridCol w:w="360"/>
      </w:tblGrid>
      <w:tr w:rsidR="005C1283" w:rsidRPr="00B048C0" w:rsidTr="00FE2265">
        <w:tc>
          <w:tcPr>
            <w:tcW w:w="1615" w:type="dxa"/>
            <w:gridSpan w:val="2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gridSpan w:val="3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  <w:gridSpan w:val="4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C1283" w:rsidRPr="00B048C0" w:rsidTr="00FE2265">
        <w:tc>
          <w:tcPr>
            <w:tcW w:w="1615" w:type="dxa"/>
            <w:gridSpan w:val="2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Very strongly disagree</w:t>
            </w:r>
          </w:p>
        </w:tc>
        <w:tc>
          <w:tcPr>
            <w:tcW w:w="13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Strongly disagree</w:t>
            </w:r>
          </w:p>
        </w:tc>
        <w:tc>
          <w:tcPr>
            <w:tcW w:w="13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  <w:tc>
          <w:tcPr>
            <w:tcW w:w="14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7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  <w:tc>
          <w:tcPr>
            <w:tcW w:w="1170" w:type="dxa"/>
            <w:gridSpan w:val="3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Strongly agree</w:t>
            </w:r>
          </w:p>
        </w:tc>
        <w:tc>
          <w:tcPr>
            <w:tcW w:w="1800" w:type="dxa"/>
            <w:gridSpan w:val="4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Very strongly agree</w:t>
            </w:r>
          </w:p>
        </w:tc>
      </w:tr>
      <w:tr w:rsidR="005C1283" w:rsidRPr="00B048C0" w:rsidTr="00FE2265">
        <w:tc>
          <w:tcPr>
            <w:tcW w:w="59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6334" w:type="dxa"/>
            <w:gridSpan w:val="5"/>
          </w:tcPr>
          <w:p w:rsidR="005C1283" w:rsidRPr="00B048C0" w:rsidRDefault="005C1283" w:rsidP="00FE22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1283" w:rsidRPr="00B048C0" w:rsidTr="00FE2265">
        <w:tc>
          <w:tcPr>
            <w:tcW w:w="59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34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I will transact new business with </w:t>
            </w:r>
            <w:r w:rsidR="00B332D5">
              <w:rPr>
                <w:rFonts w:ascii="Times New Roman" w:hAnsi="Times New Roman" w:cs="Times New Roman"/>
                <w:sz w:val="24"/>
                <w:szCs w:val="24"/>
              </w:rPr>
              <w:t>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anks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34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B332D5">
              <w:rPr>
                <w:rFonts w:ascii="Times New Roman" w:hAnsi="Times New Roman" w:cs="Times New Roman"/>
                <w:sz w:val="24"/>
                <w:szCs w:val="24"/>
              </w:rPr>
              <w:t xml:space="preserve"> will recommend 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anks to others who seek my opinion to do business with a bank.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34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I will be a g</w:t>
            </w:r>
            <w:r w:rsidR="0038608E">
              <w:rPr>
                <w:rFonts w:ascii="Times New Roman" w:hAnsi="Times New Roman" w:cs="Times New Roman"/>
                <w:sz w:val="24"/>
                <w:szCs w:val="24"/>
              </w:rPr>
              <w:t>ood ambassador to 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anks.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34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 xml:space="preserve">I will let people </w:t>
            </w:r>
            <w:r w:rsidR="0038608E">
              <w:rPr>
                <w:rFonts w:ascii="Times New Roman" w:hAnsi="Times New Roman" w:cs="Times New Roman"/>
                <w:sz w:val="24"/>
                <w:szCs w:val="24"/>
              </w:rPr>
              <w:t>know more about 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anks for their financial dealings.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4" w:type="dxa"/>
            <w:gridSpan w:val="5"/>
          </w:tcPr>
          <w:p w:rsidR="005C1283" w:rsidRPr="00B048C0" w:rsidRDefault="0038608E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will honour Local B</w:t>
            </w:r>
            <w:r w:rsidR="005C1283" w:rsidRPr="00B048C0">
              <w:rPr>
                <w:rFonts w:ascii="Times New Roman" w:hAnsi="Times New Roman" w:cs="Times New Roman"/>
                <w:sz w:val="24"/>
                <w:szCs w:val="24"/>
              </w:rPr>
              <w:t>anks’ invitation to launch new services.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283" w:rsidRPr="00B048C0" w:rsidTr="00FE2265">
        <w:tc>
          <w:tcPr>
            <w:tcW w:w="591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4" w:type="dxa"/>
            <w:gridSpan w:val="5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I will be g</w:t>
            </w:r>
            <w:r w:rsidR="0038608E">
              <w:rPr>
                <w:rFonts w:ascii="Times New Roman" w:hAnsi="Times New Roman" w:cs="Times New Roman"/>
                <w:sz w:val="24"/>
                <w:szCs w:val="24"/>
              </w:rPr>
              <w:t>lad to work for Local B</w:t>
            </w:r>
            <w:r w:rsidRPr="00B048C0">
              <w:rPr>
                <w:rFonts w:ascii="Times New Roman" w:hAnsi="Times New Roman" w:cs="Times New Roman"/>
                <w:sz w:val="24"/>
                <w:szCs w:val="24"/>
              </w:rPr>
              <w:t>anks if I wish to change my job.</w:t>
            </w: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5C1283" w:rsidRPr="00B048C0" w:rsidRDefault="005C1283" w:rsidP="00FE22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283" w:rsidRPr="00B048C0" w:rsidRDefault="005C1283" w:rsidP="005C1283">
      <w:pPr>
        <w:rPr>
          <w:rFonts w:ascii="Times New Roman" w:hAnsi="Times New Roman" w:cs="Times New Roman"/>
          <w:sz w:val="24"/>
          <w:szCs w:val="24"/>
        </w:rPr>
      </w:pPr>
    </w:p>
    <w:p w:rsidR="0038608E" w:rsidRDefault="0038608E" w:rsidP="005C1283">
      <w:pPr>
        <w:rPr>
          <w:rFonts w:ascii="Times New Roman" w:hAnsi="Times New Roman" w:cs="Times New Roman"/>
          <w:b/>
          <w:sz w:val="24"/>
          <w:szCs w:val="24"/>
        </w:rPr>
      </w:pPr>
    </w:p>
    <w:p w:rsidR="0038608E" w:rsidRDefault="0038608E" w:rsidP="005C1283">
      <w:pPr>
        <w:rPr>
          <w:rFonts w:ascii="Times New Roman" w:hAnsi="Times New Roman" w:cs="Times New Roman"/>
          <w:b/>
          <w:sz w:val="24"/>
          <w:szCs w:val="24"/>
        </w:rPr>
      </w:pPr>
    </w:p>
    <w:p w:rsidR="005C1283" w:rsidRPr="00CF05CC" w:rsidRDefault="0038608E" w:rsidP="005C12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Part D</w:t>
      </w:r>
      <w:r w:rsidR="005C1283" w:rsidRPr="00CF05CC">
        <w:rPr>
          <w:rFonts w:ascii="Times New Roman" w:hAnsi="Times New Roman" w:cs="Times New Roman"/>
          <w:b/>
          <w:sz w:val="24"/>
          <w:szCs w:val="24"/>
        </w:rPr>
        <w:t>: Personal Data</w:t>
      </w:r>
    </w:p>
    <w:p w:rsidR="005C1283" w:rsidRDefault="005C1283" w:rsidP="005C1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48C0">
        <w:rPr>
          <w:rFonts w:ascii="Times New Roman" w:hAnsi="Times New Roman" w:cs="Times New Roman"/>
          <w:sz w:val="24"/>
          <w:szCs w:val="24"/>
        </w:rPr>
        <w:t xml:space="preserve">Please give the name of </w:t>
      </w:r>
      <w:r>
        <w:rPr>
          <w:rFonts w:ascii="Times New Roman" w:hAnsi="Times New Roman" w:cs="Times New Roman"/>
          <w:sz w:val="24"/>
          <w:szCs w:val="24"/>
        </w:rPr>
        <w:t xml:space="preserve">your profession </w:t>
      </w:r>
      <w:r w:rsidRPr="00B048C0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5C1283" w:rsidRPr="00B048C0" w:rsidRDefault="005C1283" w:rsidP="005C12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1283" w:rsidRDefault="005C1283" w:rsidP="005C1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48C0">
        <w:rPr>
          <w:rFonts w:ascii="Times New Roman" w:hAnsi="Times New Roman" w:cs="Times New Roman"/>
          <w:sz w:val="24"/>
          <w:szCs w:val="24"/>
        </w:rPr>
        <w:t xml:space="preserve">Gender: </w:t>
      </w:r>
      <w:r w:rsidRPr="00B048C0">
        <w:rPr>
          <w:rFonts w:ascii="Times New Roman" w:hAnsi="Times New Roman" w:cs="Times New Roman"/>
          <w:sz w:val="24"/>
          <w:szCs w:val="24"/>
        </w:rPr>
        <w:tab/>
        <w:t>Male  [ ]</w:t>
      </w:r>
      <w:r w:rsidRPr="00B048C0">
        <w:rPr>
          <w:rFonts w:ascii="Times New Roman" w:hAnsi="Times New Roman" w:cs="Times New Roman"/>
          <w:sz w:val="24"/>
          <w:szCs w:val="24"/>
        </w:rPr>
        <w:tab/>
      </w:r>
      <w:r w:rsidRPr="00B048C0">
        <w:rPr>
          <w:rFonts w:ascii="Times New Roman" w:hAnsi="Times New Roman" w:cs="Times New Roman"/>
          <w:sz w:val="24"/>
          <w:szCs w:val="24"/>
        </w:rPr>
        <w:tab/>
        <w:t>Female [  ]</w:t>
      </w:r>
    </w:p>
    <w:p w:rsidR="005C1283" w:rsidRPr="003C2C9C" w:rsidRDefault="005C1283" w:rsidP="005C12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1283" w:rsidRPr="00B048C0" w:rsidRDefault="005C1283" w:rsidP="005C12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C1283" w:rsidRPr="00B048C0" w:rsidRDefault="005C1283" w:rsidP="005C12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048C0">
        <w:rPr>
          <w:rFonts w:ascii="Times New Roman" w:hAnsi="Times New Roman" w:cs="Times New Roman"/>
          <w:sz w:val="24"/>
          <w:szCs w:val="24"/>
        </w:rPr>
        <w:t>Employment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048C0">
        <w:rPr>
          <w:rFonts w:ascii="Times New Roman" w:hAnsi="Times New Roman" w:cs="Times New Roman"/>
          <w:sz w:val="24"/>
          <w:szCs w:val="24"/>
        </w:rPr>
        <w:t>Public/Civil Servant [  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048C0">
        <w:rPr>
          <w:rFonts w:ascii="Times New Roman" w:hAnsi="Times New Roman" w:cs="Times New Roman"/>
          <w:sz w:val="24"/>
          <w:szCs w:val="24"/>
        </w:rPr>
        <w:t>Private Sector Employee [  ]   Self Employed  [  ]</w:t>
      </w:r>
    </w:p>
    <w:p w:rsidR="00460E56" w:rsidRDefault="00460E56"/>
    <w:sectPr w:rsidR="00460E56" w:rsidSect="00460E56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49824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A58BB" w:rsidRDefault="003860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58BB" w:rsidRDefault="0038608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26063"/>
    <w:multiLevelType w:val="hybridMultilevel"/>
    <w:tmpl w:val="21E81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283"/>
    <w:rsid w:val="0038608E"/>
    <w:rsid w:val="00460E56"/>
    <w:rsid w:val="00515AC2"/>
    <w:rsid w:val="005C1283"/>
    <w:rsid w:val="00A60DC4"/>
    <w:rsid w:val="00B332D5"/>
    <w:rsid w:val="00B655CE"/>
    <w:rsid w:val="00D915FD"/>
    <w:rsid w:val="00FE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2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128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2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C128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1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2009-02-13T02:38:00Z</dcterms:created>
  <dcterms:modified xsi:type="dcterms:W3CDTF">2009-02-13T03:01:00Z</dcterms:modified>
</cp:coreProperties>
</file>