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48E" w:rsidRPr="00A1048E" w:rsidRDefault="00A1048E" w:rsidP="00A1048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9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80"/>
        <w:gridCol w:w="2340"/>
        <w:gridCol w:w="1084"/>
      </w:tblGrid>
      <w:tr w:rsidR="00A1048E" w:rsidRPr="00A1048E" w:rsidTr="001B41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1048E" w:rsidRPr="00A1048E" w:rsidRDefault="00A1048E" w:rsidP="00A104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04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KMO and Bartlett's Test</w:t>
            </w:r>
          </w:p>
        </w:tc>
      </w:tr>
      <w:tr w:rsidR="00A1048E" w:rsidRPr="00A1048E" w:rsidTr="001B41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1048E" w:rsidRPr="00A1048E" w:rsidRDefault="00A1048E" w:rsidP="00A104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048E">
              <w:rPr>
                <w:rFonts w:ascii="Arial" w:hAnsi="Arial" w:cs="Arial"/>
                <w:color w:val="000000"/>
                <w:sz w:val="18"/>
                <w:szCs w:val="18"/>
              </w:rPr>
              <w:t>Kaiser-Meyer-</w:t>
            </w:r>
            <w:proofErr w:type="spellStart"/>
            <w:r w:rsidRPr="00A1048E">
              <w:rPr>
                <w:rFonts w:ascii="Arial" w:hAnsi="Arial" w:cs="Arial"/>
                <w:color w:val="000000"/>
                <w:sz w:val="18"/>
                <w:szCs w:val="18"/>
              </w:rPr>
              <w:t>Olkin</w:t>
            </w:r>
            <w:proofErr w:type="spellEnd"/>
            <w:r w:rsidRPr="00A1048E">
              <w:rPr>
                <w:rFonts w:ascii="Arial" w:hAnsi="Arial" w:cs="Arial"/>
                <w:color w:val="000000"/>
                <w:sz w:val="18"/>
                <w:szCs w:val="18"/>
              </w:rPr>
              <w:t xml:space="preserve"> Measure of Sampling Adequacy.</w:t>
            </w:r>
          </w:p>
        </w:tc>
        <w:tc>
          <w:tcPr>
            <w:tcW w:w="108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1048E" w:rsidRPr="00A1048E" w:rsidRDefault="00A1048E" w:rsidP="00A104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048E">
              <w:rPr>
                <w:rFonts w:ascii="Arial" w:hAnsi="Arial" w:cs="Arial"/>
                <w:color w:val="000000"/>
                <w:sz w:val="18"/>
                <w:szCs w:val="18"/>
              </w:rPr>
              <w:t>.951</w:t>
            </w:r>
          </w:p>
        </w:tc>
      </w:tr>
      <w:tr w:rsidR="00A1048E" w:rsidRPr="00A1048E" w:rsidTr="001B41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048E" w:rsidRPr="00A1048E" w:rsidRDefault="00A1048E" w:rsidP="00A104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048E">
              <w:rPr>
                <w:rFonts w:ascii="Arial" w:hAnsi="Arial" w:cs="Arial"/>
                <w:color w:val="000000"/>
                <w:sz w:val="18"/>
                <w:szCs w:val="18"/>
              </w:rPr>
              <w:t xml:space="preserve">Bartlett's Test of </w:t>
            </w:r>
            <w:proofErr w:type="spellStart"/>
            <w:r w:rsidRPr="00A1048E">
              <w:rPr>
                <w:rFonts w:ascii="Arial" w:hAnsi="Arial" w:cs="Arial"/>
                <w:color w:val="000000"/>
                <w:sz w:val="18"/>
                <w:szCs w:val="18"/>
              </w:rPr>
              <w:t>Sphericity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1048E" w:rsidRPr="00A1048E" w:rsidRDefault="00A1048E" w:rsidP="00A104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048E">
              <w:rPr>
                <w:rFonts w:ascii="Arial" w:hAnsi="Arial" w:cs="Arial"/>
                <w:color w:val="000000"/>
                <w:sz w:val="18"/>
                <w:szCs w:val="18"/>
              </w:rPr>
              <w:t>Approx. Chi-Square</w:t>
            </w:r>
          </w:p>
        </w:tc>
        <w:tc>
          <w:tcPr>
            <w:tcW w:w="108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1048E" w:rsidRPr="00A1048E" w:rsidRDefault="00A1048E" w:rsidP="00A104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048E">
              <w:rPr>
                <w:rFonts w:ascii="Arial" w:hAnsi="Arial" w:cs="Arial"/>
                <w:color w:val="000000"/>
                <w:sz w:val="18"/>
                <w:szCs w:val="18"/>
              </w:rPr>
              <w:t>6500.639</w:t>
            </w:r>
          </w:p>
        </w:tc>
      </w:tr>
      <w:tr w:rsidR="00A1048E" w:rsidRPr="00A1048E" w:rsidTr="001B41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048E" w:rsidRPr="00A1048E" w:rsidRDefault="00A1048E" w:rsidP="00A1048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1048E" w:rsidRPr="00A1048E" w:rsidRDefault="00A1048E" w:rsidP="00A104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1048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8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1048E" w:rsidRPr="00A1048E" w:rsidRDefault="00A1048E" w:rsidP="00A104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048E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</w:tr>
      <w:tr w:rsidR="00A1048E" w:rsidRPr="00A1048E" w:rsidTr="001B41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048E" w:rsidRPr="00A1048E" w:rsidRDefault="00A1048E" w:rsidP="00A1048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1048E" w:rsidRPr="00A1048E" w:rsidRDefault="00A1048E" w:rsidP="00A104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048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8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1048E" w:rsidRPr="00A1048E" w:rsidRDefault="00A1048E" w:rsidP="00A104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048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B41D7" w:rsidRPr="00277050" w:rsidTr="001B41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41D7" w:rsidRPr="00277050" w:rsidRDefault="001B41D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05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KMO and Bartlett's Test</w:t>
            </w:r>
            <w:r w:rsidR="00030C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– Customer Behavioural Intentions</w:t>
            </w:r>
          </w:p>
        </w:tc>
      </w:tr>
      <w:tr w:rsidR="001B41D7" w:rsidRPr="00277050" w:rsidTr="001B41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B41D7" w:rsidRPr="00277050" w:rsidRDefault="001B41D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050">
              <w:rPr>
                <w:rFonts w:ascii="Arial" w:hAnsi="Arial" w:cs="Arial"/>
                <w:color w:val="000000"/>
                <w:sz w:val="18"/>
                <w:szCs w:val="18"/>
              </w:rPr>
              <w:t>Kaiser-Meyer-</w:t>
            </w:r>
            <w:proofErr w:type="spellStart"/>
            <w:r w:rsidRPr="00277050">
              <w:rPr>
                <w:rFonts w:ascii="Arial" w:hAnsi="Arial" w:cs="Arial"/>
                <w:color w:val="000000"/>
                <w:sz w:val="18"/>
                <w:szCs w:val="18"/>
              </w:rPr>
              <w:t>Olkin</w:t>
            </w:r>
            <w:proofErr w:type="spellEnd"/>
            <w:r w:rsidRPr="00277050">
              <w:rPr>
                <w:rFonts w:ascii="Arial" w:hAnsi="Arial" w:cs="Arial"/>
                <w:color w:val="000000"/>
                <w:sz w:val="18"/>
                <w:szCs w:val="18"/>
              </w:rPr>
              <w:t xml:space="preserve"> Measure of Sampling Adequacy.</w:t>
            </w:r>
          </w:p>
        </w:tc>
        <w:tc>
          <w:tcPr>
            <w:tcW w:w="108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41D7" w:rsidRPr="00277050" w:rsidRDefault="001B41D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050">
              <w:rPr>
                <w:rFonts w:ascii="Arial" w:hAnsi="Arial" w:cs="Arial"/>
                <w:color w:val="000000"/>
                <w:sz w:val="18"/>
                <w:szCs w:val="18"/>
              </w:rPr>
              <w:t>.907</w:t>
            </w:r>
          </w:p>
        </w:tc>
      </w:tr>
      <w:tr w:rsidR="001B41D7" w:rsidRPr="00277050" w:rsidTr="001B41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B41D7" w:rsidRPr="00277050" w:rsidRDefault="001B41D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050">
              <w:rPr>
                <w:rFonts w:ascii="Arial" w:hAnsi="Arial" w:cs="Arial"/>
                <w:color w:val="000000"/>
                <w:sz w:val="18"/>
                <w:szCs w:val="18"/>
              </w:rPr>
              <w:t xml:space="preserve">Bartlett's Test of </w:t>
            </w:r>
            <w:proofErr w:type="spellStart"/>
            <w:r w:rsidRPr="00277050">
              <w:rPr>
                <w:rFonts w:ascii="Arial" w:hAnsi="Arial" w:cs="Arial"/>
                <w:color w:val="000000"/>
                <w:sz w:val="18"/>
                <w:szCs w:val="18"/>
              </w:rPr>
              <w:t>Sphericity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41D7" w:rsidRPr="00277050" w:rsidRDefault="001B41D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050">
              <w:rPr>
                <w:rFonts w:ascii="Arial" w:hAnsi="Arial" w:cs="Arial"/>
                <w:color w:val="000000"/>
                <w:sz w:val="18"/>
                <w:szCs w:val="18"/>
              </w:rPr>
              <w:t>Approx. Chi-Square</w:t>
            </w:r>
          </w:p>
        </w:tc>
        <w:tc>
          <w:tcPr>
            <w:tcW w:w="108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41D7" w:rsidRPr="00277050" w:rsidRDefault="001B41D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050">
              <w:rPr>
                <w:rFonts w:ascii="Arial" w:hAnsi="Arial" w:cs="Arial"/>
                <w:color w:val="000000"/>
                <w:sz w:val="18"/>
                <w:szCs w:val="18"/>
              </w:rPr>
              <w:t>3709.862</w:t>
            </w:r>
          </w:p>
        </w:tc>
      </w:tr>
      <w:tr w:rsidR="001B41D7" w:rsidRPr="00277050" w:rsidTr="001B41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B41D7" w:rsidRPr="00277050" w:rsidRDefault="001B41D7" w:rsidP="004B1B4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41D7" w:rsidRPr="00277050" w:rsidRDefault="00BA43CF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77050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1B41D7" w:rsidRPr="00277050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proofErr w:type="spellEnd"/>
          </w:p>
        </w:tc>
        <w:tc>
          <w:tcPr>
            <w:tcW w:w="108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41D7" w:rsidRPr="00277050" w:rsidRDefault="001B41D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05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1B41D7" w:rsidRPr="00277050" w:rsidTr="001B41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B41D7" w:rsidRPr="00277050" w:rsidRDefault="001B41D7" w:rsidP="004B1B4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B41D7" w:rsidRPr="00277050" w:rsidRDefault="001B41D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05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8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B41D7" w:rsidRPr="00277050" w:rsidRDefault="001B41D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705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1B41D7" w:rsidRPr="00277050" w:rsidRDefault="001B41D7" w:rsidP="001B41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764BA" w:rsidRPr="00E764BA" w:rsidRDefault="00E764BA" w:rsidP="00E764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60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79"/>
        <w:gridCol w:w="2340"/>
        <w:gridCol w:w="1192"/>
      </w:tblGrid>
      <w:tr w:rsidR="00E764BA" w:rsidRPr="00E7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64BA" w:rsidRPr="00E764BA" w:rsidRDefault="00E764BA" w:rsidP="00E764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4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KMO and Bartlett's Test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– Service Quality</w:t>
            </w:r>
          </w:p>
        </w:tc>
      </w:tr>
      <w:tr w:rsidR="00E764BA" w:rsidRPr="00E7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764BA" w:rsidRPr="00E764BA" w:rsidRDefault="00E764BA" w:rsidP="00E764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4BA">
              <w:rPr>
                <w:rFonts w:ascii="Arial" w:hAnsi="Arial" w:cs="Arial"/>
                <w:color w:val="000000"/>
                <w:sz w:val="18"/>
                <w:szCs w:val="18"/>
              </w:rPr>
              <w:t>Kaiser-Meyer-</w:t>
            </w:r>
            <w:proofErr w:type="spellStart"/>
            <w:r w:rsidRPr="00E764BA">
              <w:rPr>
                <w:rFonts w:ascii="Arial" w:hAnsi="Arial" w:cs="Arial"/>
                <w:color w:val="000000"/>
                <w:sz w:val="18"/>
                <w:szCs w:val="18"/>
              </w:rPr>
              <w:t>Olkin</w:t>
            </w:r>
            <w:proofErr w:type="spellEnd"/>
            <w:r w:rsidRPr="00E764BA">
              <w:rPr>
                <w:rFonts w:ascii="Arial" w:hAnsi="Arial" w:cs="Arial"/>
                <w:color w:val="000000"/>
                <w:sz w:val="18"/>
                <w:szCs w:val="18"/>
              </w:rPr>
              <w:t xml:space="preserve"> Measure of Sampling Adequacy.</w:t>
            </w:r>
          </w:p>
        </w:tc>
        <w:tc>
          <w:tcPr>
            <w:tcW w:w="119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64BA" w:rsidRPr="00E764BA" w:rsidRDefault="00E764BA" w:rsidP="00E764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4BA">
              <w:rPr>
                <w:rFonts w:ascii="Arial" w:hAnsi="Arial" w:cs="Arial"/>
                <w:color w:val="000000"/>
                <w:sz w:val="18"/>
                <w:szCs w:val="18"/>
              </w:rPr>
              <w:t>.967</w:t>
            </w:r>
          </w:p>
        </w:tc>
      </w:tr>
      <w:tr w:rsidR="00E764BA" w:rsidRPr="00E7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764BA" w:rsidRPr="00E764BA" w:rsidRDefault="00E764BA" w:rsidP="00E764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4BA">
              <w:rPr>
                <w:rFonts w:ascii="Arial" w:hAnsi="Arial" w:cs="Arial"/>
                <w:color w:val="000000"/>
                <w:sz w:val="18"/>
                <w:szCs w:val="18"/>
              </w:rPr>
              <w:t xml:space="preserve">Bartlett's Test of </w:t>
            </w:r>
            <w:proofErr w:type="spellStart"/>
            <w:r w:rsidRPr="00E764BA">
              <w:rPr>
                <w:rFonts w:ascii="Arial" w:hAnsi="Arial" w:cs="Arial"/>
                <w:color w:val="000000"/>
                <w:sz w:val="18"/>
                <w:szCs w:val="18"/>
              </w:rPr>
              <w:t>Sphericity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64BA" w:rsidRPr="00E764BA" w:rsidRDefault="00E764BA" w:rsidP="00E764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4BA">
              <w:rPr>
                <w:rFonts w:ascii="Arial" w:hAnsi="Arial" w:cs="Arial"/>
                <w:color w:val="000000"/>
                <w:sz w:val="18"/>
                <w:szCs w:val="18"/>
              </w:rPr>
              <w:t>Approx. Chi-Square</w:t>
            </w:r>
          </w:p>
        </w:tc>
        <w:tc>
          <w:tcPr>
            <w:tcW w:w="119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64BA" w:rsidRPr="00E764BA" w:rsidRDefault="00E764BA" w:rsidP="00E764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4BA">
              <w:rPr>
                <w:rFonts w:ascii="Arial" w:hAnsi="Arial" w:cs="Arial"/>
                <w:color w:val="000000"/>
                <w:sz w:val="18"/>
                <w:szCs w:val="18"/>
              </w:rPr>
              <w:t>10444.570</w:t>
            </w:r>
          </w:p>
        </w:tc>
      </w:tr>
      <w:tr w:rsidR="00E764BA" w:rsidRPr="00E7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764BA" w:rsidRPr="00E764BA" w:rsidRDefault="00E764BA" w:rsidP="00E764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64BA" w:rsidRPr="00E764BA" w:rsidRDefault="00BA43CF" w:rsidP="00E764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64BA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E764BA" w:rsidRPr="00E764B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764BA" w:rsidRPr="00E764BA" w:rsidRDefault="00E764BA" w:rsidP="00E764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4BA">
              <w:rPr>
                <w:rFonts w:ascii="Arial" w:hAnsi="Arial" w:cs="Arial"/>
                <w:color w:val="000000"/>
                <w:sz w:val="18"/>
                <w:szCs w:val="18"/>
              </w:rPr>
              <w:t>210</w:t>
            </w:r>
          </w:p>
        </w:tc>
      </w:tr>
      <w:tr w:rsidR="00E764BA" w:rsidRPr="00E7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7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764BA" w:rsidRPr="00E764BA" w:rsidRDefault="00E764BA" w:rsidP="00E764B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64BA" w:rsidRPr="00E764BA" w:rsidRDefault="00E764BA" w:rsidP="00E764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4B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9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64BA" w:rsidRPr="00E764BA" w:rsidRDefault="00E764BA" w:rsidP="00E764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4B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:rsidR="00E764BA" w:rsidRPr="00E764BA" w:rsidRDefault="00E764BA" w:rsidP="00E764B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C5209" w:rsidRDefault="007C5209" w:rsidP="00A1048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C5209" w:rsidRDefault="007C5209" w:rsidP="00A1048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C5209" w:rsidRDefault="007C5209" w:rsidP="00A1048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C5209" w:rsidRPr="00A1048E" w:rsidRDefault="007C5209" w:rsidP="00A1048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1048E" w:rsidRDefault="00A1048E" w:rsidP="00A1048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120"/>
        <w:gridCol w:w="1260"/>
        <w:gridCol w:w="1980"/>
      </w:tblGrid>
      <w:tr w:rsidR="00460587" w:rsidRPr="00BB12A0" w:rsidTr="004605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Rotated Component Matrix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– </w:t>
            </w:r>
            <w:r w:rsidRPr="007C5209">
              <w:rPr>
                <w:rFonts w:ascii="Arial" w:hAnsi="Arial" w:cs="Arial"/>
                <w:b/>
                <w:color w:val="000000"/>
                <w:sz w:val="18"/>
                <w:szCs w:val="18"/>
              </w:rPr>
              <w:t>Customer Trust</w:t>
            </w:r>
          </w:p>
        </w:tc>
      </w:tr>
      <w:tr w:rsidR="00460587" w:rsidRPr="00BB12A0" w:rsidTr="0096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2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</w:tr>
      <w:tr w:rsidR="00460587" w:rsidRPr="00BB12A0" w:rsidTr="0096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2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460587" w:rsidRPr="00BB12A0" w:rsidTr="0096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2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With Ghanaian-owned banks, I obtain what I look for in financial services</w:t>
            </w:r>
          </w:p>
        </w:tc>
        <w:tc>
          <w:tcPr>
            <w:tcW w:w="126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.778</w:t>
            </w:r>
          </w:p>
        </w:tc>
        <w:tc>
          <w:tcPr>
            <w:tcW w:w="198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.308</w:t>
            </w:r>
          </w:p>
        </w:tc>
      </w:tr>
      <w:tr w:rsidR="00460587" w:rsidRPr="00BB12A0" w:rsidTr="0096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Ghanaian-owned banks have banking resources that meet my expectations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.794</w:t>
            </w:r>
          </w:p>
        </w:tc>
        <w:tc>
          <w:tcPr>
            <w:tcW w:w="1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.377</w:t>
            </w:r>
          </w:p>
        </w:tc>
      </w:tr>
      <w:tr w:rsidR="00460587" w:rsidRPr="00BB12A0" w:rsidTr="0096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I feel confidence in Ghanaian-owned banks' services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.769</w:t>
            </w:r>
          </w:p>
        </w:tc>
        <w:tc>
          <w:tcPr>
            <w:tcW w:w="1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.335</w:t>
            </w:r>
          </w:p>
        </w:tc>
      </w:tr>
      <w:tr w:rsidR="00460587" w:rsidRPr="00BB12A0" w:rsidTr="0096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Ghanaian-owned banks have financial services that never disappoint customers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.767</w:t>
            </w:r>
          </w:p>
        </w:tc>
        <w:tc>
          <w:tcPr>
            <w:tcW w:w="1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.326</w:t>
            </w:r>
          </w:p>
        </w:tc>
      </w:tr>
      <w:tr w:rsidR="00460587" w:rsidRPr="00BB12A0" w:rsidTr="0096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Ghanaian-owned banks constantly satisfy customers' needs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.705</w:t>
            </w:r>
          </w:p>
        </w:tc>
        <w:tc>
          <w:tcPr>
            <w:tcW w:w="1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.419</w:t>
            </w:r>
          </w:p>
        </w:tc>
      </w:tr>
      <w:tr w:rsidR="00460587" w:rsidRPr="00BB12A0" w:rsidTr="0096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Ghanaian-owned banks are honest and sincere in addressing customers' concerns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.642</w:t>
            </w:r>
          </w:p>
        </w:tc>
        <w:tc>
          <w:tcPr>
            <w:tcW w:w="1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.525</w:t>
            </w:r>
          </w:p>
        </w:tc>
      </w:tr>
      <w:tr w:rsidR="00460587" w:rsidRPr="00BB12A0" w:rsidTr="0096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Ghanaian-owned banks make every effort to satisfy customers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.499</w:t>
            </w:r>
          </w:p>
        </w:tc>
        <w:tc>
          <w:tcPr>
            <w:tcW w:w="1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.645</w:t>
            </w:r>
          </w:p>
        </w:tc>
      </w:tr>
      <w:tr w:rsidR="00460587" w:rsidRPr="00BB12A0" w:rsidTr="0096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Ghanaian-owned banks could be relied upon to solve customers' problem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.540</w:t>
            </w:r>
          </w:p>
        </w:tc>
        <w:tc>
          <w:tcPr>
            <w:tcW w:w="1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.640</w:t>
            </w:r>
          </w:p>
        </w:tc>
      </w:tr>
      <w:tr w:rsidR="00460587" w:rsidRPr="00BB12A0" w:rsidTr="0096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Customers are interested to use Ghanaian-owned banks to solve their financial problems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.294</w:t>
            </w:r>
          </w:p>
        </w:tc>
        <w:tc>
          <w:tcPr>
            <w:tcW w:w="1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.834</w:t>
            </w:r>
          </w:p>
        </w:tc>
      </w:tr>
      <w:tr w:rsidR="00460587" w:rsidRPr="00BB12A0" w:rsidTr="0096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Ghanaian-owned banks can be used to compensate financial losses of customers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.368</w:t>
            </w:r>
          </w:p>
        </w:tc>
        <w:tc>
          <w:tcPr>
            <w:tcW w:w="1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.725</w:t>
            </w:r>
          </w:p>
        </w:tc>
      </w:tr>
      <w:tr w:rsidR="00460587" w:rsidRPr="00BB12A0" w:rsidTr="009628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2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Customers are willing to use Ghanaian-owned banks to solve their financial needs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.323</w:t>
            </w:r>
          </w:p>
        </w:tc>
        <w:tc>
          <w:tcPr>
            <w:tcW w:w="198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.799</w:t>
            </w:r>
          </w:p>
        </w:tc>
      </w:tr>
      <w:tr w:rsidR="00460587" w:rsidRPr="00BB12A0" w:rsidTr="004605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 xml:space="preserve">Extraction Method: Principal Component Analysis. </w:t>
            </w:r>
          </w:p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 xml:space="preserve"> Rotation Method: Varimax with Kaiser Normalization.</w:t>
            </w:r>
          </w:p>
        </w:tc>
      </w:tr>
      <w:tr w:rsidR="00460587" w:rsidRPr="00BB12A0" w:rsidTr="004605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0587" w:rsidRPr="00BB12A0" w:rsidRDefault="00460587" w:rsidP="004B1B4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12A0">
              <w:rPr>
                <w:rFonts w:ascii="Arial" w:hAnsi="Arial" w:cs="Arial"/>
                <w:color w:val="000000"/>
                <w:sz w:val="18"/>
                <w:szCs w:val="18"/>
              </w:rPr>
              <w:t>a. Rotation converged in 3 iterations.</w:t>
            </w:r>
          </w:p>
        </w:tc>
      </w:tr>
    </w:tbl>
    <w:p w:rsidR="00460587" w:rsidRDefault="00460587" w:rsidP="00A1048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60587" w:rsidRPr="00A1048E" w:rsidRDefault="00460587" w:rsidP="00A1048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C5209" w:rsidRDefault="007C5209" w:rsidP="00A1048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76F9" w:rsidRDefault="006676F9" w:rsidP="006676F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203A8" w:rsidRDefault="00C203A8" w:rsidP="006676F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203A8" w:rsidRDefault="00C203A8" w:rsidP="006676F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203A8" w:rsidRPr="006676F9" w:rsidRDefault="00C203A8" w:rsidP="006676F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90"/>
        <w:gridCol w:w="810"/>
        <w:gridCol w:w="990"/>
        <w:gridCol w:w="1350"/>
        <w:gridCol w:w="1170"/>
        <w:gridCol w:w="1170"/>
      </w:tblGrid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Rotated Component Matrix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– </w:t>
            </w:r>
            <w:r w:rsidRPr="006676F9">
              <w:rPr>
                <w:rFonts w:ascii="Arial" w:hAnsi="Arial" w:cs="Arial"/>
                <w:b/>
                <w:color w:val="000000"/>
                <w:sz w:val="18"/>
                <w:szCs w:val="18"/>
              </w:rPr>
              <w:t>Service Quality</w:t>
            </w: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90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bottom w:val="single" w:sz="16" w:space="0" w:color="000000"/>
            </w:tcBorders>
            <w:shd w:val="clear" w:color="auto" w:fill="FFFFFF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bottom w:val="single" w:sz="16" w:space="0" w:color="000000"/>
            </w:tcBorders>
            <w:shd w:val="clear" w:color="auto" w:fill="FFFFFF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bottom w:val="single" w:sz="16" w:space="0" w:color="000000"/>
            </w:tcBorders>
            <w:shd w:val="clear" w:color="auto" w:fill="FFFFFF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banks' staff are ready to correct mistakes</w:t>
            </w:r>
          </w:p>
        </w:tc>
        <w:tc>
          <w:tcPr>
            <w:tcW w:w="8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.784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 give individual attention to customers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.722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 xml:space="preserve">Ghanaian-owned banks' staff are </w:t>
            </w:r>
            <w:r w:rsidR="00C203A8" w:rsidRPr="006676F9">
              <w:rPr>
                <w:rFonts w:ascii="Arial" w:hAnsi="Arial" w:cs="Arial"/>
                <w:color w:val="000000"/>
                <w:sz w:val="18"/>
                <w:szCs w:val="18"/>
              </w:rPr>
              <w:t>courteous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.743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banks' staff are tolerant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.664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banks' staff are willing to help customers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.682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banks' staff are knowledgeable in the delivery of financial services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 make no operational errors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.896</w:t>
            </w: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 have branches with good banking facilities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.607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 have good visual appearance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.686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 have good interior decor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.762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 have technological capability to deliver financial services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.577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 have strong brands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.523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 have branches with installed ATM services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.555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.510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 xml:space="preserve">Ghanaian-owned banks have banking locations that meet </w:t>
            </w:r>
            <w:proofErr w:type="spellStart"/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custoers</w:t>
            </w:r>
            <w:proofErr w:type="spellEnd"/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' needs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.616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 have operating hours that meet customers' needs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.765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 have financial services that meet customers' service quality expectation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.545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 provide security to financial transactions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.534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banks' financial services are user-friendly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.616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Ghanaian-owned banks have good price for their services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.714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Ghanaian-owned banks have high service speed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.781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 xml:space="preserve">Ghanaian </w:t>
            </w:r>
            <w:r w:rsidR="00C203A8">
              <w:rPr>
                <w:rFonts w:ascii="Arial" w:hAnsi="Arial" w:cs="Arial"/>
                <w:color w:val="000000"/>
                <w:sz w:val="18"/>
                <w:szCs w:val="18"/>
              </w:rPr>
              <w:t>benefit from the operations of G</w:t>
            </w: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hanaian-owned banks</w:t>
            </w:r>
          </w:p>
        </w:tc>
        <w:tc>
          <w:tcPr>
            <w:tcW w:w="8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.653</w:t>
            </w:r>
          </w:p>
        </w:tc>
        <w:tc>
          <w:tcPr>
            <w:tcW w:w="13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 xml:space="preserve">Extraction Method: Principal Component Analysis. </w:t>
            </w:r>
          </w:p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 xml:space="preserve"> Rotation Method: Varimax with Kaiser Normalization.</w:t>
            </w:r>
          </w:p>
        </w:tc>
      </w:tr>
      <w:tr w:rsidR="006676F9" w:rsidRPr="006676F9" w:rsidTr="00C20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76F9" w:rsidRPr="006676F9" w:rsidRDefault="006676F9" w:rsidP="006676F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6F9">
              <w:rPr>
                <w:rFonts w:ascii="Arial" w:hAnsi="Arial" w:cs="Arial"/>
                <w:color w:val="000000"/>
                <w:sz w:val="18"/>
                <w:szCs w:val="18"/>
              </w:rPr>
              <w:t>a. Rotation converged in 7 iterations.</w:t>
            </w:r>
          </w:p>
        </w:tc>
      </w:tr>
    </w:tbl>
    <w:p w:rsidR="006676F9" w:rsidRPr="006676F9" w:rsidRDefault="006676F9" w:rsidP="006676F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C5209" w:rsidRPr="00A1048E" w:rsidRDefault="007C5209" w:rsidP="00A1048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E169F" w:rsidRPr="009E169F" w:rsidRDefault="009E169F" w:rsidP="009E16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3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70"/>
        <w:gridCol w:w="900"/>
        <w:gridCol w:w="1440"/>
        <w:gridCol w:w="1260"/>
        <w:gridCol w:w="720"/>
        <w:gridCol w:w="1350"/>
        <w:gridCol w:w="1530"/>
        <w:gridCol w:w="2070"/>
        <w:gridCol w:w="1710"/>
        <w:gridCol w:w="1620"/>
      </w:tblGrid>
      <w:tr w:rsidR="009E169F" w:rsidRPr="009E169F" w:rsidTr="009E1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7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 Variance Explained</w:t>
            </w:r>
            <w:r w:rsidR="0055095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– Customer Behavioural Intentions</w:t>
            </w:r>
          </w:p>
        </w:tc>
      </w:tr>
      <w:tr w:rsidR="009E169F" w:rsidRPr="009E169F" w:rsidTr="009E1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  <w:tc>
          <w:tcPr>
            <w:tcW w:w="3600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 xml:space="preserve">Initial </w:t>
            </w:r>
            <w:proofErr w:type="spellStart"/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Eigenvalues</w:t>
            </w:r>
            <w:proofErr w:type="spellEnd"/>
          </w:p>
        </w:tc>
        <w:tc>
          <w:tcPr>
            <w:tcW w:w="3600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Extraction Sums of Squared Loadings</w:t>
            </w:r>
          </w:p>
        </w:tc>
        <w:tc>
          <w:tcPr>
            <w:tcW w:w="5400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Rotation Sums of Squared Loadings</w:t>
            </w:r>
          </w:p>
        </w:tc>
      </w:tr>
      <w:tr w:rsidR="009E169F" w:rsidRPr="009E169F" w:rsidTr="009E1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bottom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260" w:type="dxa"/>
            <w:tcBorders>
              <w:bottom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720" w:type="dxa"/>
            <w:tcBorders>
              <w:bottom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50" w:type="dxa"/>
            <w:tcBorders>
              <w:bottom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30" w:type="dxa"/>
            <w:tcBorders>
              <w:bottom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2070" w:type="dxa"/>
            <w:tcBorders>
              <w:bottom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10" w:type="dxa"/>
            <w:tcBorders>
              <w:bottom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62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</w:tr>
      <w:tr w:rsidR="009E169F" w:rsidRPr="009E169F" w:rsidTr="009E1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4.428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73.796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73.796</w:t>
            </w:r>
          </w:p>
        </w:tc>
        <w:tc>
          <w:tcPr>
            <w:tcW w:w="7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4.428</w:t>
            </w:r>
          </w:p>
        </w:tc>
        <w:tc>
          <w:tcPr>
            <w:tcW w:w="13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73.796</w:t>
            </w:r>
          </w:p>
        </w:tc>
        <w:tc>
          <w:tcPr>
            <w:tcW w:w="15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73.796</w:t>
            </w:r>
          </w:p>
        </w:tc>
        <w:tc>
          <w:tcPr>
            <w:tcW w:w="20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2.495</w:t>
            </w:r>
          </w:p>
        </w:tc>
        <w:tc>
          <w:tcPr>
            <w:tcW w:w="17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41.587</w:t>
            </w:r>
          </w:p>
        </w:tc>
        <w:tc>
          <w:tcPr>
            <w:tcW w:w="16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41.587</w:t>
            </w:r>
          </w:p>
        </w:tc>
      </w:tr>
      <w:tr w:rsidR="009E169F" w:rsidRPr="009E169F" w:rsidTr="009E1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.465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7.758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81.554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.465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7.758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81.554</w:t>
            </w: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2.398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39.967</w:t>
            </w: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81.554</w:t>
            </w:r>
          </w:p>
        </w:tc>
      </w:tr>
      <w:tr w:rsidR="009E169F" w:rsidRPr="009E169F" w:rsidTr="009E1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.356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5.941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87.495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69F" w:rsidRPr="009E169F" w:rsidTr="009E1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.303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5.056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92.551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69F" w:rsidRPr="009E169F" w:rsidTr="009E1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.255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4.245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96.796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69F" w:rsidRPr="009E169F" w:rsidTr="009E1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.192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3.204</w:t>
            </w:r>
          </w:p>
        </w:tc>
        <w:tc>
          <w:tcPr>
            <w:tcW w:w="12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72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69F" w:rsidRPr="009E169F" w:rsidTr="009E1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7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E169F" w:rsidRPr="009E169F" w:rsidRDefault="009E169F" w:rsidP="009E16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169F">
              <w:rPr>
                <w:rFonts w:ascii="Arial" w:hAnsi="Arial" w:cs="Arial"/>
                <w:color w:val="000000"/>
                <w:sz w:val="18"/>
                <w:szCs w:val="18"/>
              </w:rPr>
              <w:t>Extraction Method: Principal Component Analysis.</w:t>
            </w:r>
          </w:p>
        </w:tc>
      </w:tr>
    </w:tbl>
    <w:p w:rsidR="009E169F" w:rsidRPr="009E169F" w:rsidRDefault="009E169F" w:rsidP="009E169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B12A0" w:rsidRPr="00BB12A0" w:rsidRDefault="00BB12A0" w:rsidP="00BB12A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B12A0" w:rsidRPr="00BB12A0" w:rsidRDefault="00BB12A0" w:rsidP="00BB12A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77050" w:rsidRPr="00277050" w:rsidRDefault="00277050" w:rsidP="002770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51407" w:rsidRPr="00251407" w:rsidRDefault="00251407" w:rsidP="0025140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626DD" w:rsidRPr="003626DD" w:rsidRDefault="003626DD" w:rsidP="003626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81"/>
        <w:gridCol w:w="1097"/>
        <w:gridCol w:w="1547"/>
        <w:gridCol w:w="1565"/>
        <w:gridCol w:w="1249"/>
        <w:gridCol w:w="1548"/>
        <w:gridCol w:w="1565"/>
        <w:gridCol w:w="1215"/>
        <w:gridCol w:w="1548"/>
        <w:gridCol w:w="1565"/>
      </w:tblGrid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 Variance Explained</w:t>
            </w:r>
            <w:r w:rsidR="007032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– Customer Trust</w:t>
            </w: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  <w:tc>
          <w:tcPr>
            <w:tcW w:w="420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 xml:space="preserve">Initial </w:t>
            </w:r>
            <w:proofErr w:type="spellStart"/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Eigenvalues</w:t>
            </w:r>
            <w:proofErr w:type="spellEnd"/>
          </w:p>
        </w:tc>
        <w:tc>
          <w:tcPr>
            <w:tcW w:w="4359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Extraction Sums of Squared Loadings</w:t>
            </w:r>
          </w:p>
        </w:tc>
        <w:tc>
          <w:tcPr>
            <w:tcW w:w="4325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Rotation Sums of Squared Loadings</w:t>
            </w: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47" w:type="dxa"/>
            <w:tcBorders>
              <w:bottom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64" w:type="dxa"/>
            <w:tcBorders>
              <w:bottom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1248" w:type="dxa"/>
            <w:tcBorders>
              <w:bottom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47" w:type="dxa"/>
            <w:tcBorders>
              <w:bottom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64" w:type="dxa"/>
            <w:tcBorders>
              <w:bottom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1214" w:type="dxa"/>
            <w:tcBorders>
              <w:bottom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47" w:type="dxa"/>
            <w:tcBorders>
              <w:bottom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6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7.023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63.849</w:t>
            </w:r>
          </w:p>
        </w:tc>
        <w:tc>
          <w:tcPr>
            <w:tcW w:w="15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63.849</w:t>
            </w:r>
          </w:p>
        </w:tc>
        <w:tc>
          <w:tcPr>
            <w:tcW w:w="124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7.023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63.849</w:t>
            </w:r>
          </w:p>
        </w:tc>
        <w:tc>
          <w:tcPr>
            <w:tcW w:w="15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63.849</w:t>
            </w:r>
          </w:p>
        </w:tc>
        <w:tc>
          <w:tcPr>
            <w:tcW w:w="12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4.191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38.100</w:t>
            </w:r>
          </w:p>
        </w:tc>
        <w:tc>
          <w:tcPr>
            <w:tcW w:w="156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38.100</w:t>
            </w: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.760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6.913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70.762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.760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6.913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70.762</w:t>
            </w: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3.593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32.662</w:t>
            </w: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70.762</w:t>
            </w: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.537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4.884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75.646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.494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4.495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80.142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.423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3.849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83.990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.362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3.295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87.285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.325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2.957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90.241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.308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2.799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93.040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.282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2.561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95.602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.251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2.279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97.881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.233</w:t>
            </w: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2.119</w:t>
            </w:r>
          </w:p>
        </w:tc>
        <w:tc>
          <w:tcPr>
            <w:tcW w:w="15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124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6DD" w:rsidRPr="003626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626DD" w:rsidRPr="003626DD" w:rsidRDefault="003626DD" w:rsidP="003626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626DD">
              <w:rPr>
                <w:rFonts w:ascii="Arial" w:hAnsi="Arial" w:cs="Arial"/>
                <w:color w:val="000000"/>
                <w:sz w:val="18"/>
                <w:szCs w:val="18"/>
              </w:rPr>
              <w:t>Extraction Method: Principal Component Analysis.</w:t>
            </w:r>
          </w:p>
        </w:tc>
      </w:tr>
    </w:tbl>
    <w:p w:rsidR="003626DD" w:rsidRPr="003626DD" w:rsidRDefault="003626DD" w:rsidP="003626D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D54BE" w:rsidRDefault="005D54BE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2688" w:rsidRDefault="00A42688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2688" w:rsidRDefault="00A42688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2688" w:rsidRDefault="00A42688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2688" w:rsidRDefault="00A42688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2688" w:rsidRDefault="00A42688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2688" w:rsidRDefault="00A42688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2688" w:rsidRDefault="00A42688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203A8" w:rsidRDefault="00C203A8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203A8" w:rsidRDefault="00C203A8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203A8" w:rsidRDefault="00C203A8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203A8" w:rsidRDefault="00C203A8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203A8" w:rsidRDefault="00C203A8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203A8" w:rsidRPr="005D54BE" w:rsidRDefault="00C203A8" w:rsidP="005D54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81"/>
        <w:gridCol w:w="1097"/>
        <w:gridCol w:w="1547"/>
        <w:gridCol w:w="1565"/>
        <w:gridCol w:w="1249"/>
        <w:gridCol w:w="1548"/>
        <w:gridCol w:w="1565"/>
        <w:gridCol w:w="1215"/>
        <w:gridCol w:w="1548"/>
        <w:gridCol w:w="1565"/>
      </w:tblGrid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 Variance Explained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– Service Quality</w:t>
            </w: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  <w:tc>
          <w:tcPr>
            <w:tcW w:w="420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 xml:space="preserve">Initial </w:t>
            </w:r>
            <w:proofErr w:type="spellStart"/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Eigenvalues</w:t>
            </w:r>
            <w:proofErr w:type="spellEnd"/>
          </w:p>
        </w:tc>
        <w:tc>
          <w:tcPr>
            <w:tcW w:w="4359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Extraction Sums of Squared Loadings</w:t>
            </w:r>
          </w:p>
        </w:tc>
        <w:tc>
          <w:tcPr>
            <w:tcW w:w="4325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Rotation Sums of Squared Loadings</w:t>
            </w: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47" w:type="dxa"/>
            <w:tcBorders>
              <w:bottom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64" w:type="dxa"/>
            <w:tcBorders>
              <w:bottom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1248" w:type="dxa"/>
            <w:tcBorders>
              <w:bottom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47" w:type="dxa"/>
            <w:tcBorders>
              <w:bottom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64" w:type="dxa"/>
            <w:tcBorders>
              <w:bottom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1214" w:type="dxa"/>
            <w:tcBorders>
              <w:bottom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47" w:type="dxa"/>
            <w:tcBorders>
              <w:bottom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6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10.691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50.910</w:t>
            </w:r>
          </w:p>
        </w:tc>
        <w:tc>
          <w:tcPr>
            <w:tcW w:w="15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50.910</w:t>
            </w:r>
          </w:p>
        </w:tc>
        <w:tc>
          <w:tcPr>
            <w:tcW w:w="124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10.691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50.910</w:t>
            </w:r>
          </w:p>
        </w:tc>
        <w:tc>
          <w:tcPr>
            <w:tcW w:w="15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50.910</w:t>
            </w:r>
          </w:p>
        </w:tc>
        <w:tc>
          <w:tcPr>
            <w:tcW w:w="12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3.838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18.274</w:t>
            </w:r>
          </w:p>
        </w:tc>
        <w:tc>
          <w:tcPr>
            <w:tcW w:w="156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18.274</w:t>
            </w: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1.245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5.928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56.839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1.245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5.928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56.839</w:t>
            </w: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3.218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15.325</w:t>
            </w: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33.599</w:t>
            </w: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1.057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5.032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61.870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1.057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5.032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61.870</w:t>
            </w: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3.185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15.168</w:t>
            </w: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48.767</w:t>
            </w: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.890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4.240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66.110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.890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4.240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66.110</w:t>
            </w: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2.999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14.280</w:t>
            </w: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63.047</w:t>
            </w: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.641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3.050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69.161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.641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3.050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69.161</w:t>
            </w: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1.284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6.114</w:t>
            </w: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69.161</w:t>
            </w: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.586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2.792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71.953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.545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2.593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74.546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.514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2.449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76.995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.496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2.361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79.356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.468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2.228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81.583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.436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2.078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83.661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.416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1.979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85.640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.385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1.834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87.474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.370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1.762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89.236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.370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1.761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90.997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.355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1.692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92.690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.345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1.643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94.333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.329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1.568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95.901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.304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1.450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97.351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.294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1.401</w:t>
            </w: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98.752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.262</w:t>
            </w: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1.248</w:t>
            </w:r>
          </w:p>
        </w:tc>
        <w:tc>
          <w:tcPr>
            <w:tcW w:w="15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124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4BE" w:rsidRPr="005D54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D54BE" w:rsidRPr="005D54BE" w:rsidRDefault="005D54BE" w:rsidP="005D54B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54BE">
              <w:rPr>
                <w:rFonts w:ascii="Arial" w:hAnsi="Arial" w:cs="Arial"/>
                <w:color w:val="000000"/>
                <w:sz w:val="18"/>
                <w:szCs w:val="18"/>
              </w:rPr>
              <w:t>Extraction Method: Principal Component Analysis.</w:t>
            </w:r>
          </w:p>
        </w:tc>
      </w:tr>
    </w:tbl>
    <w:p w:rsidR="005D54BE" w:rsidRPr="005D54BE" w:rsidRDefault="005D54BE" w:rsidP="005D54B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B1B43" w:rsidRPr="004B1B43" w:rsidRDefault="004B1B43" w:rsidP="004B1B4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B1B43" w:rsidRDefault="004B1B43" w:rsidP="004B1B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203A8" w:rsidRDefault="00C203A8" w:rsidP="004B1B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203A8" w:rsidRDefault="00C203A8" w:rsidP="004B1B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203A8" w:rsidRDefault="00C203A8" w:rsidP="004B1B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203A8" w:rsidRPr="004B1B43" w:rsidRDefault="00C203A8" w:rsidP="004B1B4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B06D4" w:rsidRPr="005B06D4" w:rsidRDefault="005B06D4" w:rsidP="005B0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4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50"/>
        <w:gridCol w:w="2070"/>
      </w:tblGrid>
      <w:tr w:rsidR="005B06D4" w:rsidRPr="005B06D4" w:rsidTr="005B06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6D4" w:rsidRPr="005B06D4" w:rsidRDefault="005B06D4" w:rsidP="005B06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06D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– Customer Care</w:t>
            </w:r>
          </w:p>
        </w:tc>
      </w:tr>
      <w:tr w:rsidR="005B06D4" w:rsidRPr="005B06D4" w:rsidTr="005B06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B06D4" w:rsidRPr="005B06D4" w:rsidRDefault="005B06D4" w:rsidP="005B06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06D4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207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B06D4" w:rsidRPr="005B06D4" w:rsidRDefault="005B06D4" w:rsidP="005B06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06D4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5B06D4" w:rsidRPr="005B06D4" w:rsidTr="005B06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B06D4" w:rsidRPr="005B06D4" w:rsidRDefault="005B06D4" w:rsidP="005B06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06D4">
              <w:rPr>
                <w:rFonts w:ascii="Arial" w:hAnsi="Arial" w:cs="Arial"/>
                <w:color w:val="000000"/>
                <w:sz w:val="18"/>
                <w:szCs w:val="18"/>
              </w:rPr>
              <w:t>.887</w:t>
            </w:r>
          </w:p>
        </w:tc>
        <w:tc>
          <w:tcPr>
            <w:tcW w:w="207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B06D4" w:rsidRPr="005B06D4" w:rsidRDefault="005B06D4" w:rsidP="005B06D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06D4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5B06D4" w:rsidRPr="005B06D4" w:rsidRDefault="005B06D4" w:rsidP="005B06D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148B0" w:rsidRPr="002148B0" w:rsidRDefault="002148B0" w:rsidP="002148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148B0" w:rsidRPr="002148B0" w:rsidRDefault="002148B0" w:rsidP="002148B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148B0" w:rsidRPr="002148B0" w:rsidRDefault="002148B0" w:rsidP="002148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2430"/>
      </w:tblGrid>
      <w:tr w:rsidR="002148B0" w:rsidRPr="002148B0" w:rsidTr="002148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148B0" w:rsidRPr="002148B0" w:rsidRDefault="002148B0" w:rsidP="002148B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48B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– Tangible Value – Tangible Value</w:t>
            </w:r>
          </w:p>
        </w:tc>
      </w:tr>
      <w:tr w:rsidR="002148B0" w:rsidRPr="002148B0" w:rsidTr="002148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148B0" w:rsidRPr="002148B0" w:rsidRDefault="002148B0" w:rsidP="002148B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48B0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24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148B0" w:rsidRPr="002148B0" w:rsidRDefault="002148B0" w:rsidP="002148B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48B0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2148B0" w:rsidRPr="002148B0" w:rsidTr="002148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148B0" w:rsidRPr="002148B0" w:rsidRDefault="002148B0" w:rsidP="002148B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48B0">
              <w:rPr>
                <w:rFonts w:ascii="Arial" w:hAnsi="Arial" w:cs="Arial"/>
                <w:color w:val="000000"/>
                <w:sz w:val="18"/>
                <w:szCs w:val="18"/>
              </w:rPr>
              <w:t>.879</w:t>
            </w:r>
          </w:p>
        </w:tc>
        <w:tc>
          <w:tcPr>
            <w:tcW w:w="24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148B0" w:rsidRPr="002148B0" w:rsidRDefault="002148B0" w:rsidP="002148B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48B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D743E5" w:rsidRPr="00D743E5" w:rsidRDefault="00D743E5" w:rsidP="00D743E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2484" w:rsidRPr="00A72484" w:rsidRDefault="00A72484" w:rsidP="00A724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30"/>
        <w:gridCol w:w="2340"/>
      </w:tblGrid>
      <w:tr w:rsidR="00A72484" w:rsidRPr="00A72484" w:rsidTr="00A724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2484" w:rsidRPr="00A72484" w:rsidRDefault="00A72484" w:rsidP="00A72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24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– Operational Value</w:t>
            </w:r>
          </w:p>
        </w:tc>
      </w:tr>
      <w:tr w:rsidR="00A72484" w:rsidRPr="00A72484" w:rsidTr="00A724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72484" w:rsidRPr="00A72484" w:rsidRDefault="00A72484" w:rsidP="00A72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2484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23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72484" w:rsidRPr="00A72484" w:rsidRDefault="00A72484" w:rsidP="00A72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2484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A72484" w:rsidRPr="00A72484" w:rsidTr="00A724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72484" w:rsidRPr="00A72484" w:rsidRDefault="00A72484" w:rsidP="00A72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2484">
              <w:rPr>
                <w:rFonts w:ascii="Arial" w:hAnsi="Arial" w:cs="Arial"/>
                <w:color w:val="000000"/>
                <w:sz w:val="18"/>
                <w:szCs w:val="18"/>
              </w:rPr>
              <w:t>.847</w:t>
            </w:r>
          </w:p>
        </w:tc>
        <w:tc>
          <w:tcPr>
            <w:tcW w:w="23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72484" w:rsidRPr="00A72484" w:rsidRDefault="00A72484" w:rsidP="00A724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248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</w:tbl>
    <w:p w:rsidR="00A72484" w:rsidRPr="00A72484" w:rsidRDefault="00A72484" w:rsidP="00A7248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743E5" w:rsidRPr="002148B0" w:rsidRDefault="00D743E5" w:rsidP="002148B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72887" w:rsidRPr="00972887" w:rsidRDefault="00972887" w:rsidP="009728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40"/>
        <w:gridCol w:w="2430"/>
      </w:tblGrid>
      <w:tr w:rsidR="00972887" w:rsidRPr="00972887" w:rsidTr="009728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887" w:rsidRPr="00972887" w:rsidRDefault="00972887" w:rsidP="009728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28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– Product Value</w:t>
            </w:r>
          </w:p>
        </w:tc>
      </w:tr>
      <w:tr w:rsidR="00972887" w:rsidRPr="00972887" w:rsidTr="009728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72887" w:rsidRPr="00972887" w:rsidRDefault="00972887" w:rsidP="009728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2887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24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72887" w:rsidRPr="00972887" w:rsidRDefault="00972887" w:rsidP="009728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2887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972887" w:rsidRPr="00972887" w:rsidTr="009728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72887" w:rsidRPr="00972887" w:rsidRDefault="00972887" w:rsidP="009728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2887">
              <w:rPr>
                <w:rFonts w:ascii="Arial" w:hAnsi="Arial" w:cs="Arial"/>
                <w:color w:val="000000"/>
                <w:sz w:val="18"/>
                <w:szCs w:val="18"/>
              </w:rPr>
              <w:t>.847</w:t>
            </w:r>
          </w:p>
        </w:tc>
        <w:tc>
          <w:tcPr>
            <w:tcW w:w="24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72887" w:rsidRPr="00972887" w:rsidRDefault="00972887" w:rsidP="0097288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288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</w:tbl>
    <w:p w:rsidR="00972887" w:rsidRPr="00972887" w:rsidRDefault="00972887" w:rsidP="0097288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333F6" w:rsidRPr="009333F6" w:rsidRDefault="009333F6" w:rsidP="009333F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6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060"/>
        <w:gridCol w:w="3150"/>
      </w:tblGrid>
      <w:tr w:rsidR="009333F6" w:rsidRPr="009333F6" w:rsidTr="009333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333F6" w:rsidRPr="009333F6" w:rsidRDefault="009333F6" w:rsidP="009333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33F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Reliability Statistics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– Fiability </w:t>
            </w:r>
          </w:p>
        </w:tc>
      </w:tr>
      <w:tr w:rsidR="009333F6" w:rsidRPr="009333F6" w:rsidTr="009333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333F6" w:rsidRPr="009333F6" w:rsidRDefault="009333F6" w:rsidP="009333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33F6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315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333F6" w:rsidRPr="009333F6" w:rsidRDefault="009333F6" w:rsidP="009333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33F6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9333F6" w:rsidRPr="009333F6" w:rsidTr="009333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333F6" w:rsidRPr="009333F6" w:rsidRDefault="009333F6" w:rsidP="009333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33F6">
              <w:rPr>
                <w:rFonts w:ascii="Arial" w:hAnsi="Arial" w:cs="Arial"/>
                <w:color w:val="000000"/>
                <w:sz w:val="18"/>
                <w:szCs w:val="18"/>
              </w:rPr>
              <w:t>.900</w:t>
            </w:r>
          </w:p>
        </w:tc>
        <w:tc>
          <w:tcPr>
            <w:tcW w:w="315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333F6" w:rsidRPr="009333F6" w:rsidRDefault="009333F6" w:rsidP="009333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33F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9333F6" w:rsidRPr="009333F6" w:rsidRDefault="009333F6" w:rsidP="009333F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C59FE" w:rsidRPr="003C59FE" w:rsidRDefault="003C59FE" w:rsidP="003C59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6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40"/>
        <w:gridCol w:w="2970"/>
      </w:tblGrid>
      <w:tr w:rsidR="003C59FE" w:rsidRPr="003C59FE" w:rsidTr="003C59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59FE" w:rsidRPr="003C59FE" w:rsidRDefault="003C59FE" w:rsidP="003C59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59F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Intentionality</w:t>
            </w:r>
          </w:p>
        </w:tc>
      </w:tr>
      <w:tr w:rsidR="003C59FE" w:rsidRPr="003C59FE" w:rsidTr="003C59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C59FE" w:rsidRPr="003C59FE" w:rsidRDefault="003C59FE" w:rsidP="003C59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59FE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297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C59FE" w:rsidRPr="003C59FE" w:rsidRDefault="003C59FE" w:rsidP="003C59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59FE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3C59FE" w:rsidRPr="003C59FE" w:rsidTr="003C59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C59FE" w:rsidRPr="003C59FE" w:rsidRDefault="003C59FE" w:rsidP="003C59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59FE">
              <w:rPr>
                <w:rFonts w:ascii="Arial" w:hAnsi="Arial" w:cs="Arial"/>
                <w:color w:val="000000"/>
                <w:sz w:val="18"/>
                <w:szCs w:val="18"/>
              </w:rPr>
              <w:t>.908</w:t>
            </w:r>
          </w:p>
        </w:tc>
        <w:tc>
          <w:tcPr>
            <w:tcW w:w="297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C59FE" w:rsidRPr="003C59FE" w:rsidRDefault="003C59FE" w:rsidP="003C59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59F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3C59FE" w:rsidRPr="003C59FE" w:rsidRDefault="003C59FE" w:rsidP="003C59F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153C" w:rsidRPr="00C3153C" w:rsidRDefault="00C3153C" w:rsidP="00C315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6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30"/>
        <w:gridCol w:w="2880"/>
      </w:tblGrid>
      <w:tr w:rsidR="00C3153C" w:rsidRPr="00C3153C" w:rsidTr="00C315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153C" w:rsidRPr="00C3153C" w:rsidRDefault="00C3153C" w:rsidP="00C31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15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Action</w:t>
            </w:r>
          </w:p>
        </w:tc>
      </w:tr>
      <w:tr w:rsidR="00C3153C" w:rsidRPr="00C3153C" w:rsidTr="00C315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3153C" w:rsidRPr="00C3153C" w:rsidRDefault="00C3153C" w:rsidP="00C31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153C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28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3153C" w:rsidRPr="00C3153C" w:rsidRDefault="00C3153C" w:rsidP="00C31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153C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C3153C" w:rsidRPr="00C3153C" w:rsidTr="00C315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3153C" w:rsidRPr="00C3153C" w:rsidRDefault="00C3153C" w:rsidP="00C31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153C">
              <w:rPr>
                <w:rFonts w:ascii="Arial" w:hAnsi="Arial" w:cs="Arial"/>
                <w:color w:val="000000"/>
                <w:sz w:val="18"/>
                <w:szCs w:val="18"/>
              </w:rPr>
              <w:t>.895</w:t>
            </w:r>
          </w:p>
        </w:tc>
        <w:tc>
          <w:tcPr>
            <w:tcW w:w="28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3153C" w:rsidRPr="00C3153C" w:rsidRDefault="00C3153C" w:rsidP="00C31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153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</w:tbl>
    <w:p w:rsidR="00FD3147" w:rsidRPr="00FD3147" w:rsidRDefault="00FD3147" w:rsidP="00FD31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6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30"/>
        <w:gridCol w:w="2970"/>
      </w:tblGrid>
      <w:tr w:rsidR="00FD3147" w:rsidRPr="00FD3147" w:rsidTr="00FD31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D3147" w:rsidRPr="00FD3147" w:rsidRDefault="00FD3147" w:rsidP="00FD31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31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53B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Advocacy</w:t>
            </w:r>
          </w:p>
        </w:tc>
      </w:tr>
      <w:tr w:rsidR="00FD3147" w:rsidRPr="00FD3147" w:rsidTr="00FD31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D3147" w:rsidRPr="00FD3147" w:rsidRDefault="00FD3147" w:rsidP="00FD31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3147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297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D3147" w:rsidRPr="00FD3147" w:rsidRDefault="00FD3147" w:rsidP="00FD31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3147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FD3147" w:rsidRPr="00FD3147" w:rsidTr="00FD31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D3147" w:rsidRPr="00FD3147" w:rsidRDefault="00FD3147" w:rsidP="00FD31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3147">
              <w:rPr>
                <w:rFonts w:ascii="Arial" w:hAnsi="Arial" w:cs="Arial"/>
                <w:color w:val="000000"/>
                <w:sz w:val="18"/>
                <w:szCs w:val="18"/>
              </w:rPr>
              <w:t>.857</w:t>
            </w:r>
          </w:p>
        </w:tc>
        <w:tc>
          <w:tcPr>
            <w:tcW w:w="297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D3147" w:rsidRPr="00FD3147" w:rsidRDefault="00FD3147" w:rsidP="00FD314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314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</w:tbl>
    <w:p w:rsidR="00FD3147" w:rsidRPr="00FD3147" w:rsidRDefault="00FD3147" w:rsidP="00FD314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153C" w:rsidRPr="00C3153C" w:rsidRDefault="00C3153C" w:rsidP="00C315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60E56" w:rsidRDefault="00460E56"/>
    <w:sectPr w:rsidR="00460E56" w:rsidSect="009E169F">
      <w:pgSz w:w="15842" w:h="12242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1048E"/>
    <w:rsid w:val="00030C95"/>
    <w:rsid w:val="001B41D7"/>
    <w:rsid w:val="001D7F89"/>
    <w:rsid w:val="002148B0"/>
    <w:rsid w:val="00251407"/>
    <w:rsid w:val="00277050"/>
    <w:rsid w:val="002B7722"/>
    <w:rsid w:val="003626DD"/>
    <w:rsid w:val="00397CD0"/>
    <w:rsid w:val="003C59FE"/>
    <w:rsid w:val="00460587"/>
    <w:rsid w:val="00460E56"/>
    <w:rsid w:val="004B1B43"/>
    <w:rsid w:val="00550952"/>
    <w:rsid w:val="005B06D4"/>
    <w:rsid w:val="005D54BE"/>
    <w:rsid w:val="006676F9"/>
    <w:rsid w:val="00703266"/>
    <w:rsid w:val="007C5209"/>
    <w:rsid w:val="009333F6"/>
    <w:rsid w:val="00962827"/>
    <w:rsid w:val="00972887"/>
    <w:rsid w:val="009E169F"/>
    <w:rsid w:val="009E3AEB"/>
    <w:rsid w:val="00A1048E"/>
    <w:rsid w:val="00A42688"/>
    <w:rsid w:val="00A72484"/>
    <w:rsid w:val="00B46A69"/>
    <w:rsid w:val="00BA43CF"/>
    <w:rsid w:val="00BB12A0"/>
    <w:rsid w:val="00C203A8"/>
    <w:rsid w:val="00C3153C"/>
    <w:rsid w:val="00CC3AA8"/>
    <w:rsid w:val="00D53B68"/>
    <w:rsid w:val="00D743E5"/>
    <w:rsid w:val="00E764BA"/>
    <w:rsid w:val="00FD3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dcterms:created xsi:type="dcterms:W3CDTF">2009-02-13T00:13:00Z</dcterms:created>
  <dcterms:modified xsi:type="dcterms:W3CDTF">2009-02-13T02:05:00Z</dcterms:modified>
</cp:coreProperties>
</file>