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2B4" w:rsidRPr="0068294C" w:rsidRDefault="00986EDB" w:rsidP="00C045D7">
      <w:pPr>
        <w:bidi w:val="0"/>
        <w:spacing w:after="0" w:line="240" w:lineRule="auto"/>
        <w:jc w:val="center"/>
        <w:rPr>
          <w:rFonts w:ascii="Times New Roman" w:hAnsi="Times New Roman" w:cs="Times New Roman"/>
          <w:sz w:val="20"/>
          <w:szCs w:val="20"/>
          <w:rtl/>
        </w:rPr>
      </w:pPr>
      <w:bookmarkStart w:id="0" w:name="_GoBack"/>
      <w:bookmarkEnd w:id="0"/>
      <w:r w:rsidRPr="0068294C">
        <w:rPr>
          <w:rFonts w:ascii="Times New Roman" w:hAnsi="Times New Roman" w:cs="Times New Roman"/>
          <w:sz w:val="20"/>
          <w:szCs w:val="20"/>
        </w:rPr>
        <w:t>What drives</w:t>
      </w:r>
      <w:r w:rsidR="00875178" w:rsidRPr="0068294C">
        <w:rPr>
          <w:rFonts w:ascii="Times New Roman" w:hAnsi="Times New Roman" w:cs="Times New Roman"/>
          <w:sz w:val="20"/>
          <w:szCs w:val="20"/>
        </w:rPr>
        <w:t xml:space="preserve"> </w:t>
      </w:r>
      <w:r w:rsidR="003C5ACD" w:rsidRPr="0068294C">
        <w:rPr>
          <w:rFonts w:ascii="Times New Roman" w:hAnsi="Times New Roman" w:cs="Times New Roman"/>
          <w:sz w:val="20"/>
          <w:szCs w:val="20"/>
        </w:rPr>
        <w:t xml:space="preserve">Tadawul </w:t>
      </w:r>
      <w:r w:rsidR="00875178" w:rsidRPr="0068294C">
        <w:rPr>
          <w:rFonts w:ascii="Times New Roman" w:hAnsi="Times New Roman" w:cs="Times New Roman"/>
          <w:sz w:val="20"/>
          <w:szCs w:val="20"/>
        </w:rPr>
        <w:t xml:space="preserve">All Stock </w:t>
      </w:r>
      <w:r w:rsidR="00420001" w:rsidRPr="0068294C">
        <w:rPr>
          <w:rFonts w:ascii="Times New Roman" w:hAnsi="Times New Roman" w:cs="Times New Roman"/>
          <w:sz w:val="20"/>
          <w:szCs w:val="20"/>
        </w:rPr>
        <w:t>Index of the Saudi Stock Market</w:t>
      </w:r>
      <w:r w:rsidR="00875178" w:rsidRPr="0068294C">
        <w:rPr>
          <w:rFonts w:ascii="Times New Roman" w:hAnsi="Times New Roman" w:cs="Times New Roman"/>
          <w:sz w:val="20"/>
          <w:szCs w:val="20"/>
        </w:rPr>
        <w:t>?</w:t>
      </w:r>
    </w:p>
    <w:p w:rsidR="00420001" w:rsidRPr="0068294C" w:rsidRDefault="00420001" w:rsidP="00426EED">
      <w:pPr>
        <w:bidi w:val="0"/>
        <w:spacing w:after="0" w:line="240" w:lineRule="auto"/>
        <w:jc w:val="center"/>
        <w:rPr>
          <w:rFonts w:ascii="Times New Roman" w:hAnsi="Times New Roman" w:cs="Times New Roman"/>
          <w:sz w:val="20"/>
          <w:szCs w:val="20"/>
        </w:rPr>
      </w:pPr>
      <w:r w:rsidRPr="0068294C">
        <w:rPr>
          <w:rFonts w:ascii="Times New Roman" w:hAnsi="Times New Roman" w:cs="Times New Roman"/>
          <w:sz w:val="20"/>
          <w:szCs w:val="20"/>
        </w:rPr>
        <w:t>Khalafalla Ahmed Mohamed Arabi</w:t>
      </w:r>
    </w:p>
    <w:p w:rsidR="00420001" w:rsidRPr="0068294C" w:rsidRDefault="00420001" w:rsidP="00426EED">
      <w:pPr>
        <w:bidi w:val="0"/>
        <w:spacing w:after="0" w:line="240" w:lineRule="auto"/>
        <w:jc w:val="center"/>
        <w:rPr>
          <w:rFonts w:ascii="Times New Roman" w:hAnsi="Times New Roman" w:cs="Times New Roman"/>
          <w:sz w:val="20"/>
          <w:szCs w:val="20"/>
        </w:rPr>
      </w:pPr>
      <w:r w:rsidRPr="0068294C">
        <w:rPr>
          <w:rFonts w:ascii="Times New Roman" w:hAnsi="Times New Roman" w:cs="Times New Roman"/>
          <w:sz w:val="20"/>
          <w:szCs w:val="20"/>
        </w:rPr>
        <w:t>College of Administrative and Financial Sciences</w:t>
      </w:r>
    </w:p>
    <w:p w:rsidR="00420001" w:rsidRPr="0068294C" w:rsidRDefault="00420001" w:rsidP="00426EED">
      <w:pPr>
        <w:bidi w:val="0"/>
        <w:spacing w:after="0" w:line="240" w:lineRule="auto"/>
        <w:jc w:val="center"/>
        <w:rPr>
          <w:rFonts w:ascii="Times New Roman" w:hAnsi="Times New Roman" w:cs="Times New Roman"/>
          <w:sz w:val="20"/>
          <w:szCs w:val="20"/>
        </w:rPr>
      </w:pPr>
      <w:r w:rsidRPr="0068294C">
        <w:rPr>
          <w:rFonts w:ascii="Times New Roman" w:hAnsi="Times New Roman" w:cs="Times New Roman"/>
          <w:sz w:val="20"/>
          <w:szCs w:val="20"/>
        </w:rPr>
        <w:t>King Khalid University</w:t>
      </w:r>
    </w:p>
    <w:p w:rsidR="00420001" w:rsidRPr="0068294C" w:rsidRDefault="00784D7E" w:rsidP="00426EED">
      <w:pPr>
        <w:bidi w:val="0"/>
        <w:spacing w:after="0" w:line="240" w:lineRule="auto"/>
        <w:jc w:val="center"/>
        <w:rPr>
          <w:rFonts w:ascii="Times New Roman" w:hAnsi="Times New Roman" w:cs="Times New Roman"/>
          <w:sz w:val="20"/>
          <w:szCs w:val="20"/>
        </w:rPr>
      </w:pPr>
      <w:hyperlink r:id="rId6" w:history="1">
        <w:r w:rsidR="00420001" w:rsidRPr="0068294C">
          <w:rPr>
            <w:rStyle w:val="Hyperlink"/>
            <w:rFonts w:ascii="Times New Roman" w:hAnsi="Times New Roman" w:cs="Times New Roman"/>
            <w:sz w:val="20"/>
            <w:szCs w:val="20"/>
          </w:rPr>
          <w:t>karabi@kku.edu.sa</w:t>
        </w:r>
      </w:hyperlink>
    </w:p>
    <w:p w:rsidR="00420001" w:rsidRPr="0068294C" w:rsidRDefault="00420001" w:rsidP="006D20FD">
      <w:pPr>
        <w:bidi w:val="0"/>
        <w:spacing w:after="0" w:line="240" w:lineRule="auto"/>
        <w:jc w:val="center"/>
        <w:rPr>
          <w:rFonts w:ascii="Times New Roman" w:hAnsi="Times New Roman" w:cs="Times New Roman"/>
          <w:b/>
          <w:bCs/>
          <w:sz w:val="20"/>
          <w:szCs w:val="20"/>
        </w:rPr>
      </w:pPr>
      <w:r w:rsidRPr="0068294C">
        <w:rPr>
          <w:rFonts w:ascii="Times New Roman" w:hAnsi="Times New Roman" w:cs="Times New Roman"/>
          <w:b/>
          <w:bCs/>
          <w:sz w:val="20"/>
          <w:szCs w:val="20"/>
        </w:rPr>
        <w:t>Abstract</w:t>
      </w:r>
    </w:p>
    <w:p w:rsidR="00845141" w:rsidRPr="0068294C" w:rsidRDefault="00420001" w:rsidP="00EF1B9E">
      <w:pPr>
        <w:bidi w:val="0"/>
        <w:spacing w:after="0" w:line="240" w:lineRule="auto"/>
        <w:jc w:val="both"/>
        <w:rPr>
          <w:rFonts w:ascii="Times New Roman" w:hAnsi="Times New Roman" w:cs="Times New Roman"/>
          <w:sz w:val="20"/>
          <w:szCs w:val="20"/>
        </w:rPr>
      </w:pPr>
      <w:r w:rsidRPr="0068294C">
        <w:rPr>
          <w:rFonts w:ascii="Times New Roman" w:hAnsi="Times New Roman" w:cs="Times New Roman"/>
          <w:sz w:val="20"/>
          <w:szCs w:val="20"/>
        </w:rPr>
        <w:t>T</w:t>
      </w:r>
      <w:r w:rsidR="00B03920" w:rsidRPr="0068294C">
        <w:rPr>
          <w:rFonts w:ascii="Times New Roman" w:hAnsi="Times New Roman" w:cs="Times New Roman"/>
          <w:sz w:val="20"/>
          <w:szCs w:val="20"/>
        </w:rPr>
        <w:t>his</w:t>
      </w:r>
      <w:r w:rsidRPr="0068294C">
        <w:rPr>
          <w:rFonts w:ascii="Times New Roman" w:hAnsi="Times New Roman" w:cs="Times New Roman"/>
          <w:sz w:val="20"/>
          <w:szCs w:val="20"/>
        </w:rPr>
        <w:t xml:space="preserve"> </w:t>
      </w:r>
      <w:r w:rsidR="00B03920" w:rsidRPr="0068294C">
        <w:rPr>
          <w:rFonts w:ascii="Times New Roman" w:hAnsi="Times New Roman" w:cs="Times New Roman"/>
          <w:sz w:val="20"/>
          <w:szCs w:val="20"/>
        </w:rPr>
        <w:t>paper</w:t>
      </w:r>
      <w:r w:rsidRPr="0068294C">
        <w:rPr>
          <w:rFonts w:ascii="Times New Roman" w:hAnsi="Times New Roman" w:cs="Times New Roman"/>
          <w:sz w:val="20"/>
          <w:szCs w:val="20"/>
        </w:rPr>
        <w:t xml:space="preserve"> </w:t>
      </w:r>
      <w:r w:rsidR="00F839E7" w:rsidRPr="0068294C">
        <w:rPr>
          <w:rFonts w:ascii="Times New Roman" w:hAnsi="Times New Roman" w:cs="Times New Roman"/>
          <w:sz w:val="20"/>
          <w:szCs w:val="20"/>
        </w:rPr>
        <w:t>aims to detect</w:t>
      </w:r>
      <w:r w:rsidR="008132F4" w:rsidRPr="0068294C">
        <w:rPr>
          <w:rFonts w:ascii="Times New Roman" w:hAnsi="Times New Roman" w:cs="Times New Roman"/>
          <w:sz w:val="20"/>
          <w:szCs w:val="20"/>
        </w:rPr>
        <w:t xml:space="preserve"> </w:t>
      </w:r>
      <w:r w:rsidR="0068294C" w:rsidRPr="0068294C">
        <w:rPr>
          <w:rFonts w:ascii="Times New Roman" w:hAnsi="Times New Roman" w:cs="Times New Roman"/>
          <w:sz w:val="20"/>
          <w:szCs w:val="20"/>
        </w:rPr>
        <w:t>factors, which</w:t>
      </w:r>
      <w:r w:rsidR="008C1BB1" w:rsidRPr="0068294C">
        <w:rPr>
          <w:rFonts w:ascii="Times New Roman" w:hAnsi="Times New Roman" w:cs="Times New Roman"/>
          <w:sz w:val="20"/>
          <w:szCs w:val="20"/>
        </w:rPr>
        <w:t xml:space="preserve"> </w:t>
      </w:r>
      <w:r w:rsidR="00986EDB" w:rsidRPr="0068294C">
        <w:rPr>
          <w:rFonts w:ascii="Times New Roman" w:hAnsi="Times New Roman" w:cs="Times New Roman"/>
          <w:sz w:val="20"/>
          <w:szCs w:val="20"/>
        </w:rPr>
        <w:t>drive</w:t>
      </w:r>
      <w:r w:rsidR="001E0DB2" w:rsidRPr="0068294C">
        <w:rPr>
          <w:rFonts w:ascii="Times New Roman" w:hAnsi="Times New Roman" w:cs="Times New Roman"/>
          <w:sz w:val="20"/>
          <w:szCs w:val="20"/>
        </w:rPr>
        <w:t xml:space="preserve"> Tadawul Al</w:t>
      </w:r>
      <w:r w:rsidR="00875178" w:rsidRPr="0068294C">
        <w:rPr>
          <w:rFonts w:ascii="Times New Roman" w:hAnsi="Times New Roman" w:cs="Times New Roman"/>
          <w:sz w:val="20"/>
          <w:szCs w:val="20"/>
        </w:rPr>
        <w:t>l Stock Index</w:t>
      </w:r>
      <w:r w:rsidR="001E0DB2" w:rsidRPr="0068294C">
        <w:rPr>
          <w:rFonts w:ascii="Times New Roman" w:hAnsi="Times New Roman" w:cs="Times New Roman"/>
          <w:sz w:val="20"/>
          <w:szCs w:val="20"/>
        </w:rPr>
        <w:t xml:space="preserve"> (TASI)</w:t>
      </w:r>
      <w:r w:rsidR="00875178" w:rsidRPr="0068294C">
        <w:rPr>
          <w:rFonts w:ascii="Times New Roman" w:hAnsi="Times New Roman" w:cs="Times New Roman"/>
          <w:sz w:val="20"/>
          <w:szCs w:val="20"/>
        </w:rPr>
        <w:t xml:space="preserve"> of the Saudi St</w:t>
      </w:r>
      <w:r w:rsidR="00226178" w:rsidRPr="0068294C">
        <w:rPr>
          <w:rFonts w:ascii="Times New Roman" w:hAnsi="Times New Roman" w:cs="Times New Roman"/>
          <w:sz w:val="20"/>
          <w:szCs w:val="20"/>
        </w:rPr>
        <w:t xml:space="preserve">ock Market during the period </w:t>
      </w:r>
      <w:r w:rsidR="00286D60" w:rsidRPr="0068294C">
        <w:rPr>
          <w:rFonts w:ascii="Times New Roman" w:eastAsia="Times New Roman" w:hAnsi="Times New Roman" w:cs="Times New Roman"/>
          <w:color w:val="000000"/>
          <w:sz w:val="20"/>
          <w:szCs w:val="20"/>
        </w:rPr>
        <w:t>August 2005 May 2017</w:t>
      </w:r>
      <w:r w:rsidR="0045272C" w:rsidRPr="0068294C">
        <w:rPr>
          <w:rFonts w:ascii="Times New Roman" w:hAnsi="Times New Roman" w:cs="Times New Roman"/>
          <w:sz w:val="20"/>
          <w:szCs w:val="20"/>
        </w:rPr>
        <w:t xml:space="preserve">. The </w:t>
      </w:r>
      <w:r w:rsidR="00375791" w:rsidRPr="0068294C">
        <w:rPr>
          <w:rFonts w:ascii="Times New Roman" w:hAnsi="Times New Roman" w:cs="Times New Roman"/>
          <w:sz w:val="20"/>
          <w:szCs w:val="20"/>
        </w:rPr>
        <w:t>application</w:t>
      </w:r>
      <w:r w:rsidR="0045272C" w:rsidRPr="0068294C">
        <w:rPr>
          <w:rFonts w:ascii="Times New Roman" w:hAnsi="Times New Roman" w:cs="Times New Roman"/>
          <w:sz w:val="20"/>
          <w:szCs w:val="20"/>
        </w:rPr>
        <w:t xml:space="preserve"> </w:t>
      </w:r>
      <w:r w:rsidR="00D65B5A" w:rsidRPr="0068294C">
        <w:rPr>
          <w:rFonts w:ascii="Times New Roman" w:hAnsi="Times New Roman" w:cs="Times New Roman"/>
          <w:sz w:val="20"/>
          <w:szCs w:val="20"/>
        </w:rPr>
        <w:t xml:space="preserve">of </w:t>
      </w:r>
      <w:r w:rsidR="0045272C" w:rsidRPr="0068294C">
        <w:rPr>
          <w:rFonts w:ascii="Times New Roman" w:hAnsi="Times New Roman" w:cs="Times New Roman"/>
          <w:sz w:val="20"/>
          <w:szCs w:val="20"/>
        </w:rPr>
        <w:t>Autoregressive Distributed Lag model (ARDL)</w:t>
      </w:r>
      <w:r w:rsidR="00F839E7" w:rsidRPr="0068294C">
        <w:rPr>
          <w:rFonts w:ascii="Times New Roman" w:hAnsi="Times New Roman" w:cs="Times New Roman"/>
          <w:sz w:val="20"/>
          <w:szCs w:val="20"/>
        </w:rPr>
        <w:t xml:space="preserve"> and Bounds test</w:t>
      </w:r>
      <w:r w:rsidR="0045272C" w:rsidRPr="0068294C">
        <w:rPr>
          <w:rFonts w:ascii="Times New Roman" w:hAnsi="Times New Roman" w:cs="Times New Roman"/>
          <w:sz w:val="20"/>
          <w:szCs w:val="20"/>
        </w:rPr>
        <w:t xml:space="preserve"> </w:t>
      </w:r>
      <w:r w:rsidR="00AC135A" w:rsidRPr="0068294C">
        <w:rPr>
          <w:rFonts w:ascii="Times New Roman" w:hAnsi="Times New Roman" w:cs="Times New Roman"/>
          <w:sz w:val="20"/>
          <w:szCs w:val="20"/>
        </w:rPr>
        <w:t>revealed</w:t>
      </w:r>
      <w:r w:rsidR="00375791" w:rsidRPr="0068294C">
        <w:rPr>
          <w:rFonts w:ascii="Times New Roman" w:hAnsi="Times New Roman" w:cs="Times New Roman"/>
          <w:sz w:val="20"/>
          <w:szCs w:val="20"/>
        </w:rPr>
        <w:t xml:space="preserve"> </w:t>
      </w:r>
      <w:r w:rsidR="00F1408E" w:rsidRPr="0068294C">
        <w:rPr>
          <w:rFonts w:ascii="Times New Roman" w:hAnsi="Times New Roman" w:cs="Times New Roman"/>
          <w:sz w:val="20"/>
          <w:szCs w:val="20"/>
        </w:rPr>
        <w:t xml:space="preserve">that </w:t>
      </w:r>
      <w:r w:rsidR="0068294C">
        <w:rPr>
          <w:rFonts w:ascii="Times New Roman" w:hAnsi="Times New Roman" w:cs="Times New Roman"/>
          <w:sz w:val="20"/>
          <w:szCs w:val="20"/>
        </w:rPr>
        <w:t xml:space="preserve">there is </w:t>
      </w:r>
      <w:r w:rsidR="00F839E7" w:rsidRPr="0068294C">
        <w:rPr>
          <w:rFonts w:ascii="Times New Roman" w:hAnsi="Times New Roman" w:cs="Times New Roman"/>
          <w:sz w:val="20"/>
          <w:szCs w:val="20"/>
        </w:rPr>
        <w:t>no long-run relationship exist i</w:t>
      </w:r>
      <w:r w:rsidR="00375791" w:rsidRPr="0068294C">
        <w:rPr>
          <w:rFonts w:ascii="Times New Roman" w:hAnsi="Times New Roman" w:cs="Times New Roman"/>
          <w:sz w:val="20"/>
          <w:szCs w:val="20"/>
        </w:rPr>
        <w:t xml:space="preserve">f </w:t>
      </w:r>
      <w:r w:rsidR="0045272C" w:rsidRPr="0068294C">
        <w:rPr>
          <w:rFonts w:ascii="Times New Roman" w:hAnsi="Times New Roman" w:cs="Times New Roman"/>
          <w:sz w:val="20"/>
          <w:szCs w:val="20"/>
        </w:rPr>
        <w:t xml:space="preserve">consumer price index, </w:t>
      </w:r>
      <w:r w:rsidR="001B16F2" w:rsidRPr="0068294C">
        <w:rPr>
          <w:rFonts w:ascii="Times New Roman" w:hAnsi="Times New Roman" w:cs="Times New Roman"/>
          <w:sz w:val="20"/>
          <w:szCs w:val="20"/>
        </w:rPr>
        <w:t xml:space="preserve">interest rate, </w:t>
      </w:r>
      <w:r w:rsidR="0045272C" w:rsidRPr="0068294C">
        <w:rPr>
          <w:rFonts w:ascii="Times New Roman" w:hAnsi="Times New Roman" w:cs="Times New Roman"/>
          <w:sz w:val="20"/>
          <w:szCs w:val="20"/>
        </w:rPr>
        <w:t xml:space="preserve">oil prices, </w:t>
      </w:r>
      <w:r w:rsidR="00EB78D2" w:rsidRPr="0068294C">
        <w:rPr>
          <w:rFonts w:ascii="Times New Roman" w:hAnsi="Times New Roman" w:cs="Times New Roman"/>
          <w:sz w:val="20"/>
          <w:szCs w:val="20"/>
          <w:lang w:val="en"/>
        </w:rPr>
        <w:t xml:space="preserve">general price level (P) </w:t>
      </w:r>
      <w:r w:rsidR="0045272C" w:rsidRPr="0068294C">
        <w:rPr>
          <w:rFonts w:ascii="Times New Roman" w:hAnsi="Times New Roman" w:cs="Times New Roman"/>
          <w:sz w:val="20"/>
          <w:szCs w:val="20"/>
        </w:rPr>
        <w:t>and government expenditure</w:t>
      </w:r>
      <w:r w:rsidR="0068294C">
        <w:rPr>
          <w:rFonts w:ascii="Times New Roman" w:hAnsi="Times New Roman" w:cs="Times New Roman"/>
          <w:sz w:val="20"/>
          <w:szCs w:val="20"/>
          <w:lang w:val="en"/>
        </w:rPr>
        <w:t xml:space="preserve"> are included in the model. W</w:t>
      </w:r>
      <w:r w:rsidR="00782D6C" w:rsidRPr="0068294C">
        <w:rPr>
          <w:rFonts w:ascii="Times New Roman" w:hAnsi="Times New Roman" w:cs="Times New Roman"/>
          <w:sz w:val="20"/>
          <w:szCs w:val="20"/>
          <w:lang w:val="en"/>
        </w:rPr>
        <w:t>hile</w:t>
      </w:r>
      <w:r w:rsidR="00375791" w:rsidRPr="0068294C">
        <w:rPr>
          <w:rFonts w:ascii="Times New Roman" w:hAnsi="Times New Roman" w:cs="Times New Roman"/>
          <w:sz w:val="20"/>
          <w:szCs w:val="20"/>
          <w:lang w:val="en"/>
        </w:rPr>
        <w:t xml:space="preserve"> </w:t>
      </w:r>
      <w:r w:rsidR="00EB78D2" w:rsidRPr="0068294C">
        <w:rPr>
          <w:rFonts w:ascii="Times New Roman" w:hAnsi="Times New Roman" w:cs="Times New Roman"/>
          <w:sz w:val="20"/>
          <w:szCs w:val="20"/>
        </w:rPr>
        <w:t xml:space="preserve">price-earnings ratio, </w:t>
      </w:r>
      <w:r w:rsidR="007A129B" w:rsidRPr="0068294C">
        <w:rPr>
          <w:rFonts w:ascii="Times New Roman" w:hAnsi="Times New Roman" w:cs="Times New Roman"/>
          <w:sz w:val="20"/>
          <w:szCs w:val="20"/>
          <w:lang w:val="en"/>
        </w:rPr>
        <w:t>nominal</w:t>
      </w:r>
      <w:r w:rsidR="00845141" w:rsidRPr="0068294C">
        <w:rPr>
          <w:rFonts w:ascii="Times New Roman" w:hAnsi="Times New Roman" w:cs="Times New Roman"/>
          <w:sz w:val="20"/>
          <w:szCs w:val="20"/>
          <w:lang w:val="en"/>
        </w:rPr>
        <w:t xml:space="preserve"> effective </w:t>
      </w:r>
      <w:r w:rsidR="007A129B" w:rsidRPr="0068294C">
        <w:rPr>
          <w:rFonts w:ascii="Times New Roman" w:hAnsi="Times New Roman" w:cs="Times New Roman"/>
          <w:sz w:val="20"/>
          <w:szCs w:val="20"/>
          <w:lang w:val="en"/>
        </w:rPr>
        <w:t>exchange rate (N</w:t>
      </w:r>
      <w:r w:rsidR="00AA44CC" w:rsidRPr="0068294C">
        <w:rPr>
          <w:rFonts w:ascii="Times New Roman" w:hAnsi="Times New Roman" w:cs="Times New Roman"/>
          <w:sz w:val="20"/>
          <w:szCs w:val="20"/>
          <w:lang w:val="en"/>
        </w:rPr>
        <w:t>EER)</w:t>
      </w:r>
      <w:r w:rsidR="00E94F9A" w:rsidRPr="0068294C">
        <w:rPr>
          <w:rFonts w:ascii="Times New Roman" w:hAnsi="Times New Roman" w:cs="Times New Roman"/>
          <w:sz w:val="20"/>
          <w:szCs w:val="20"/>
          <w:lang w:val="en"/>
        </w:rPr>
        <w:t>,</w:t>
      </w:r>
      <w:r w:rsidR="00845141" w:rsidRPr="0068294C">
        <w:rPr>
          <w:rFonts w:ascii="Times New Roman" w:hAnsi="Times New Roman" w:cs="Times New Roman"/>
          <w:sz w:val="20"/>
          <w:szCs w:val="20"/>
          <w:lang w:val="en"/>
        </w:rPr>
        <w:t xml:space="preserve"> </w:t>
      </w:r>
      <w:r w:rsidR="00AC135A" w:rsidRPr="0068294C">
        <w:rPr>
          <w:rFonts w:ascii="Times New Roman" w:hAnsi="Times New Roman" w:cs="Times New Roman"/>
          <w:sz w:val="20"/>
          <w:szCs w:val="20"/>
          <w:lang w:val="en"/>
        </w:rPr>
        <w:t xml:space="preserve">money supply </w:t>
      </w:r>
      <w:r w:rsidR="00AA23A1" w:rsidRPr="0068294C">
        <w:rPr>
          <w:rFonts w:ascii="Times New Roman" w:hAnsi="Times New Roman" w:cs="Times New Roman"/>
          <w:sz w:val="20"/>
          <w:szCs w:val="20"/>
          <w:lang w:val="en"/>
        </w:rPr>
        <w:t>(</w:t>
      </w:r>
      <w:r w:rsidR="00EB78D2" w:rsidRPr="0068294C">
        <w:rPr>
          <w:rFonts w:ascii="Times New Roman" w:hAnsi="Times New Roman" w:cs="Times New Roman"/>
          <w:sz w:val="20"/>
          <w:szCs w:val="20"/>
          <w:lang w:val="en"/>
        </w:rPr>
        <w:t>M3</w:t>
      </w:r>
      <w:r w:rsidR="00AA23A1" w:rsidRPr="0068294C">
        <w:rPr>
          <w:rFonts w:ascii="Times New Roman" w:hAnsi="Times New Roman" w:cs="Times New Roman"/>
          <w:sz w:val="20"/>
          <w:szCs w:val="20"/>
          <w:lang w:val="en"/>
        </w:rPr>
        <w:t>)</w:t>
      </w:r>
      <w:r w:rsidR="007A129B" w:rsidRPr="0068294C">
        <w:rPr>
          <w:rFonts w:ascii="Times New Roman" w:hAnsi="Times New Roman" w:cs="Times New Roman"/>
          <w:sz w:val="20"/>
          <w:szCs w:val="20"/>
          <w:lang w:val="en"/>
        </w:rPr>
        <w:t xml:space="preserve">, </w:t>
      </w:r>
      <w:r w:rsidR="00EB78D2" w:rsidRPr="0068294C">
        <w:rPr>
          <w:rFonts w:ascii="Times New Roman" w:hAnsi="Times New Roman" w:cs="Times New Roman"/>
          <w:sz w:val="20"/>
          <w:szCs w:val="20"/>
          <w:lang w:val="en"/>
        </w:rPr>
        <w:t>and long term credit</w:t>
      </w:r>
      <w:r w:rsidR="0049468D" w:rsidRPr="0068294C">
        <w:rPr>
          <w:rFonts w:ascii="Times New Roman" w:hAnsi="Times New Roman" w:cs="Times New Roman"/>
          <w:sz w:val="20"/>
          <w:szCs w:val="20"/>
          <w:lang w:val="en"/>
        </w:rPr>
        <w:t xml:space="preserve"> (</w:t>
      </w:r>
      <w:r w:rsidR="00EB78D2" w:rsidRPr="0068294C">
        <w:rPr>
          <w:rFonts w:ascii="Times New Roman" w:hAnsi="Times New Roman" w:cs="Times New Roman"/>
          <w:sz w:val="20"/>
          <w:szCs w:val="20"/>
          <w:lang w:val="en"/>
        </w:rPr>
        <w:t>L</w:t>
      </w:r>
      <w:r w:rsidR="0049468D" w:rsidRPr="0068294C">
        <w:rPr>
          <w:rFonts w:ascii="Times New Roman" w:hAnsi="Times New Roman" w:cs="Times New Roman"/>
          <w:sz w:val="20"/>
          <w:szCs w:val="20"/>
          <w:lang w:val="en"/>
        </w:rPr>
        <w:t>)</w:t>
      </w:r>
      <w:r w:rsidR="004572B9" w:rsidRPr="0068294C">
        <w:rPr>
          <w:rFonts w:ascii="Times New Roman" w:hAnsi="Times New Roman" w:cs="Times New Roman"/>
          <w:sz w:val="20"/>
          <w:szCs w:val="20"/>
          <w:lang w:val="en"/>
        </w:rPr>
        <w:t xml:space="preserve"> </w:t>
      </w:r>
      <w:r w:rsidR="00375791" w:rsidRPr="0068294C">
        <w:rPr>
          <w:rFonts w:ascii="Times New Roman" w:hAnsi="Times New Roman" w:cs="Times New Roman"/>
          <w:sz w:val="20"/>
          <w:szCs w:val="20"/>
          <w:lang w:val="en"/>
        </w:rPr>
        <w:t>relate significantly</w:t>
      </w:r>
      <w:r w:rsidR="00845141" w:rsidRPr="0068294C">
        <w:rPr>
          <w:rFonts w:ascii="Times New Roman" w:hAnsi="Times New Roman" w:cs="Times New Roman"/>
          <w:sz w:val="20"/>
          <w:szCs w:val="20"/>
          <w:lang w:val="en"/>
        </w:rPr>
        <w:t xml:space="preserve"> </w:t>
      </w:r>
      <w:r w:rsidR="00375791" w:rsidRPr="0068294C">
        <w:rPr>
          <w:rFonts w:ascii="Times New Roman" w:hAnsi="Times New Roman" w:cs="Times New Roman"/>
          <w:sz w:val="20"/>
          <w:szCs w:val="20"/>
          <w:lang w:val="en"/>
        </w:rPr>
        <w:t>to TASI in</w:t>
      </w:r>
      <w:r w:rsidR="00AC135A" w:rsidRPr="0068294C">
        <w:rPr>
          <w:rFonts w:ascii="Times New Roman" w:hAnsi="Times New Roman" w:cs="Times New Roman"/>
          <w:sz w:val="20"/>
          <w:szCs w:val="20"/>
          <w:lang w:val="en"/>
        </w:rPr>
        <w:t xml:space="preserve"> both</w:t>
      </w:r>
      <w:r w:rsidR="00375791" w:rsidRPr="0068294C">
        <w:rPr>
          <w:rFonts w:ascii="Times New Roman" w:hAnsi="Times New Roman" w:cs="Times New Roman"/>
          <w:sz w:val="20"/>
          <w:szCs w:val="20"/>
          <w:lang w:val="en"/>
        </w:rPr>
        <w:t xml:space="preserve"> the short-run and long-run with </w:t>
      </w:r>
      <w:r w:rsidR="00D65B5A" w:rsidRPr="0068294C">
        <w:rPr>
          <w:rFonts w:ascii="Times New Roman" w:hAnsi="Times New Roman" w:cs="Times New Roman"/>
          <w:sz w:val="20"/>
          <w:szCs w:val="20"/>
          <w:lang w:val="en"/>
        </w:rPr>
        <w:t xml:space="preserve">an </w:t>
      </w:r>
      <w:r w:rsidR="00375791" w:rsidRPr="0068294C">
        <w:rPr>
          <w:rFonts w:ascii="Times New Roman" w:hAnsi="Times New Roman" w:cs="Times New Roman"/>
          <w:sz w:val="20"/>
          <w:szCs w:val="20"/>
          <w:lang w:val="en"/>
        </w:rPr>
        <w:t xml:space="preserve">error correction term </w:t>
      </w:r>
      <w:r w:rsidR="00AC135A" w:rsidRPr="0068294C">
        <w:rPr>
          <w:rFonts w:ascii="Times New Roman" w:hAnsi="Times New Roman" w:cs="Times New Roman"/>
          <w:sz w:val="20"/>
          <w:szCs w:val="20"/>
          <w:lang w:val="en"/>
        </w:rPr>
        <w:t>-</w:t>
      </w:r>
      <w:r w:rsidR="00A07178" w:rsidRPr="0068294C">
        <w:rPr>
          <w:rFonts w:ascii="Times New Roman" w:hAnsi="Times New Roman" w:cs="Times New Roman"/>
          <w:sz w:val="20"/>
          <w:szCs w:val="20"/>
          <w:lang w:val="en"/>
        </w:rPr>
        <w:t>0.</w:t>
      </w:r>
      <w:r w:rsidR="00FF388B" w:rsidRPr="0068294C">
        <w:rPr>
          <w:rFonts w:ascii="Times New Roman" w:hAnsi="Times New Roman" w:cs="Times New Roman"/>
          <w:sz w:val="20"/>
          <w:szCs w:val="20"/>
          <w:lang w:val="en"/>
        </w:rPr>
        <w:t>22</w:t>
      </w:r>
      <w:r w:rsidR="00854A08" w:rsidRPr="0068294C">
        <w:rPr>
          <w:rFonts w:ascii="Times New Roman" w:hAnsi="Times New Roman" w:cs="Times New Roman"/>
          <w:sz w:val="20"/>
          <w:szCs w:val="20"/>
          <w:lang w:val="en"/>
        </w:rPr>
        <w:t xml:space="preserve"> i.e. disequilibrium takes four and half month to correct</w:t>
      </w:r>
      <w:r w:rsidR="00845141" w:rsidRPr="0068294C">
        <w:rPr>
          <w:rFonts w:ascii="Times New Roman" w:hAnsi="Times New Roman" w:cs="Times New Roman"/>
          <w:sz w:val="20"/>
          <w:szCs w:val="20"/>
          <w:lang w:val="en"/>
        </w:rPr>
        <w:t xml:space="preserve">. </w:t>
      </w:r>
      <w:r w:rsidR="0022094F" w:rsidRPr="0068294C">
        <w:rPr>
          <w:rFonts w:ascii="Times New Roman" w:hAnsi="Times New Roman" w:cs="Times New Roman"/>
          <w:sz w:val="20"/>
          <w:szCs w:val="20"/>
          <w:lang w:val="en"/>
        </w:rPr>
        <w:t>Half of</w:t>
      </w:r>
      <w:r w:rsidR="0049468D" w:rsidRPr="0068294C">
        <w:rPr>
          <w:rFonts w:ascii="Times New Roman" w:hAnsi="Times New Roman" w:cs="Times New Roman"/>
          <w:sz w:val="20"/>
          <w:szCs w:val="20"/>
          <w:lang w:val="en"/>
        </w:rPr>
        <w:t xml:space="preserve"> explanatory variables </w:t>
      </w:r>
      <w:proofErr w:type="gramStart"/>
      <w:r w:rsidR="0049468D" w:rsidRPr="0068294C">
        <w:rPr>
          <w:rFonts w:ascii="Times New Roman" w:hAnsi="Times New Roman" w:cs="Times New Roman"/>
          <w:sz w:val="20"/>
          <w:szCs w:val="20"/>
          <w:lang w:val="en"/>
        </w:rPr>
        <w:t>are fixed</w:t>
      </w:r>
      <w:proofErr w:type="gramEnd"/>
      <w:r w:rsidR="00FF388B" w:rsidRPr="0068294C">
        <w:rPr>
          <w:rFonts w:ascii="Times New Roman" w:hAnsi="Times New Roman" w:cs="Times New Roman"/>
          <w:sz w:val="20"/>
          <w:szCs w:val="20"/>
          <w:lang w:val="en"/>
        </w:rPr>
        <w:t xml:space="preserve"> </w:t>
      </w:r>
      <w:r w:rsidR="004572B9" w:rsidRPr="0068294C">
        <w:rPr>
          <w:rFonts w:ascii="Times New Roman" w:hAnsi="Times New Roman" w:cs="Times New Roman"/>
          <w:sz w:val="20"/>
          <w:szCs w:val="20"/>
          <w:lang w:val="en"/>
        </w:rPr>
        <w:t>namely</w:t>
      </w:r>
      <w:r w:rsidR="0022094F" w:rsidRPr="0068294C">
        <w:rPr>
          <w:rFonts w:ascii="Times New Roman" w:hAnsi="Times New Roman" w:cs="Times New Roman"/>
          <w:sz w:val="20"/>
          <w:szCs w:val="20"/>
          <w:lang w:val="en"/>
        </w:rPr>
        <w:t xml:space="preserve"> NEER, </w:t>
      </w:r>
      <w:r w:rsidR="004572B9" w:rsidRPr="0068294C">
        <w:rPr>
          <w:rFonts w:ascii="Times New Roman" w:hAnsi="Times New Roman" w:cs="Times New Roman"/>
          <w:sz w:val="20"/>
          <w:szCs w:val="20"/>
          <w:lang w:val="en"/>
        </w:rPr>
        <w:t>and</w:t>
      </w:r>
      <w:r w:rsidR="0022094F" w:rsidRPr="0068294C">
        <w:rPr>
          <w:rFonts w:ascii="Times New Roman" w:hAnsi="Times New Roman" w:cs="Times New Roman"/>
          <w:sz w:val="20"/>
          <w:szCs w:val="20"/>
          <w:lang w:val="en"/>
        </w:rPr>
        <w:t xml:space="preserve"> L, while PE</w:t>
      </w:r>
      <w:r w:rsidR="00FF388B" w:rsidRPr="0068294C">
        <w:rPr>
          <w:rFonts w:ascii="Times New Roman" w:hAnsi="Times New Roman" w:cs="Times New Roman"/>
          <w:sz w:val="20"/>
          <w:szCs w:val="20"/>
          <w:lang w:val="en"/>
        </w:rPr>
        <w:t xml:space="preserve"> and M3</w:t>
      </w:r>
      <w:r w:rsidR="0022094F" w:rsidRPr="0068294C">
        <w:rPr>
          <w:rFonts w:ascii="Times New Roman" w:hAnsi="Times New Roman" w:cs="Times New Roman"/>
          <w:sz w:val="20"/>
          <w:szCs w:val="20"/>
          <w:lang w:val="en"/>
        </w:rPr>
        <w:t xml:space="preserve"> are dynamic</w:t>
      </w:r>
      <w:r w:rsidR="00845141" w:rsidRPr="0068294C">
        <w:rPr>
          <w:rFonts w:ascii="Times New Roman" w:hAnsi="Times New Roman" w:cs="Times New Roman"/>
          <w:sz w:val="20"/>
          <w:szCs w:val="20"/>
          <w:lang w:val="en"/>
        </w:rPr>
        <w:t xml:space="preserve">. </w:t>
      </w:r>
      <w:r w:rsidR="00296631" w:rsidRPr="0068294C">
        <w:rPr>
          <w:rFonts w:ascii="Times New Roman" w:hAnsi="Times New Roman" w:cs="Times New Roman"/>
          <w:sz w:val="20"/>
          <w:szCs w:val="20"/>
          <w:lang w:val="en"/>
        </w:rPr>
        <w:t xml:space="preserve">The </w:t>
      </w:r>
      <w:r w:rsidR="00296631" w:rsidRPr="0068294C">
        <w:rPr>
          <w:rFonts w:ascii="Times New Roman" w:hAnsi="Times New Roman" w:cs="Times New Roman"/>
          <w:sz w:val="20"/>
          <w:szCs w:val="20"/>
        </w:rPr>
        <w:t xml:space="preserve">GARCH model </w:t>
      </w:r>
      <w:r w:rsidR="008048C3" w:rsidRPr="0068294C">
        <w:rPr>
          <w:rFonts w:ascii="Times New Roman" w:hAnsi="Times New Roman" w:cs="Times New Roman"/>
          <w:sz w:val="20"/>
          <w:szCs w:val="20"/>
        </w:rPr>
        <w:t>presented</w:t>
      </w:r>
      <w:r w:rsidR="00296631" w:rsidRPr="0068294C">
        <w:rPr>
          <w:rFonts w:ascii="Times New Roman" w:hAnsi="Times New Roman" w:cs="Times New Roman"/>
          <w:sz w:val="20"/>
          <w:szCs w:val="20"/>
        </w:rPr>
        <w:t xml:space="preserve"> that n</w:t>
      </w:r>
      <w:r w:rsidR="00121C1E" w:rsidRPr="0068294C">
        <w:rPr>
          <w:rFonts w:ascii="Times New Roman" w:hAnsi="Times New Roman" w:cs="Times New Roman"/>
          <w:sz w:val="20"/>
          <w:szCs w:val="20"/>
        </w:rPr>
        <w:t xml:space="preserve">ews plays </w:t>
      </w:r>
      <w:r w:rsidR="00400FD6" w:rsidRPr="0068294C">
        <w:rPr>
          <w:rFonts w:ascii="Times New Roman" w:hAnsi="Times New Roman" w:cs="Times New Roman"/>
          <w:sz w:val="20"/>
          <w:szCs w:val="20"/>
        </w:rPr>
        <w:t>significant role in the volatility of stock market returns.</w:t>
      </w:r>
      <w:r w:rsidR="00145D55" w:rsidRPr="0068294C">
        <w:rPr>
          <w:rFonts w:ascii="Times New Roman" w:hAnsi="Times New Roman" w:cs="Times New Roman"/>
          <w:sz w:val="20"/>
          <w:szCs w:val="20"/>
        </w:rPr>
        <w:t xml:space="preserve"> </w:t>
      </w:r>
      <w:r w:rsidR="00426EED" w:rsidRPr="0068294C">
        <w:rPr>
          <w:rFonts w:ascii="Times New Roman" w:hAnsi="Times New Roman" w:cs="Times New Roman"/>
          <w:sz w:val="20"/>
          <w:szCs w:val="20"/>
        </w:rPr>
        <w:t>Smaller</w:t>
      </w:r>
      <w:r w:rsidR="00145D55" w:rsidRPr="0068294C">
        <w:rPr>
          <w:rFonts w:ascii="Times New Roman" w:hAnsi="Times New Roman" w:cs="Times New Roman"/>
          <w:sz w:val="20"/>
          <w:szCs w:val="20"/>
        </w:rPr>
        <w:t xml:space="preserve"> GARCH </w:t>
      </w:r>
      <w:r w:rsidR="00EF1B9E" w:rsidRPr="0068294C">
        <w:rPr>
          <w:rFonts w:ascii="Times New Roman" w:hAnsi="Times New Roman" w:cs="Times New Roman"/>
          <w:sz w:val="20"/>
          <w:szCs w:val="20"/>
        </w:rPr>
        <w:t>term</w:t>
      </w:r>
      <w:r w:rsidR="00145D55" w:rsidRPr="0068294C">
        <w:rPr>
          <w:rFonts w:ascii="Times New Roman" w:hAnsi="Times New Roman" w:cs="Times New Roman"/>
          <w:sz w:val="20"/>
          <w:szCs w:val="20"/>
        </w:rPr>
        <w:t xml:space="preserve"> </w:t>
      </w:r>
      <w:r w:rsidR="00800426" w:rsidRPr="0068294C">
        <w:rPr>
          <w:rFonts w:ascii="Times New Roman" w:hAnsi="Times New Roman" w:cs="Times New Roman"/>
          <w:sz w:val="20"/>
          <w:szCs w:val="20"/>
        </w:rPr>
        <w:t>than ARCH indicates</w:t>
      </w:r>
      <w:r w:rsidR="00145D55" w:rsidRPr="0068294C">
        <w:rPr>
          <w:rFonts w:ascii="Times New Roman" w:hAnsi="Times New Roman" w:cs="Times New Roman"/>
          <w:sz w:val="20"/>
          <w:szCs w:val="20"/>
        </w:rPr>
        <w:t xml:space="preserve"> that a shock will take short time to die out.</w:t>
      </w:r>
    </w:p>
    <w:p w:rsidR="00420001" w:rsidRPr="0068294C" w:rsidRDefault="00845141" w:rsidP="00426EED">
      <w:pPr>
        <w:bidi w:val="0"/>
        <w:spacing w:after="0" w:line="240" w:lineRule="auto"/>
        <w:jc w:val="both"/>
        <w:rPr>
          <w:rFonts w:ascii="Times New Roman" w:hAnsi="Times New Roman" w:cs="Times New Roman"/>
          <w:sz w:val="20"/>
          <w:szCs w:val="20"/>
          <w:lang w:val="en"/>
        </w:rPr>
      </w:pPr>
      <w:r w:rsidRPr="0068294C">
        <w:rPr>
          <w:rFonts w:ascii="Times New Roman" w:hAnsi="Times New Roman" w:cs="Times New Roman"/>
          <w:b/>
          <w:bCs/>
          <w:sz w:val="20"/>
          <w:szCs w:val="20"/>
          <w:lang w:val="en"/>
        </w:rPr>
        <w:t>Ke</w:t>
      </w:r>
      <w:r w:rsidR="0049468D" w:rsidRPr="0068294C">
        <w:rPr>
          <w:rFonts w:ascii="Times New Roman" w:hAnsi="Times New Roman" w:cs="Times New Roman"/>
          <w:b/>
          <w:bCs/>
          <w:sz w:val="20"/>
          <w:szCs w:val="20"/>
          <w:lang w:val="en"/>
        </w:rPr>
        <w:t>y Words</w:t>
      </w:r>
      <w:r w:rsidR="0049468D" w:rsidRPr="0068294C">
        <w:rPr>
          <w:rFonts w:ascii="Times New Roman" w:hAnsi="Times New Roman" w:cs="Times New Roman"/>
          <w:sz w:val="20"/>
          <w:szCs w:val="20"/>
          <w:lang w:val="en"/>
        </w:rPr>
        <w:t xml:space="preserve">: ARDL, dynamic, fixed, </w:t>
      </w:r>
      <w:r w:rsidR="00800426" w:rsidRPr="0068294C">
        <w:rPr>
          <w:rFonts w:ascii="Times New Roman" w:hAnsi="Times New Roman" w:cs="Times New Roman"/>
          <w:sz w:val="20"/>
          <w:szCs w:val="20"/>
          <w:lang w:val="en"/>
        </w:rPr>
        <w:t>GARCH,</w:t>
      </w:r>
      <w:r w:rsidR="00EB78D2" w:rsidRPr="0068294C">
        <w:rPr>
          <w:rFonts w:ascii="Times New Roman" w:hAnsi="Times New Roman" w:cs="Times New Roman"/>
          <w:sz w:val="20"/>
          <w:szCs w:val="20"/>
          <w:lang w:val="en"/>
        </w:rPr>
        <w:t xml:space="preserve"> </w:t>
      </w:r>
      <w:r w:rsidR="00400FD6" w:rsidRPr="0068294C">
        <w:rPr>
          <w:rFonts w:ascii="Times New Roman" w:hAnsi="Times New Roman" w:cs="Times New Roman"/>
          <w:sz w:val="20"/>
          <w:szCs w:val="20"/>
          <w:lang w:val="en"/>
        </w:rPr>
        <w:t xml:space="preserve">News, </w:t>
      </w:r>
      <w:r w:rsidR="00800426" w:rsidRPr="0068294C">
        <w:rPr>
          <w:rFonts w:ascii="Times New Roman" w:hAnsi="Times New Roman" w:cs="Times New Roman"/>
          <w:sz w:val="20"/>
          <w:szCs w:val="20"/>
          <w:lang w:val="en"/>
        </w:rPr>
        <w:t>shock, volatility</w:t>
      </w:r>
    </w:p>
    <w:p w:rsidR="00420001" w:rsidRPr="0068294C" w:rsidRDefault="00227C27" w:rsidP="006D20FD">
      <w:pPr>
        <w:bidi w:val="0"/>
        <w:spacing w:after="0" w:line="240" w:lineRule="auto"/>
        <w:jc w:val="center"/>
        <w:rPr>
          <w:rFonts w:ascii="Times New Roman" w:hAnsi="Times New Roman" w:cs="Times New Roman"/>
          <w:b/>
          <w:bCs/>
          <w:sz w:val="20"/>
          <w:szCs w:val="20"/>
        </w:rPr>
      </w:pPr>
      <w:r w:rsidRPr="0068294C">
        <w:rPr>
          <w:rFonts w:ascii="Times New Roman" w:hAnsi="Times New Roman" w:cs="Times New Roman"/>
          <w:b/>
          <w:bCs/>
          <w:sz w:val="20"/>
          <w:szCs w:val="20"/>
        </w:rPr>
        <w:t xml:space="preserve">1. </w:t>
      </w:r>
      <w:r w:rsidR="00432B60" w:rsidRPr="0068294C">
        <w:rPr>
          <w:rFonts w:ascii="Times New Roman" w:hAnsi="Times New Roman" w:cs="Times New Roman"/>
          <w:b/>
          <w:bCs/>
          <w:sz w:val="20"/>
          <w:szCs w:val="20"/>
        </w:rPr>
        <w:t>Introduction</w:t>
      </w:r>
    </w:p>
    <w:p w:rsidR="00CB74EE" w:rsidRPr="0068294C" w:rsidRDefault="00696FFD" w:rsidP="00854A08">
      <w:pPr>
        <w:bidi w:val="0"/>
        <w:spacing w:after="0" w:line="240" w:lineRule="auto"/>
        <w:jc w:val="both"/>
        <w:rPr>
          <w:rFonts w:ascii="Times New Roman" w:hAnsi="Times New Roman" w:cs="Times New Roman"/>
          <w:sz w:val="20"/>
          <w:szCs w:val="20"/>
        </w:rPr>
      </w:pPr>
      <w:r w:rsidRPr="0068294C">
        <w:rPr>
          <w:rFonts w:ascii="Times New Roman" w:hAnsi="Times New Roman" w:cs="Times New Roman"/>
          <w:sz w:val="20"/>
          <w:szCs w:val="20"/>
        </w:rPr>
        <w:t xml:space="preserve">Stock markets play an </w:t>
      </w:r>
      <w:r w:rsidR="003E373B" w:rsidRPr="0068294C">
        <w:rPr>
          <w:rFonts w:ascii="Times New Roman" w:hAnsi="Times New Roman" w:cs="Times New Roman"/>
          <w:sz w:val="20"/>
          <w:szCs w:val="20"/>
        </w:rPr>
        <w:t>un</w:t>
      </w:r>
      <w:r w:rsidRPr="0068294C">
        <w:rPr>
          <w:rFonts w:ascii="Times New Roman" w:hAnsi="Times New Roman" w:cs="Times New Roman"/>
          <w:sz w:val="20"/>
          <w:szCs w:val="20"/>
        </w:rPr>
        <w:t>equivocal role in the economic activity serving as a mediato</w:t>
      </w:r>
      <w:r w:rsidR="00051FD6" w:rsidRPr="0068294C">
        <w:rPr>
          <w:rFonts w:ascii="Times New Roman" w:hAnsi="Times New Roman" w:cs="Times New Roman"/>
          <w:sz w:val="20"/>
          <w:szCs w:val="20"/>
        </w:rPr>
        <w:t>r between lenders and borrowers</w:t>
      </w:r>
      <w:r w:rsidRPr="0068294C">
        <w:rPr>
          <w:rFonts w:ascii="Times New Roman" w:hAnsi="Times New Roman" w:cs="Times New Roman"/>
          <w:sz w:val="20"/>
          <w:szCs w:val="20"/>
        </w:rPr>
        <w:t>.</w:t>
      </w:r>
      <w:r w:rsidR="00642595" w:rsidRPr="0068294C">
        <w:rPr>
          <w:rFonts w:ascii="Times New Roman" w:hAnsi="Times New Roman" w:cs="Times New Roman"/>
          <w:sz w:val="20"/>
          <w:szCs w:val="20"/>
        </w:rPr>
        <w:t xml:space="preserve"> Stock prices </w:t>
      </w:r>
      <w:proofErr w:type="gramStart"/>
      <w:r w:rsidR="00642595" w:rsidRPr="0068294C">
        <w:rPr>
          <w:rFonts w:ascii="Times New Roman" w:hAnsi="Times New Roman" w:cs="Times New Roman"/>
          <w:sz w:val="20"/>
          <w:szCs w:val="20"/>
        </w:rPr>
        <w:t>are affected</w:t>
      </w:r>
      <w:proofErr w:type="gramEnd"/>
      <w:r w:rsidR="00642595" w:rsidRPr="0068294C">
        <w:rPr>
          <w:rFonts w:ascii="Times New Roman" w:hAnsi="Times New Roman" w:cs="Times New Roman"/>
          <w:sz w:val="20"/>
          <w:szCs w:val="20"/>
        </w:rPr>
        <w:t xml:space="preserve"> by expected returns and the discount rate which in turn </w:t>
      </w:r>
      <w:r w:rsidR="00871FA5" w:rsidRPr="0068294C">
        <w:rPr>
          <w:rFonts w:ascii="Times New Roman" w:hAnsi="Times New Roman" w:cs="Times New Roman"/>
          <w:sz w:val="20"/>
          <w:szCs w:val="20"/>
        </w:rPr>
        <w:t>influenced</w:t>
      </w:r>
      <w:r w:rsidR="00642595" w:rsidRPr="0068294C">
        <w:rPr>
          <w:rFonts w:ascii="Times New Roman" w:hAnsi="Times New Roman" w:cs="Times New Roman"/>
          <w:sz w:val="20"/>
          <w:szCs w:val="20"/>
        </w:rPr>
        <w:t xml:space="preserve"> by macroeconomic variables (</w:t>
      </w:r>
      <w:proofErr w:type="spellStart"/>
      <w:r w:rsidR="00642595" w:rsidRPr="0068294C">
        <w:rPr>
          <w:rFonts w:ascii="Times New Roman" w:hAnsi="Times New Roman" w:cs="Times New Roman"/>
          <w:sz w:val="20"/>
          <w:szCs w:val="20"/>
        </w:rPr>
        <w:t>Kalyanraman</w:t>
      </w:r>
      <w:proofErr w:type="spellEnd"/>
      <w:r w:rsidR="00642595" w:rsidRPr="0068294C">
        <w:rPr>
          <w:rFonts w:ascii="Times New Roman" w:hAnsi="Times New Roman" w:cs="Times New Roman"/>
          <w:sz w:val="20"/>
          <w:szCs w:val="20"/>
        </w:rPr>
        <w:t xml:space="preserve"> and </w:t>
      </w:r>
      <w:proofErr w:type="spellStart"/>
      <w:r w:rsidR="00642595" w:rsidRPr="0068294C">
        <w:rPr>
          <w:rFonts w:ascii="Times New Roman" w:hAnsi="Times New Roman" w:cs="Times New Roman"/>
          <w:sz w:val="20"/>
          <w:szCs w:val="20"/>
        </w:rPr>
        <w:t>Tuwajin</w:t>
      </w:r>
      <w:proofErr w:type="spellEnd"/>
      <w:r w:rsidR="00642595" w:rsidRPr="0068294C">
        <w:rPr>
          <w:rFonts w:ascii="Times New Roman" w:hAnsi="Times New Roman" w:cs="Times New Roman"/>
          <w:sz w:val="20"/>
          <w:szCs w:val="20"/>
        </w:rPr>
        <w:t xml:space="preserve"> 2014).</w:t>
      </w:r>
      <w:r w:rsidR="00CB74EE" w:rsidRPr="0068294C">
        <w:rPr>
          <w:rFonts w:ascii="Times New Roman" w:hAnsi="Times New Roman" w:cs="Times New Roman"/>
          <w:sz w:val="20"/>
          <w:szCs w:val="20"/>
        </w:rPr>
        <w:t xml:space="preserve"> There two views </w:t>
      </w:r>
      <w:r w:rsidR="008048C3" w:rsidRPr="0068294C">
        <w:rPr>
          <w:rFonts w:ascii="Times New Roman" w:hAnsi="Times New Roman" w:cs="Times New Roman"/>
          <w:sz w:val="20"/>
          <w:szCs w:val="20"/>
        </w:rPr>
        <w:t>referring</w:t>
      </w:r>
      <w:r w:rsidR="009D4A31" w:rsidRPr="0068294C">
        <w:rPr>
          <w:rFonts w:ascii="Times New Roman" w:hAnsi="Times New Roman" w:cs="Times New Roman"/>
          <w:sz w:val="20"/>
          <w:szCs w:val="20"/>
        </w:rPr>
        <w:t xml:space="preserve"> to</w:t>
      </w:r>
      <w:r w:rsidR="00CB74EE" w:rsidRPr="0068294C">
        <w:rPr>
          <w:rFonts w:ascii="Times New Roman" w:hAnsi="Times New Roman" w:cs="Times New Roman"/>
          <w:sz w:val="20"/>
          <w:szCs w:val="20"/>
        </w:rPr>
        <w:t xml:space="preserve"> the relationship between stock market and macroeconomic variables, </w:t>
      </w:r>
      <w:r w:rsidR="002E3695" w:rsidRPr="0068294C">
        <w:rPr>
          <w:rFonts w:ascii="Times New Roman" w:hAnsi="Times New Roman" w:cs="Times New Roman"/>
          <w:sz w:val="20"/>
          <w:szCs w:val="20"/>
        </w:rPr>
        <w:t>i.e.</w:t>
      </w:r>
      <w:r w:rsidR="00CB74EE" w:rsidRPr="0068294C">
        <w:rPr>
          <w:rFonts w:ascii="Times New Roman" w:hAnsi="Times New Roman" w:cs="Times New Roman"/>
          <w:sz w:val="20"/>
          <w:szCs w:val="20"/>
        </w:rPr>
        <w:t xml:space="preserve"> stock market is an indicator of economic activity</w:t>
      </w:r>
      <w:r w:rsidR="001A7C1E" w:rsidRPr="0068294C">
        <w:rPr>
          <w:rFonts w:ascii="Times New Roman" w:hAnsi="Times New Roman" w:cs="Times New Roman"/>
          <w:sz w:val="20"/>
          <w:szCs w:val="20"/>
        </w:rPr>
        <w:t xml:space="preserve"> if future performance of corporate and profits are reflected in prices</w:t>
      </w:r>
      <w:r w:rsidR="00CB74EE" w:rsidRPr="0068294C">
        <w:rPr>
          <w:rFonts w:ascii="Times New Roman" w:hAnsi="Times New Roman" w:cs="Times New Roman"/>
          <w:sz w:val="20"/>
          <w:szCs w:val="20"/>
        </w:rPr>
        <w:t xml:space="preserve">, </w:t>
      </w:r>
      <w:r w:rsidR="009D4A31" w:rsidRPr="0068294C">
        <w:rPr>
          <w:rFonts w:ascii="Times New Roman" w:hAnsi="Times New Roman" w:cs="Times New Roman"/>
          <w:sz w:val="20"/>
          <w:szCs w:val="20"/>
        </w:rPr>
        <w:t>however</w:t>
      </w:r>
      <w:r w:rsidR="00CB74EE" w:rsidRPr="0068294C">
        <w:rPr>
          <w:rFonts w:ascii="Times New Roman" w:hAnsi="Times New Roman" w:cs="Times New Roman"/>
          <w:sz w:val="20"/>
          <w:szCs w:val="20"/>
        </w:rPr>
        <w:t xml:space="preserve"> the second one assumes the opposite</w:t>
      </w:r>
      <w:r w:rsidR="00871FA5" w:rsidRPr="0068294C">
        <w:rPr>
          <w:rFonts w:ascii="Times New Roman" w:hAnsi="Times New Roman" w:cs="Times New Roman"/>
          <w:sz w:val="20"/>
          <w:szCs w:val="20"/>
        </w:rPr>
        <w:t>,</w:t>
      </w:r>
      <w:r w:rsidR="00CB74EE" w:rsidRPr="0068294C">
        <w:rPr>
          <w:rFonts w:ascii="Times New Roman" w:hAnsi="Times New Roman" w:cs="Times New Roman"/>
          <w:sz w:val="20"/>
          <w:szCs w:val="20"/>
        </w:rPr>
        <w:t xml:space="preserve"> the stock market affects economic activity via aggregate consumption and investment (Ahmed 2008</w:t>
      </w:r>
      <w:r w:rsidR="001A7C1E" w:rsidRPr="0068294C">
        <w:rPr>
          <w:rFonts w:ascii="Times New Roman" w:hAnsi="Times New Roman" w:cs="Times New Roman"/>
          <w:sz w:val="20"/>
          <w:szCs w:val="20"/>
        </w:rPr>
        <w:t xml:space="preserve">, </w:t>
      </w:r>
      <w:proofErr w:type="spellStart"/>
      <w:r w:rsidR="001A7C1E" w:rsidRPr="0068294C">
        <w:rPr>
          <w:rFonts w:ascii="Times New Roman" w:hAnsi="Times New Roman" w:cs="Times New Roman"/>
          <w:sz w:val="20"/>
          <w:szCs w:val="20"/>
        </w:rPr>
        <w:t>Thaker</w:t>
      </w:r>
      <w:proofErr w:type="spellEnd"/>
      <w:r w:rsidR="001A7C1E" w:rsidRPr="0068294C">
        <w:rPr>
          <w:rFonts w:ascii="Times New Roman" w:hAnsi="Times New Roman" w:cs="Times New Roman"/>
          <w:sz w:val="20"/>
          <w:szCs w:val="20"/>
        </w:rPr>
        <w:t xml:space="preserve"> 2009</w:t>
      </w:r>
      <w:r w:rsidR="00CB74EE" w:rsidRPr="0068294C">
        <w:rPr>
          <w:rFonts w:ascii="Times New Roman" w:hAnsi="Times New Roman" w:cs="Times New Roman"/>
          <w:sz w:val="20"/>
          <w:szCs w:val="20"/>
        </w:rPr>
        <w:t>)</w:t>
      </w:r>
      <w:r w:rsidR="00D83DD3" w:rsidRPr="0068294C">
        <w:rPr>
          <w:rFonts w:ascii="Times New Roman" w:hAnsi="Times New Roman" w:cs="Times New Roman"/>
          <w:sz w:val="20"/>
          <w:szCs w:val="20"/>
        </w:rPr>
        <w:t>.</w:t>
      </w:r>
      <w:r w:rsidR="00051FD6" w:rsidRPr="0068294C">
        <w:rPr>
          <w:rFonts w:ascii="Times New Roman" w:hAnsi="Times New Roman" w:cs="Times New Roman"/>
          <w:sz w:val="20"/>
          <w:szCs w:val="20"/>
        </w:rPr>
        <w:t xml:space="preserve"> </w:t>
      </w:r>
      <w:r w:rsidR="00854A08" w:rsidRPr="0068294C">
        <w:rPr>
          <w:rFonts w:ascii="Times New Roman" w:hAnsi="Times New Roman" w:cs="Times New Roman"/>
          <w:sz w:val="20"/>
          <w:szCs w:val="20"/>
        </w:rPr>
        <w:t>Understanding</w:t>
      </w:r>
      <w:r w:rsidR="008B0AD3" w:rsidRPr="0068294C">
        <w:rPr>
          <w:rFonts w:ascii="Times New Roman" w:hAnsi="Times New Roman" w:cs="Times New Roman"/>
          <w:sz w:val="20"/>
          <w:szCs w:val="20"/>
        </w:rPr>
        <w:t xml:space="preserve"> the relationship macroeconomic variables and the stock market </w:t>
      </w:r>
      <w:r w:rsidR="00854A08" w:rsidRPr="0068294C">
        <w:rPr>
          <w:rFonts w:ascii="Times New Roman" w:hAnsi="Times New Roman" w:cs="Times New Roman"/>
          <w:sz w:val="20"/>
          <w:szCs w:val="20"/>
        </w:rPr>
        <w:t xml:space="preserve">makes the </w:t>
      </w:r>
      <w:r w:rsidR="008B0AD3" w:rsidRPr="0068294C">
        <w:rPr>
          <w:rFonts w:ascii="Times New Roman" w:hAnsi="Times New Roman" w:cs="Times New Roman"/>
          <w:sz w:val="20"/>
          <w:szCs w:val="20"/>
        </w:rPr>
        <w:t xml:space="preserve">government </w:t>
      </w:r>
      <w:r w:rsidR="00854A08" w:rsidRPr="0068294C">
        <w:rPr>
          <w:rFonts w:ascii="Times New Roman" w:hAnsi="Times New Roman" w:cs="Times New Roman"/>
          <w:sz w:val="20"/>
          <w:szCs w:val="20"/>
        </w:rPr>
        <w:t xml:space="preserve">capable </w:t>
      </w:r>
      <w:r w:rsidR="00183F82" w:rsidRPr="0068294C">
        <w:rPr>
          <w:rFonts w:ascii="Times New Roman" w:hAnsi="Times New Roman" w:cs="Times New Roman"/>
          <w:sz w:val="20"/>
          <w:szCs w:val="20"/>
        </w:rPr>
        <w:t>of stabilizing</w:t>
      </w:r>
      <w:r w:rsidR="008B0AD3" w:rsidRPr="0068294C">
        <w:rPr>
          <w:rFonts w:ascii="Times New Roman" w:hAnsi="Times New Roman" w:cs="Times New Roman"/>
          <w:sz w:val="20"/>
          <w:szCs w:val="20"/>
        </w:rPr>
        <w:t xml:space="preserve"> the stock market and the economy as a</w:t>
      </w:r>
      <w:r w:rsidR="00AD5F0D" w:rsidRPr="0068294C">
        <w:rPr>
          <w:rFonts w:ascii="Times New Roman" w:hAnsi="Times New Roman" w:cs="Times New Roman"/>
          <w:sz w:val="20"/>
          <w:szCs w:val="20"/>
        </w:rPr>
        <w:t xml:space="preserve"> </w:t>
      </w:r>
      <w:proofErr w:type="gramStart"/>
      <w:r w:rsidR="008B0AD3" w:rsidRPr="0068294C">
        <w:rPr>
          <w:rFonts w:ascii="Times New Roman" w:hAnsi="Times New Roman" w:cs="Times New Roman"/>
          <w:sz w:val="20"/>
          <w:szCs w:val="20"/>
        </w:rPr>
        <w:t>whole</w:t>
      </w:r>
      <w:r w:rsidR="00AD5F0D" w:rsidRPr="0068294C">
        <w:rPr>
          <w:rFonts w:ascii="Times New Roman" w:hAnsi="Times New Roman" w:cs="Times New Roman"/>
          <w:sz w:val="20"/>
          <w:szCs w:val="20"/>
        </w:rPr>
        <w:t xml:space="preserve"> which</w:t>
      </w:r>
      <w:proofErr w:type="gramEnd"/>
      <w:r w:rsidR="00AD5F0D" w:rsidRPr="0068294C">
        <w:rPr>
          <w:rFonts w:ascii="Times New Roman" w:hAnsi="Times New Roman" w:cs="Times New Roman"/>
          <w:sz w:val="20"/>
          <w:szCs w:val="20"/>
        </w:rPr>
        <w:t xml:space="preserve"> attract investors and firms (</w:t>
      </w:r>
      <w:proofErr w:type="spellStart"/>
      <w:r w:rsidR="00AD5F0D" w:rsidRPr="0068294C">
        <w:rPr>
          <w:rFonts w:ascii="Times New Roman" w:hAnsi="Times New Roman" w:cs="Times New Roman"/>
          <w:sz w:val="20"/>
          <w:szCs w:val="20"/>
        </w:rPr>
        <w:t>B</w:t>
      </w:r>
      <w:r w:rsidR="00BE61D7" w:rsidRPr="0068294C">
        <w:rPr>
          <w:rFonts w:ascii="Times New Roman" w:hAnsi="Times New Roman" w:cs="Times New Roman"/>
          <w:sz w:val="20"/>
          <w:szCs w:val="20"/>
        </w:rPr>
        <w:t>arakat</w:t>
      </w:r>
      <w:proofErr w:type="spellEnd"/>
      <w:r w:rsidR="00BE61D7" w:rsidRPr="0068294C">
        <w:rPr>
          <w:rFonts w:ascii="Times New Roman" w:hAnsi="Times New Roman" w:cs="Times New Roman"/>
          <w:sz w:val="20"/>
          <w:szCs w:val="20"/>
        </w:rPr>
        <w:t xml:space="preserve">, </w:t>
      </w:r>
      <w:proofErr w:type="spellStart"/>
      <w:r w:rsidR="00BE61D7" w:rsidRPr="0068294C">
        <w:rPr>
          <w:rFonts w:ascii="Times New Roman" w:hAnsi="Times New Roman" w:cs="Times New Roman"/>
          <w:sz w:val="20"/>
          <w:szCs w:val="20"/>
        </w:rPr>
        <w:t>Algazzar</w:t>
      </w:r>
      <w:proofErr w:type="spellEnd"/>
      <w:r w:rsidR="00BE61D7" w:rsidRPr="0068294C">
        <w:rPr>
          <w:rFonts w:ascii="Times New Roman" w:hAnsi="Times New Roman" w:cs="Times New Roman"/>
          <w:sz w:val="20"/>
          <w:szCs w:val="20"/>
        </w:rPr>
        <w:t xml:space="preserve"> and </w:t>
      </w:r>
      <w:proofErr w:type="spellStart"/>
      <w:r w:rsidR="00BE61D7" w:rsidRPr="0068294C">
        <w:rPr>
          <w:rFonts w:ascii="Times New Roman" w:hAnsi="Times New Roman" w:cs="Times New Roman"/>
          <w:sz w:val="20"/>
          <w:szCs w:val="20"/>
        </w:rPr>
        <w:t>Hanafy</w:t>
      </w:r>
      <w:proofErr w:type="spellEnd"/>
      <w:r w:rsidR="00BE61D7" w:rsidRPr="0068294C">
        <w:rPr>
          <w:rFonts w:ascii="Times New Roman" w:hAnsi="Times New Roman" w:cs="Times New Roman"/>
          <w:sz w:val="20"/>
          <w:szCs w:val="20"/>
        </w:rPr>
        <w:t xml:space="preserve"> 2016</w:t>
      </w:r>
      <w:r w:rsidR="00AD5F0D" w:rsidRPr="0068294C">
        <w:rPr>
          <w:rFonts w:ascii="Times New Roman" w:hAnsi="Times New Roman" w:cs="Times New Roman"/>
          <w:sz w:val="20"/>
          <w:szCs w:val="20"/>
        </w:rPr>
        <w:t>).</w:t>
      </w:r>
    </w:p>
    <w:p w:rsidR="008D3F7C" w:rsidRPr="0068294C" w:rsidRDefault="00715AC5" w:rsidP="00A1443F">
      <w:pPr>
        <w:bidi w:val="0"/>
        <w:spacing w:after="0" w:line="240" w:lineRule="auto"/>
        <w:jc w:val="both"/>
        <w:rPr>
          <w:rFonts w:ascii="Times New Roman" w:hAnsi="Times New Roman" w:cs="Times New Roman"/>
          <w:sz w:val="20"/>
          <w:szCs w:val="20"/>
        </w:rPr>
      </w:pPr>
      <w:r w:rsidRPr="0068294C">
        <w:rPr>
          <w:rFonts w:ascii="Times New Roman" w:hAnsi="Times New Roman" w:cs="Times New Roman"/>
          <w:sz w:val="20"/>
          <w:szCs w:val="20"/>
        </w:rPr>
        <w:t xml:space="preserve">The </w:t>
      </w:r>
      <w:r w:rsidR="00051FD6" w:rsidRPr="0068294C">
        <w:rPr>
          <w:rFonts w:ascii="Times New Roman" w:hAnsi="Times New Roman" w:cs="Times New Roman"/>
          <w:sz w:val="20"/>
          <w:szCs w:val="20"/>
        </w:rPr>
        <w:t xml:space="preserve">trading shares of Arabian Cement, the National Bank, Riyad Bank and the Dutch Bank </w:t>
      </w:r>
      <w:r w:rsidR="009D4A31" w:rsidRPr="0068294C">
        <w:rPr>
          <w:rFonts w:ascii="Times New Roman" w:hAnsi="Times New Roman" w:cs="Times New Roman"/>
          <w:sz w:val="20"/>
          <w:szCs w:val="20"/>
        </w:rPr>
        <w:t>founded</w:t>
      </w:r>
      <w:r w:rsidR="00051FD6" w:rsidRPr="0068294C">
        <w:rPr>
          <w:rFonts w:ascii="Times New Roman" w:hAnsi="Times New Roman" w:cs="Times New Roman"/>
          <w:sz w:val="20"/>
          <w:szCs w:val="20"/>
        </w:rPr>
        <w:t xml:space="preserve"> on supply and demand without any official censorship or supervision before 1980's</w:t>
      </w:r>
      <w:r w:rsidR="00642595" w:rsidRPr="0068294C">
        <w:rPr>
          <w:rFonts w:ascii="Times New Roman" w:hAnsi="Times New Roman" w:cs="Times New Roman"/>
          <w:sz w:val="20"/>
          <w:szCs w:val="20"/>
        </w:rPr>
        <w:t xml:space="preserve"> was the starting point toward full-fledged Stock market</w:t>
      </w:r>
      <w:r w:rsidR="00E601ED" w:rsidRPr="0068294C">
        <w:rPr>
          <w:rFonts w:ascii="Times New Roman" w:hAnsi="Times New Roman" w:cs="Times New Roman"/>
          <w:sz w:val="20"/>
          <w:szCs w:val="20"/>
        </w:rPr>
        <w:t>.</w:t>
      </w:r>
      <w:r w:rsidR="00051FD6" w:rsidRPr="0068294C">
        <w:rPr>
          <w:rFonts w:ascii="Times New Roman" w:hAnsi="Times New Roman" w:cs="Times New Roman"/>
          <w:sz w:val="20"/>
          <w:szCs w:val="20"/>
        </w:rPr>
        <w:t xml:space="preserve"> </w:t>
      </w:r>
      <w:r w:rsidR="00E601ED" w:rsidRPr="0068294C">
        <w:rPr>
          <w:rFonts w:ascii="Times New Roman" w:hAnsi="Times New Roman" w:cs="Times New Roman"/>
          <w:sz w:val="20"/>
          <w:szCs w:val="20"/>
        </w:rPr>
        <w:t xml:space="preserve">The number of companies increased with time to </w:t>
      </w:r>
      <w:r w:rsidR="00F45B79" w:rsidRPr="0068294C">
        <w:rPr>
          <w:rFonts w:ascii="Times New Roman" w:hAnsi="Times New Roman" w:cs="Times New Roman"/>
          <w:sz w:val="20"/>
          <w:szCs w:val="20"/>
        </w:rPr>
        <w:t>inspire</w:t>
      </w:r>
      <w:r w:rsidR="00E601ED" w:rsidRPr="0068294C">
        <w:rPr>
          <w:rFonts w:ascii="Times New Roman" w:hAnsi="Times New Roman" w:cs="Times New Roman"/>
          <w:sz w:val="20"/>
          <w:szCs w:val="20"/>
        </w:rPr>
        <w:t xml:space="preserve"> the government to form a joint committee</w:t>
      </w:r>
      <w:r w:rsidR="00031316" w:rsidRPr="0068294C">
        <w:rPr>
          <w:rFonts w:ascii="Times New Roman" w:hAnsi="Times New Roman" w:cs="Times New Roman"/>
          <w:sz w:val="20"/>
          <w:szCs w:val="20"/>
        </w:rPr>
        <w:t xml:space="preserve"> </w:t>
      </w:r>
      <w:r w:rsidR="00A1443F" w:rsidRPr="0068294C">
        <w:rPr>
          <w:rFonts w:ascii="Times New Roman" w:hAnsi="Times New Roman" w:cs="Times New Roman"/>
          <w:sz w:val="20"/>
          <w:szCs w:val="20"/>
        </w:rPr>
        <w:t>from</w:t>
      </w:r>
      <w:r w:rsidR="00031316" w:rsidRPr="0068294C">
        <w:rPr>
          <w:rFonts w:ascii="Times New Roman" w:hAnsi="Times New Roman" w:cs="Times New Roman"/>
          <w:sz w:val="20"/>
          <w:szCs w:val="20"/>
        </w:rPr>
        <w:t xml:space="preserve"> Ministry of Finance and National Economy</w:t>
      </w:r>
      <w:r w:rsidR="00E601ED" w:rsidRPr="0068294C">
        <w:rPr>
          <w:rFonts w:ascii="Times New Roman" w:hAnsi="Times New Roman" w:cs="Times New Roman"/>
          <w:sz w:val="20"/>
          <w:szCs w:val="20"/>
        </w:rPr>
        <w:t xml:space="preserve"> </w:t>
      </w:r>
      <w:r w:rsidR="00031316" w:rsidRPr="0068294C">
        <w:rPr>
          <w:rFonts w:ascii="Times New Roman" w:hAnsi="Times New Roman" w:cs="Times New Roman"/>
          <w:sz w:val="20"/>
          <w:szCs w:val="20"/>
        </w:rPr>
        <w:t xml:space="preserve">and Saudi Monitory Authority (SAMA) in 1984 </w:t>
      </w:r>
      <w:r w:rsidR="00273655" w:rsidRPr="0068294C">
        <w:rPr>
          <w:rFonts w:ascii="Times New Roman" w:hAnsi="Times New Roman" w:cs="Times New Roman"/>
          <w:sz w:val="20"/>
          <w:szCs w:val="20"/>
        </w:rPr>
        <w:t xml:space="preserve">to be </w:t>
      </w:r>
      <w:r w:rsidR="00E601ED" w:rsidRPr="0068294C">
        <w:rPr>
          <w:rFonts w:ascii="Times New Roman" w:hAnsi="Times New Roman" w:cs="Times New Roman"/>
          <w:sz w:val="20"/>
          <w:szCs w:val="20"/>
        </w:rPr>
        <w:t>responsible for</w:t>
      </w:r>
      <w:r w:rsidR="00031316" w:rsidRPr="0068294C">
        <w:rPr>
          <w:rFonts w:ascii="Times New Roman" w:hAnsi="Times New Roman" w:cs="Times New Roman"/>
          <w:sz w:val="20"/>
          <w:szCs w:val="20"/>
        </w:rPr>
        <w:t xml:space="preserve"> </w:t>
      </w:r>
      <w:r w:rsidR="00D210B7" w:rsidRPr="0068294C">
        <w:rPr>
          <w:rFonts w:ascii="Times New Roman" w:hAnsi="Times New Roman" w:cs="Times New Roman"/>
          <w:sz w:val="20"/>
          <w:szCs w:val="20"/>
        </w:rPr>
        <w:t xml:space="preserve">organizing and </w:t>
      </w:r>
      <w:r w:rsidR="00031316" w:rsidRPr="0068294C">
        <w:rPr>
          <w:rFonts w:ascii="Times New Roman" w:hAnsi="Times New Roman" w:cs="Times New Roman"/>
          <w:sz w:val="20"/>
          <w:szCs w:val="20"/>
        </w:rPr>
        <w:t xml:space="preserve">monitoring </w:t>
      </w:r>
      <w:r w:rsidR="00D210B7" w:rsidRPr="0068294C">
        <w:rPr>
          <w:rFonts w:ascii="Times New Roman" w:hAnsi="Times New Roman" w:cs="Times New Roman"/>
          <w:sz w:val="20"/>
          <w:szCs w:val="20"/>
        </w:rPr>
        <w:t>the stock</w:t>
      </w:r>
      <w:r w:rsidR="00E601ED" w:rsidRPr="0068294C">
        <w:rPr>
          <w:rFonts w:ascii="Times New Roman" w:hAnsi="Times New Roman" w:cs="Times New Roman"/>
          <w:sz w:val="20"/>
          <w:szCs w:val="20"/>
        </w:rPr>
        <w:t xml:space="preserve"> trading</w:t>
      </w:r>
      <w:r w:rsidR="001671E2" w:rsidRPr="0068294C">
        <w:rPr>
          <w:rFonts w:ascii="Times New Roman" w:hAnsi="Times New Roman" w:cs="Times New Roman"/>
          <w:sz w:val="20"/>
          <w:szCs w:val="20"/>
        </w:rPr>
        <w:t>. A year later SAMA became the only supervisor</w:t>
      </w:r>
      <w:r w:rsidR="00D210B7" w:rsidRPr="0068294C">
        <w:rPr>
          <w:rFonts w:ascii="Times New Roman" w:hAnsi="Times New Roman" w:cs="Times New Roman"/>
          <w:sz w:val="20"/>
          <w:szCs w:val="20"/>
        </w:rPr>
        <w:t>,</w:t>
      </w:r>
      <w:r w:rsidR="00F84C88" w:rsidRPr="0068294C">
        <w:rPr>
          <w:rFonts w:ascii="Times New Roman" w:hAnsi="Times New Roman" w:cs="Times New Roman"/>
          <w:sz w:val="20"/>
          <w:szCs w:val="20"/>
        </w:rPr>
        <w:t xml:space="preserve"> and in 2003</w:t>
      </w:r>
      <w:r w:rsidR="00D210B7" w:rsidRPr="0068294C">
        <w:rPr>
          <w:rFonts w:ascii="Times New Roman" w:hAnsi="Times New Roman" w:cs="Times New Roman"/>
          <w:sz w:val="20"/>
          <w:szCs w:val="20"/>
        </w:rPr>
        <w:t xml:space="preserve"> </w:t>
      </w:r>
      <w:r w:rsidR="00F84C88" w:rsidRPr="0068294C">
        <w:rPr>
          <w:rFonts w:ascii="Times New Roman" w:hAnsi="Times New Roman" w:cs="Times New Roman"/>
          <w:sz w:val="20"/>
          <w:szCs w:val="20"/>
        </w:rPr>
        <w:t xml:space="preserve">the </w:t>
      </w:r>
      <w:r w:rsidR="00D210B7" w:rsidRPr="0068294C">
        <w:rPr>
          <w:rFonts w:ascii="Times New Roman" w:hAnsi="Times New Roman" w:cs="Times New Roman"/>
          <w:sz w:val="20"/>
          <w:szCs w:val="20"/>
        </w:rPr>
        <w:t>Capital Market Authority `was established (</w:t>
      </w:r>
      <w:proofErr w:type="spellStart"/>
      <w:r w:rsidR="00D210B7" w:rsidRPr="0068294C">
        <w:rPr>
          <w:rFonts w:ascii="Times New Roman" w:hAnsi="Times New Roman" w:cs="Times New Roman"/>
          <w:sz w:val="20"/>
          <w:szCs w:val="20"/>
        </w:rPr>
        <w:t>Jarrah</w:t>
      </w:r>
      <w:proofErr w:type="spellEnd"/>
      <w:r w:rsidR="00D210B7" w:rsidRPr="0068294C">
        <w:rPr>
          <w:rFonts w:ascii="Times New Roman" w:hAnsi="Times New Roman" w:cs="Times New Roman"/>
          <w:sz w:val="20"/>
          <w:szCs w:val="20"/>
        </w:rPr>
        <w:t xml:space="preserve"> and </w:t>
      </w:r>
      <w:proofErr w:type="spellStart"/>
      <w:r w:rsidR="00D210B7" w:rsidRPr="0068294C">
        <w:rPr>
          <w:rFonts w:ascii="Times New Roman" w:hAnsi="Times New Roman" w:cs="Times New Roman"/>
          <w:sz w:val="20"/>
          <w:szCs w:val="20"/>
        </w:rPr>
        <w:t>Saleem</w:t>
      </w:r>
      <w:proofErr w:type="spellEnd"/>
      <w:r w:rsidR="00D210B7" w:rsidRPr="0068294C">
        <w:rPr>
          <w:rFonts w:ascii="Times New Roman" w:hAnsi="Times New Roman" w:cs="Times New Roman"/>
          <w:sz w:val="20"/>
          <w:szCs w:val="20"/>
        </w:rPr>
        <w:t xml:space="preserve"> 2016)</w:t>
      </w:r>
      <w:r w:rsidR="001671E2" w:rsidRPr="0068294C">
        <w:rPr>
          <w:rFonts w:ascii="Times New Roman" w:hAnsi="Times New Roman" w:cs="Times New Roman"/>
          <w:sz w:val="20"/>
          <w:szCs w:val="20"/>
        </w:rPr>
        <w:t>.</w:t>
      </w:r>
      <w:r w:rsidR="00E601ED" w:rsidRPr="0068294C">
        <w:rPr>
          <w:rFonts w:ascii="Times New Roman" w:hAnsi="Times New Roman" w:cs="Times New Roman"/>
          <w:sz w:val="20"/>
          <w:szCs w:val="20"/>
        </w:rPr>
        <w:t xml:space="preserve"> </w:t>
      </w:r>
      <w:r w:rsidR="001671E2" w:rsidRPr="0068294C">
        <w:rPr>
          <w:rFonts w:ascii="Times New Roman" w:hAnsi="Times New Roman" w:cs="Times New Roman"/>
          <w:sz w:val="20"/>
          <w:szCs w:val="20"/>
        </w:rPr>
        <w:t xml:space="preserve">The introduction of the first electronic trading system integrated </w:t>
      </w:r>
      <w:r w:rsidR="00126AFA" w:rsidRPr="0068294C">
        <w:rPr>
          <w:rFonts w:ascii="Times New Roman" w:hAnsi="Times New Roman" w:cs="Times New Roman"/>
          <w:sz w:val="20"/>
          <w:szCs w:val="20"/>
        </w:rPr>
        <w:t xml:space="preserve">for settlement </w:t>
      </w:r>
      <w:r w:rsidR="001671E2" w:rsidRPr="0068294C">
        <w:rPr>
          <w:rFonts w:ascii="Times New Roman" w:hAnsi="Times New Roman" w:cs="Times New Roman"/>
          <w:sz w:val="20"/>
          <w:szCs w:val="20"/>
        </w:rPr>
        <w:t>and clearing</w:t>
      </w:r>
      <w:r w:rsidR="00672D75" w:rsidRPr="0068294C">
        <w:rPr>
          <w:rFonts w:ascii="Times New Roman" w:hAnsi="Times New Roman" w:cs="Times New Roman"/>
          <w:sz w:val="20"/>
          <w:szCs w:val="20"/>
        </w:rPr>
        <w:t xml:space="preserve"> was in 1990. </w:t>
      </w:r>
      <w:r w:rsidR="00D65B5A" w:rsidRPr="0068294C">
        <w:rPr>
          <w:rFonts w:ascii="Times New Roman" w:hAnsi="Times New Roman" w:cs="Times New Roman"/>
          <w:sz w:val="20"/>
          <w:szCs w:val="20"/>
        </w:rPr>
        <w:t>Saudi Stock Exchange</w:t>
      </w:r>
      <w:r w:rsidR="00226F61" w:rsidRPr="0068294C">
        <w:rPr>
          <w:rFonts w:ascii="Times New Roman" w:hAnsi="Times New Roman" w:cs="Times New Roman"/>
          <w:sz w:val="20"/>
          <w:szCs w:val="20"/>
        </w:rPr>
        <w:t xml:space="preserve"> (</w:t>
      </w:r>
      <w:smartTag w:uri="urn:schemas-microsoft-com:office:smarttags" w:element="stockticker">
        <w:r w:rsidR="00226F61" w:rsidRPr="0068294C">
          <w:rPr>
            <w:rFonts w:ascii="Times New Roman" w:hAnsi="Times New Roman" w:cs="Times New Roman"/>
            <w:sz w:val="20"/>
            <w:szCs w:val="20"/>
          </w:rPr>
          <w:t>KSE</w:t>
        </w:r>
      </w:smartTag>
      <w:r w:rsidR="00226F61" w:rsidRPr="0068294C">
        <w:rPr>
          <w:rFonts w:ascii="Times New Roman" w:hAnsi="Times New Roman" w:cs="Times New Roman"/>
          <w:sz w:val="20"/>
          <w:szCs w:val="20"/>
        </w:rPr>
        <w:t>)</w:t>
      </w:r>
      <w:r w:rsidR="001A138E" w:rsidRPr="0068294C">
        <w:rPr>
          <w:rFonts w:ascii="Times New Roman" w:hAnsi="Times New Roman" w:cs="Times New Roman"/>
          <w:sz w:val="20"/>
          <w:szCs w:val="20"/>
        </w:rPr>
        <w:t xml:space="preserve"> </w:t>
      </w:r>
      <w:proofErr w:type="gramStart"/>
      <w:r w:rsidR="00D65B5A" w:rsidRPr="0068294C">
        <w:rPr>
          <w:rFonts w:ascii="Times New Roman" w:hAnsi="Times New Roman" w:cs="Times New Roman"/>
          <w:sz w:val="20"/>
          <w:szCs w:val="20"/>
        </w:rPr>
        <w:t xml:space="preserve">is </w:t>
      </w:r>
      <w:r w:rsidR="004F642E" w:rsidRPr="0068294C">
        <w:rPr>
          <w:rFonts w:ascii="Times New Roman" w:hAnsi="Times New Roman" w:cs="Times New Roman"/>
          <w:sz w:val="20"/>
          <w:szCs w:val="20"/>
        </w:rPr>
        <w:t>ranked</w:t>
      </w:r>
      <w:proofErr w:type="gramEnd"/>
      <w:r w:rsidR="004F642E" w:rsidRPr="0068294C">
        <w:rPr>
          <w:rFonts w:ascii="Times New Roman" w:hAnsi="Times New Roman" w:cs="Times New Roman"/>
          <w:sz w:val="20"/>
          <w:szCs w:val="20"/>
        </w:rPr>
        <w:t xml:space="preserve"> as </w:t>
      </w:r>
      <w:r w:rsidR="00D65B5A" w:rsidRPr="0068294C">
        <w:rPr>
          <w:rFonts w:ascii="Times New Roman" w:hAnsi="Times New Roman" w:cs="Times New Roman"/>
          <w:sz w:val="20"/>
          <w:szCs w:val="20"/>
        </w:rPr>
        <w:t xml:space="preserve">the second largest in </w:t>
      </w:r>
      <w:r w:rsidR="008E0717" w:rsidRPr="0068294C">
        <w:rPr>
          <w:rFonts w:ascii="Times New Roman" w:hAnsi="Times New Roman" w:cs="Times New Roman"/>
          <w:sz w:val="20"/>
          <w:szCs w:val="20"/>
        </w:rPr>
        <w:t>Gulf Cooperative</w:t>
      </w:r>
      <w:r w:rsidR="00D65B5A" w:rsidRPr="0068294C">
        <w:rPr>
          <w:rFonts w:ascii="Times New Roman" w:hAnsi="Times New Roman" w:cs="Times New Roman"/>
          <w:sz w:val="20"/>
          <w:szCs w:val="20"/>
        </w:rPr>
        <w:t xml:space="preserve"> Council (GCC) in terms of </w:t>
      </w:r>
      <w:r w:rsidR="00F84C88" w:rsidRPr="0068294C">
        <w:rPr>
          <w:rFonts w:ascii="Times New Roman" w:hAnsi="Times New Roman" w:cs="Times New Roman"/>
          <w:sz w:val="20"/>
          <w:szCs w:val="20"/>
        </w:rPr>
        <w:t xml:space="preserve">market </w:t>
      </w:r>
      <w:r w:rsidR="007B292D" w:rsidRPr="0068294C">
        <w:rPr>
          <w:rFonts w:ascii="Times New Roman" w:hAnsi="Times New Roman" w:cs="Times New Roman"/>
          <w:sz w:val="20"/>
          <w:szCs w:val="20"/>
        </w:rPr>
        <w:t>size</w:t>
      </w:r>
      <w:r w:rsidR="00226F61" w:rsidRPr="0068294C">
        <w:rPr>
          <w:rFonts w:ascii="Times New Roman" w:hAnsi="Times New Roman" w:cs="Times New Roman"/>
          <w:sz w:val="20"/>
          <w:szCs w:val="20"/>
        </w:rPr>
        <w:t xml:space="preserve">. Listed comprises </w:t>
      </w:r>
      <w:r w:rsidR="003E373B" w:rsidRPr="0068294C">
        <w:rPr>
          <w:rFonts w:ascii="Times New Roman" w:hAnsi="Times New Roman" w:cs="Times New Roman"/>
          <w:sz w:val="20"/>
          <w:szCs w:val="20"/>
        </w:rPr>
        <w:t>dealing i</w:t>
      </w:r>
      <w:r w:rsidR="00226F61" w:rsidRPr="0068294C">
        <w:rPr>
          <w:rFonts w:ascii="Times New Roman" w:hAnsi="Times New Roman" w:cs="Times New Roman"/>
          <w:sz w:val="20"/>
          <w:szCs w:val="20"/>
        </w:rPr>
        <w:t xml:space="preserve">n </w:t>
      </w:r>
      <w:proofErr w:type="gramStart"/>
      <w:r w:rsidR="00226F61" w:rsidRPr="0068294C">
        <w:rPr>
          <w:rFonts w:ascii="Times New Roman" w:hAnsi="Times New Roman" w:cs="Times New Roman"/>
          <w:sz w:val="20"/>
          <w:szCs w:val="20"/>
        </w:rPr>
        <w:t>free floating</w:t>
      </w:r>
      <w:proofErr w:type="gramEnd"/>
      <w:r w:rsidR="00226F61" w:rsidRPr="0068294C">
        <w:rPr>
          <w:rFonts w:ascii="Times New Roman" w:hAnsi="Times New Roman" w:cs="Times New Roman"/>
          <w:sz w:val="20"/>
          <w:szCs w:val="20"/>
        </w:rPr>
        <w:t xml:space="preserve"> shares that determine TASI performance</w:t>
      </w:r>
      <w:r w:rsidR="004F642E" w:rsidRPr="0068294C">
        <w:rPr>
          <w:rFonts w:ascii="Times New Roman" w:hAnsi="Times New Roman" w:cs="Times New Roman"/>
          <w:sz w:val="20"/>
          <w:szCs w:val="20"/>
        </w:rPr>
        <w:t xml:space="preserve"> are 163</w:t>
      </w:r>
      <w:r w:rsidR="00226F61" w:rsidRPr="0068294C">
        <w:rPr>
          <w:rFonts w:ascii="Times New Roman" w:hAnsi="Times New Roman" w:cs="Times New Roman"/>
          <w:sz w:val="20"/>
          <w:szCs w:val="20"/>
        </w:rPr>
        <w:t>.</w:t>
      </w:r>
    </w:p>
    <w:p w:rsidR="003E373B" w:rsidRPr="0068294C" w:rsidRDefault="00472ABC" w:rsidP="00426EED">
      <w:pPr>
        <w:bidi w:val="0"/>
        <w:spacing w:after="0" w:line="240" w:lineRule="auto"/>
        <w:jc w:val="both"/>
        <w:rPr>
          <w:rFonts w:ascii="Times New Roman" w:hAnsi="Times New Roman" w:cs="Times New Roman"/>
          <w:sz w:val="20"/>
          <w:szCs w:val="20"/>
        </w:rPr>
      </w:pPr>
      <w:r w:rsidRPr="0068294C">
        <w:rPr>
          <w:rFonts w:ascii="Times New Roman" w:hAnsi="Times New Roman" w:cs="Times New Roman"/>
          <w:sz w:val="20"/>
          <w:szCs w:val="20"/>
        </w:rPr>
        <w:t>Many empirical researches</w:t>
      </w:r>
      <w:r w:rsidR="008E0717" w:rsidRPr="0068294C">
        <w:rPr>
          <w:rFonts w:ascii="Times New Roman" w:hAnsi="Times New Roman" w:cs="Times New Roman"/>
          <w:sz w:val="20"/>
          <w:szCs w:val="20"/>
        </w:rPr>
        <w:t xml:space="preserve"> identified factors </w:t>
      </w:r>
      <w:r w:rsidRPr="0068294C">
        <w:rPr>
          <w:rFonts w:ascii="Times New Roman" w:hAnsi="Times New Roman" w:cs="Times New Roman"/>
          <w:sz w:val="20"/>
          <w:szCs w:val="20"/>
        </w:rPr>
        <w:t>manipulating</w:t>
      </w:r>
      <w:r w:rsidR="008E0717" w:rsidRPr="0068294C">
        <w:rPr>
          <w:rFonts w:ascii="Times New Roman" w:hAnsi="Times New Roman" w:cs="Times New Roman"/>
          <w:sz w:val="20"/>
          <w:szCs w:val="20"/>
        </w:rPr>
        <w:t xml:space="preserve"> the behaviour of Tadawul All Stock Index and </w:t>
      </w:r>
      <w:r w:rsidRPr="0068294C">
        <w:rPr>
          <w:rFonts w:ascii="Times New Roman" w:hAnsi="Times New Roman" w:cs="Times New Roman"/>
          <w:sz w:val="20"/>
          <w:szCs w:val="20"/>
        </w:rPr>
        <w:t>recognized</w:t>
      </w:r>
      <w:r w:rsidR="002F0AE3" w:rsidRPr="0068294C">
        <w:rPr>
          <w:rFonts w:ascii="Times New Roman" w:hAnsi="Times New Roman" w:cs="Times New Roman"/>
          <w:sz w:val="20"/>
          <w:szCs w:val="20"/>
        </w:rPr>
        <w:t xml:space="preserve"> </w:t>
      </w:r>
      <w:r w:rsidR="008E0717" w:rsidRPr="0068294C">
        <w:rPr>
          <w:rFonts w:ascii="Times New Roman" w:hAnsi="Times New Roman" w:cs="Times New Roman"/>
          <w:sz w:val="20"/>
          <w:szCs w:val="20"/>
        </w:rPr>
        <w:t>different set</w:t>
      </w:r>
      <w:r w:rsidR="002F0AE3" w:rsidRPr="0068294C">
        <w:rPr>
          <w:rFonts w:ascii="Times New Roman" w:hAnsi="Times New Roman" w:cs="Times New Roman"/>
          <w:sz w:val="20"/>
          <w:szCs w:val="20"/>
        </w:rPr>
        <w:t>s</w:t>
      </w:r>
      <w:r w:rsidR="008E0717" w:rsidRPr="0068294C">
        <w:rPr>
          <w:rFonts w:ascii="Times New Roman" w:hAnsi="Times New Roman" w:cs="Times New Roman"/>
          <w:sz w:val="20"/>
          <w:szCs w:val="20"/>
        </w:rPr>
        <w:t xml:space="preserve"> of variables</w:t>
      </w:r>
      <w:r w:rsidR="002F0AE3" w:rsidRPr="0068294C">
        <w:rPr>
          <w:rFonts w:ascii="Times New Roman" w:hAnsi="Times New Roman" w:cs="Times New Roman"/>
          <w:sz w:val="20"/>
          <w:szCs w:val="20"/>
        </w:rPr>
        <w:t>.</w:t>
      </w:r>
      <w:r w:rsidR="008E0717" w:rsidRPr="0068294C">
        <w:rPr>
          <w:rFonts w:ascii="Times New Roman" w:hAnsi="Times New Roman" w:cs="Times New Roman"/>
          <w:sz w:val="20"/>
          <w:szCs w:val="20"/>
        </w:rPr>
        <w:t xml:space="preserve"> </w:t>
      </w:r>
      <w:r w:rsidR="002F0AE3" w:rsidRPr="0068294C">
        <w:rPr>
          <w:rFonts w:ascii="Times New Roman" w:hAnsi="Times New Roman" w:cs="Times New Roman"/>
          <w:sz w:val="20"/>
          <w:szCs w:val="20"/>
        </w:rPr>
        <w:t>The</w:t>
      </w:r>
      <w:r w:rsidR="00226F61" w:rsidRPr="0068294C">
        <w:rPr>
          <w:rFonts w:ascii="Times New Roman" w:hAnsi="Times New Roman" w:cs="Times New Roman"/>
          <w:sz w:val="20"/>
          <w:szCs w:val="20"/>
        </w:rPr>
        <w:t xml:space="preserve"> aim of this research </w:t>
      </w:r>
      <w:r w:rsidR="008E0717" w:rsidRPr="0068294C">
        <w:rPr>
          <w:rFonts w:ascii="Times New Roman" w:hAnsi="Times New Roman" w:cs="Times New Roman"/>
          <w:sz w:val="20"/>
          <w:szCs w:val="20"/>
        </w:rPr>
        <w:t>is</w:t>
      </w:r>
      <w:r w:rsidR="003E373B" w:rsidRPr="0068294C">
        <w:rPr>
          <w:rFonts w:ascii="Times New Roman" w:hAnsi="Times New Roman" w:cs="Times New Roman"/>
          <w:sz w:val="20"/>
          <w:szCs w:val="20"/>
        </w:rPr>
        <w:t xml:space="preserve"> to answer the following question: </w:t>
      </w:r>
      <w:r w:rsidR="009927E9" w:rsidRPr="0068294C">
        <w:rPr>
          <w:rFonts w:ascii="Times New Roman" w:hAnsi="Times New Roman" w:cs="Times New Roman"/>
          <w:sz w:val="20"/>
          <w:szCs w:val="20"/>
        </w:rPr>
        <w:t>what drives</w:t>
      </w:r>
      <w:r w:rsidR="003E373B" w:rsidRPr="0068294C">
        <w:rPr>
          <w:rFonts w:ascii="Times New Roman" w:hAnsi="Times New Roman" w:cs="Times New Roman"/>
          <w:sz w:val="20"/>
          <w:szCs w:val="20"/>
        </w:rPr>
        <w:t xml:space="preserve"> TASI</w:t>
      </w:r>
      <w:r w:rsidR="009927E9" w:rsidRPr="0068294C">
        <w:rPr>
          <w:rFonts w:ascii="Times New Roman" w:hAnsi="Times New Roman" w:cs="Times New Roman"/>
          <w:sz w:val="20"/>
          <w:szCs w:val="20"/>
        </w:rPr>
        <w:t xml:space="preserve"> of the Saudi Stock Exchange</w:t>
      </w:r>
      <w:r w:rsidR="003E373B" w:rsidRPr="0068294C">
        <w:rPr>
          <w:rFonts w:ascii="Times New Roman" w:hAnsi="Times New Roman" w:cs="Times New Roman"/>
          <w:sz w:val="20"/>
          <w:szCs w:val="20"/>
        </w:rPr>
        <w:t>?</w:t>
      </w:r>
    </w:p>
    <w:p w:rsidR="00E91B41" w:rsidRPr="0068294C" w:rsidRDefault="00FB52C7" w:rsidP="00E91B41">
      <w:pPr>
        <w:bidi w:val="0"/>
        <w:spacing w:after="0" w:line="240" w:lineRule="auto"/>
        <w:jc w:val="both"/>
        <w:rPr>
          <w:rFonts w:ascii="Times New Roman" w:hAnsi="Times New Roman" w:cs="Times New Roman"/>
          <w:sz w:val="20"/>
          <w:szCs w:val="20"/>
        </w:rPr>
      </w:pPr>
      <w:r w:rsidRPr="0068294C">
        <w:rPr>
          <w:rFonts w:ascii="Times New Roman" w:hAnsi="Times New Roman" w:cs="Times New Roman"/>
          <w:sz w:val="20"/>
          <w:szCs w:val="20"/>
        </w:rPr>
        <w:t>This research differs from others</w:t>
      </w:r>
      <w:r w:rsidR="009665F1" w:rsidRPr="0068294C">
        <w:rPr>
          <w:rFonts w:ascii="Times New Roman" w:hAnsi="Times New Roman" w:cs="Times New Roman"/>
          <w:sz w:val="20"/>
          <w:szCs w:val="20"/>
        </w:rPr>
        <w:t xml:space="preserve"> in terms of estimation method,</w:t>
      </w:r>
      <w:r w:rsidRPr="0068294C">
        <w:rPr>
          <w:rFonts w:ascii="Times New Roman" w:hAnsi="Times New Roman" w:cs="Times New Roman"/>
          <w:sz w:val="20"/>
          <w:szCs w:val="20"/>
        </w:rPr>
        <w:t xml:space="preserve"> where autoregressive distributed lag model is estimated as an appropriate model</w:t>
      </w:r>
      <w:r w:rsidR="00CF07FB" w:rsidRPr="0068294C">
        <w:rPr>
          <w:rFonts w:ascii="Times New Roman" w:hAnsi="Times New Roman" w:cs="Times New Roman"/>
          <w:sz w:val="20"/>
          <w:szCs w:val="20"/>
        </w:rPr>
        <w:t xml:space="preserve"> for </w:t>
      </w:r>
      <w:r w:rsidR="002E3695" w:rsidRPr="0068294C">
        <w:rPr>
          <w:rFonts w:ascii="Times New Roman" w:hAnsi="Times New Roman" w:cs="Times New Roman"/>
          <w:sz w:val="20"/>
          <w:szCs w:val="20"/>
        </w:rPr>
        <w:t xml:space="preserve">mixture of </w:t>
      </w:r>
      <w:r w:rsidR="00CF07FB" w:rsidRPr="0068294C">
        <w:rPr>
          <w:rFonts w:ascii="Times New Roman" w:hAnsi="Times New Roman" w:cs="Times New Roman"/>
          <w:sz w:val="20"/>
          <w:szCs w:val="20"/>
        </w:rPr>
        <w:t xml:space="preserve">integrated variables of order </w:t>
      </w:r>
      <w:r w:rsidR="00E91B41" w:rsidRPr="0068294C">
        <w:rPr>
          <w:rFonts w:ascii="Times New Roman" w:hAnsi="Times New Roman" w:cs="Times New Roman"/>
          <w:sz w:val="20"/>
          <w:szCs w:val="20"/>
        </w:rPr>
        <w:t>I(0)</w:t>
      </w:r>
      <w:r w:rsidR="002E3695" w:rsidRPr="0068294C">
        <w:rPr>
          <w:rFonts w:ascii="Times New Roman" w:hAnsi="Times New Roman" w:cs="Times New Roman"/>
          <w:sz w:val="20"/>
          <w:szCs w:val="20"/>
        </w:rPr>
        <w:t xml:space="preserve"> and </w:t>
      </w:r>
      <w:r w:rsidR="00E91B41" w:rsidRPr="0068294C">
        <w:rPr>
          <w:rFonts w:ascii="Times New Roman" w:hAnsi="Times New Roman" w:cs="Times New Roman"/>
          <w:sz w:val="20"/>
          <w:szCs w:val="20"/>
        </w:rPr>
        <w:t>I(1)</w:t>
      </w:r>
      <w:r w:rsidRPr="0068294C">
        <w:rPr>
          <w:rFonts w:ascii="Times New Roman" w:hAnsi="Times New Roman" w:cs="Times New Roman"/>
          <w:sz w:val="20"/>
          <w:szCs w:val="20"/>
        </w:rPr>
        <w:t xml:space="preserve"> as has been proven by </w:t>
      </w:r>
      <w:proofErr w:type="spellStart"/>
      <w:r w:rsidRPr="0068294C">
        <w:rPr>
          <w:rFonts w:ascii="Times New Roman" w:hAnsi="Times New Roman" w:cs="Times New Roman"/>
          <w:sz w:val="20"/>
          <w:szCs w:val="20"/>
        </w:rPr>
        <w:t>Peseran</w:t>
      </w:r>
      <w:proofErr w:type="spellEnd"/>
      <w:r w:rsidRPr="0068294C">
        <w:rPr>
          <w:rFonts w:ascii="Times New Roman" w:hAnsi="Times New Roman" w:cs="Times New Roman"/>
          <w:sz w:val="20"/>
          <w:szCs w:val="20"/>
        </w:rPr>
        <w:t xml:space="preserve"> and </w:t>
      </w:r>
      <w:proofErr w:type="spellStart"/>
      <w:r w:rsidRPr="0068294C">
        <w:rPr>
          <w:rFonts w:ascii="Times New Roman" w:hAnsi="Times New Roman" w:cs="Times New Roman"/>
          <w:sz w:val="20"/>
          <w:szCs w:val="20"/>
        </w:rPr>
        <w:t>Shen</w:t>
      </w:r>
      <w:proofErr w:type="spellEnd"/>
      <w:r w:rsidRPr="0068294C">
        <w:rPr>
          <w:rFonts w:ascii="Times New Roman" w:hAnsi="Times New Roman" w:cs="Times New Roman"/>
          <w:sz w:val="20"/>
          <w:szCs w:val="20"/>
        </w:rPr>
        <w:t xml:space="preserve"> (1997)</w:t>
      </w:r>
      <w:r w:rsidR="00CF07FB" w:rsidRPr="0068294C">
        <w:rPr>
          <w:rFonts w:ascii="Times New Roman" w:hAnsi="Times New Roman" w:cs="Times New Roman"/>
          <w:sz w:val="20"/>
          <w:szCs w:val="20"/>
        </w:rPr>
        <w:t>.</w:t>
      </w:r>
    </w:p>
    <w:p w:rsidR="00CF07FB" w:rsidRPr="0068294C" w:rsidRDefault="00CF07FB" w:rsidP="00F61A94">
      <w:pPr>
        <w:bidi w:val="0"/>
        <w:spacing w:after="0" w:line="240" w:lineRule="auto"/>
        <w:jc w:val="both"/>
        <w:rPr>
          <w:rFonts w:ascii="Times New Roman" w:hAnsi="Times New Roman" w:cs="Times New Roman"/>
          <w:sz w:val="20"/>
          <w:szCs w:val="20"/>
        </w:rPr>
      </w:pPr>
      <w:r w:rsidRPr="0068294C">
        <w:rPr>
          <w:rFonts w:ascii="Times New Roman" w:hAnsi="Times New Roman" w:cs="Times New Roman"/>
          <w:sz w:val="20"/>
          <w:szCs w:val="20"/>
        </w:rPr>
        <w:t xml:space="preserve">This research </w:t>
      </w:r>
      <w:proofErr w:type="gramStart"/>
      <w:r w:rsidRPr="0068294C">
        <w:rPr>
          <w:rFonts w:ascii="Times New Roman" w:hAnsi="Times New Roman" w:cs="Times New Roman"/>
          <w:sz w:val="20"/>
          <w:szCs w:val="20"/>
        </w:rPr>
        <w:t>is organized</w:t>
      </w:r>
      <w:proofErr w:type="gramEnd"/>
      <w:r w:rsidRPr="0068294C">
        <w:rPr>
          <w:rFonts w:ascii="Times New Roman" w:hAnsi="Times New Roman" w:cs="Times New Roman"/>
          <w:sz w:val="20"/>
          <w:szCs w:val="20"/>
        </w:rPr>
        <w:t xml:space="preserve"> as follows: </w:t>
      </w:r>
      <w:r w:rsidR="00321AF1" w:rsidRPr="0068294C">
        <w:rPr>
          <w:rFonts w:ascii="Times New Roman" w:hAnsi="Times New Roman" w:cs="Times New Roman"/>
          <w:sz w:val="20"/>
          <w:szCs w:val="20"/>
        </w:rPr>
        <w:t xml:space="preserve">introductory section precedes previous studies </w:t>
      </w:r>
      <w:r w:rsidRPr="0068294C">
        <w:rPr>
          <w:rFonts w:ascii="Times New Roman" w:hAnsi="Times New Roman" w:cs="Times New Roman"/>
          <w:sz w:val="20"/>
          <w:szCs w:val="20"/>
        </w:rPr>
        <w:t xml:space="preserve">followed by </w:t>
      </w:r>
      <w:r w:rsidR="00F61A94" w:rsidRPr="0068294C">
        <w:rPr>
          <w:rFonts w:ascii="Times New Roman" w:hAnsi="Times New Roman" w:cs="Times New Roman"/>
          <w:sz w:val="20"/>
          <w:szCs w:val="20"/>
        </w:rPr>
        <w:t>conceptual framework</w:t>
      </w:r>
      <w:r w:rsidRPr="0068294C">
        <w:rPr>
          <w:rFonts w:ascii="Times New Roman" w:hAnsi="Times New Roman" w:cs="Times New Roman"/>
          <w:sz w:val="20"/>
          <w:szCs w:val="20"/>
        </w:rPr>
        <w:t xml:space="preserve">, </w:t>
      </w:r>
      <w:r w:rsidR="00321AF1" w:rsidRPr="0068294C">
        <w:rPr>
          <w:rFonts w:ascii="Times New Roman" w:hAnsi="Times New Roman" w:cs="Times New Roman"/>
          <w:sz w:val="20"/>
          <w:szCs w:val="20"/>
        </w:rPr>
        <w:t>methodology, results, discussion, and conclusion.</w:t>
      </w:r>
    </w:p>
    <w:p w:rsidR="00006F4A" w:rsidRPr="0068294C" w:rsidRDefault="00227C27" w:rsidP="006D20FD">
      <w:pPr>
        <w:bidi w:val="0"/>
        <w:spacing w:after="0" w:line="240" w:lineRule="auto"/>
        <w:jc w:val="center"/>
        <w:rPr>
          <w:rFonts w:ascii="Times New Roman" w:hAnsi="Times New Roman" w:cs="Times New Roman"/>
          <w:b/>
          <w:bCs/>
          <w:sz w:val="20"/>
          <w:szCs w:val="20"/>
        </w:rPr>
      </w:pPr>
      <w:r w:rsidRPr="0068294C">
        <w:rPr>
          <w:rFonts w:ascii="Times New Roman" w:hAnsi="Times New Roman" w:cs="Times New Roman"/>
          <w:b/>
          <w:bCs/>
          <w:sz w:val="20"/>
          <w:szCs w:val="20"/>
        </w:rPr>
        <w:t>2. Previous Studies</w:t>
      </w:r>
    </w:p>
    <w:p w:rsidR="002B276E" w:rsidRPr="0068294C" w:rsidRDefault="00E91B41" w:rsidP="0056358F">
      <w:pPr>
        <w:bidi w:val="0"/>
        <w:spacing w:after="0" w:line="240" w:lineRule="auto"/>
        <w:jc w:val="both"/>
        <w:rPr>
          <w:rFonts w:ascii="Times New Roman" w:hAnsi="Times New Roman" w:cs="Times New Roman"/>
          <w:sz w:val="20"/>
          <w:szCs w:val="20"/>
        </w:rPr>
      </w:pPr>
      <w:r w:rsidRPr="0068294C">
        <w:rPr>
          <w:rFonts w:ascii="Times New Roman" w:hAnsi="Times New Roman" w:cs="Times New Roman"/>
          <w:sz w:val="20"/>
          <w:szCs w:val="20"/>
        </w:rPr>
        <w:t xml:space="preserve">There is a </w:t>
      </w:r>
      <w:r w:rsidR="006577B7" w:rsidRPr="0068294C">
        <w:rPr>
          <w:rFonts w:ascii="Times New Roman" w:hAnsi="Times New Roman" w:cs="Times New Roman"/>
          <w:sz w:val="20"/>
          <w:szCs w:val="20"/>
        </w:rPr>
        <w:t>vast</w:t>
      </w:r>
      <w:r w:rsidRPr="0068294C">
        <w:rPr>
          <w:rFonts w:ascii="Times New Roman" w:hAnsi="Times New Roman" w:cs="Times New Roman"/>
          <w:sz w:val="20"/>
          <w:szCs w:val="20"/>
        </w:rPr>
        <w:t xml:space="preserve"> literature on the determinants of the developed and emerging Stock</w:t>
      </w:r>
      <w:r w:rsidR="00B80148" w:rsidRPr="0068294C">
        <w:rPr>
          <w:rFonts w:ascii="Times New Roman" w:hAnsi="Times New Roman" w:cs="Times New Roman"/>
          <w:b/>
          <w:bCs/>
          <w:sz w:val="20"/>
          <w:szCs w:val="20"/>
        </w:rPr>
        <w:t xml:space="preserve"> </w:t>
      </w:r>
      <w:r w:rsidR="00B80148" w:rsidRPr="0068294C">
        <w:rPr>
          <w:rFonts w:ascii="Times New Roman" w:hAnsi="Times New Roman" w:cs="Times New Roman"/>
          <w:sz w:val="20"/>
          <w:szCs w:val="20"/>
        </w:rPr>
        <w:t>markets</w:t>
      </w:r>
      <w:r w:rsidR="00B80148" w:rsidRPr="0068294C">
        <w:rPr>
          <w:rFonts w:ascii="Times New Roman" w:hAnsi="Times New Roman" w:cs="Times New Roman"/>
          <w:b/>
          <w:bCs/>
          <w:sz w:val="20"/>
          <w:szCs w:val="20"/>
        </w:rPr>
        <w:t xml:space="preserve">. </w:t>
      </w:r>
      <w:r w:rsidR="00B80148" w:rsidRPr="0068294C">
        <w:rPr>
          <w:rFonts w:ascii="Times New Roman" w:hAnsi="Times New Roman" w:cs="Times New Roman"/>
          <w:sz w:val="20"/>
          <w:szCs w:val="20"/>
        </w:rPr>
        <w:t xml:space="preserve"> The number of Stock prices determinants varies from one to </w:t>
      </w:r>
      <w:r w:rsidR="007441F1" w:rsidRPr="0068294C">
        <w:rPr>
          <w:rFonts w:ascii="Times New Roman" w:hAnsi="Times New Roman" w:cs="Times New Roman"/>
          <w:sz w:val="20"/>
          <w:szCs w:val="20"/>
        </w:rPr>
        <w:t>nine</w:t>
      </w:r>
      <w:r w:rsidR="00E23C0E" w:rsidRPr="0068294C">
        <w:rPr>
          <w:rFonts w:ascii="Times New Roman" w:hAnsi="Times New Roman" w:cs="Times New Roman"/>
          <w:sz w:val="20"/>
          <w:szCs w:val="20"/>
        </w:rPr>
        <w:t>.</w:t>
      </w:r>
      <w:r w:rsidR="00B80148" w:rsidRPr="0068294C">
        <w:rPr>
          <w:rFonts w:ascii="Times New Roman" w:hAnsi="Times New Roman" w:cs="Times New Roman"/>
          <w:sz w:val="20"/>
          <w:szCs w:val="20"/>
        </w:rPr>
        <w:t xml:space="preserve"> Empirical </w:t>
      </w:r>
      <w:r w:rsidR="00031AD0" w:rsidRPr="0068294C">
        <w:rPr>
          <w:rFonts w:ascii="Times New Roman" w:hAnsi="Times New Roman" w:cs="Times New Roman"/>
          <w:sz w:val="20"/>
          <w:szCs w:val="20"/>
        </w:rPr>
        <w:t xml:space="preserve">research on </w:t>
      </w:r>
      <w:r w:rsidR="005B703F" w:rsidRPr="0068294C">
        <w:rPr>
          <w:rFonts w:ascii="Times New Roman" w:hAnsi="Times New Roman" w:cs="Times New Roman"/>
          <w:sz w:val="20"/>
          <w:szCs w:val="20"/>
        </w:rPr>
        <w:t xml:space="preserve">Gulf Cooperative Council </w:t>
      </w:r>
      <w:r w:rsidR="002F0AE3" w:rsidRPr="0068294C">
        <w:rPr>
          <w:rFonts w:ascii="Times New Roman" w:hAnsi="Times New Roman" w:cs="Times New Roman"/>
          <w:sz w:val="20"/>
          <w:szCs w:val="20"/>
        </w:rPr>
        <w:t xml:space="preserve">stock markets </w:t>
      </w:r>
      <w:r w:rsidR="005B703F" w:rsidRPr="0068294C">
        <w:rPr>
          <w:rFonts w:ascii="Times New Roman" w:hAnsi="Times New Roman" w:cs="Times New Roman"/>
          <w:sz w:val="20"/>
          <w:szCs w:val="20"/>
        </w:rPr>
        <w:t xml:space="preserve">including </w:t>
      </w:r>
      <w:r w:rsidR="00031AD0" w:rsidRPr="0068294C">
        <w:rPr>
          <w:rFonts w:ascii="Times New Roman" w:hAnsi="Times New Roman" w:cs="Times New Roman"/>
          <w:sz w:val="20"/>
          <w:szCs w:val="20"/>
        </w:rPr>
        <w:t xml:space="preserve">Saudi </w:t>
      </w:r>
      <w:r w:rsidR="005B703F" w:rsidRPr="0068294C">
        <w:rPr>
          <w:rFonts w:ascii="Times New Roman" w:hAnsi="Times New Roman" w:cs="Times New Roman"/>
          <w:sz w:val="20"/>
          <w:szCs w:val="20"/>
        </w:rPr>
        <w:t>Arabia</w:t>
      </w:r>
      <w:r w:rsidR="00031AD0" w:rsidRPr="0068294C">
        <w:rPr>
          <w:rFonts w:ascii="Times New Roman" w:hAnsi="Times New Roman" w:cs="Times New Roman"/>
          <w:sz w:val="20"/>
          <w:szCs w:val="20"/>
        </w:rPr>
        <w:t xml:space="preserve"> </w:t>
      </w:r>
      <w:r w:rsidR="00777775" w:rsidRPr="0068294C">
        <w:rPr>
          <w:rFonts w:ascii="Times New Roman" w:hAnsi="Times New Roman" w:cs="Times New Roman"/>
          <w:sz w:val="20"/>
          <w:szCs w:val="20"/>
        </w:rPr>
        <w:t>established significant</w:t>
      </w:r>
      <w:r w:rsidR="00B82BF3" w:rsidRPr="0068294C">
        <w:rPr>
          <w:rFonts w:ascii="Times New Roman" w:hAnsi="Times New Roman" w:cs="Times New Roman"/>
          <w:sz w:val="20"/>
          <w:szCs w:val="20"/>
        </w:rPr>
        <w:t xml:space="preserve"> effects of</w:t>
      </w:r>
      <w:r w:rsidR="00291485" w:rsidRPr="0068294C">
        <w:rPr>
          <w:rFonts w:ascii="Times New Roman" w:hAnsi="Times New Roman" w:cs="Times New Roman"/>
          <w:sz w:val="20"/>
          <w:szCs w:val="20"/>
        </w:rPr>
        <w:t xml:space="preserve"> two sets of macroeconomic variables on all stocks indices. The first </w:t>
      </w:r>
      <w:r w:rsidR="00D61343" w:rsidRPr="0068294C">
        <w:rPr>
          <w:rFonts w:ascii="Times New Roman" w:hAnsi="Times New Roman" w:cs="Times New Roman"/>
          <w:sz w:val="20"/>
          <w:szCs w:val="20"/>
        </w:rPr>
        <w:t xml:space="preserve">commonly used </w:t>
      </w:r>
      <w:r w:rsidR="00291485" w:rsidRPr="0068294C">
        <w:rPr>
          <w:rFonts w:ascii="Times New Roman" w:hAnsi="Times New Roman" w:cs="Times New Roman"/>
          <w:sz w:val="20"/>
          <w:szCs w:val="20"/>
        </w:rPr>
        <w:t>set is composed of</w:t>
      </w:r>
      <w:r w:rsidR="00B82BF3" w:rsidRPr="0068294C">
        <w:rPr>
          <w:rFonts w:ascii="Times New Roman" w:hAnsi="Times New Roman" w:cs="Times New Roman"/>
          <w:sz w:val="20"/>
          <w:szCs w:val="20"/>
        </w:rPr>
        <w:t xml:space="preserve"> oil prices</w:t>
      </w:r>
      <w:r w:rsidR="005B703F" w:rsidRPr="0068294C">
        <w:rPr>
          <w:rFonts w:ascii="Times New Roman" w:hAnsi="Times New Roman" w:cs="Times New Roman"/>
          <w:sz w:val="20"/>
          <w:szCs w:val="20"/>
        </w:rPr>
        <w:t>, money supply, and inflation</w:t>
      </w:r>
      <w:r w:rsidR="00D61343" w:rsidRPr="0068294C">
        <w:rPr>
          <w:rFonts w:ascii="Times New Roman" w:hAnsi="Times New Roman" w:cs="Times New Roman"/>
          <w:sz w:val="20"/>
          <w:szCs w:val="20"/>
        </w:rPr>
        <w:t>,</w:t>
      </w:r>
      <w:r w:rsidR="00291485" w:rsidRPr="0068294C">
        <w:rPr>
          <w:rFonts w:ascii="Times New Roman" w:hAnsi="Times New Roman" w:cs="Times New Roman"/>
          <w:sz w:val="20"/>
          <w:szCs w:val="20"/>
        </w:rPr>
        <w:t xml:space="preserve"> </w:t>
      </w:r>
      <w:r w:rsidR="000C3FA0" w:rsidRPr="0068294C">
        <w:rPr>
          <w:rFonts w:ascii="Times New Roman" w:hAnsi="Times New Roman" w:cs="Times New Roman"/>
          <w:sz w:val="20"/>
          <w:szCs w:val="20"/>
        </w:rPr>
        <w:t xml:space="preserve">while the second set </w:t>
      </w:r>
      <w:r w:rsidR="008D5B8D" w:rsidRPr="0068294C">
        <w:rPr>
          <w:rFonts w:ascii="Times New Roman" w:hAnsi="Times New Roman" w:cs="Times New Roman"/>
          <w:sz w:val="20"/>
          <w:szCs w:val="20"/>
        </w:rPr>
        <w:t xml:space="preserve">appeared in some studies </w:t>
      </w:r>
      <w:r w:rsidR="000C3FA0" w:rsidRPr="0068294C">
        <w:rPr>
          <w:rFonts w:ascii="Times New Roman" w:hAnsi="Times New Roman" w:cs="Times New Roman"/>
          <w:sz w:val="20"/>
          <w:szCs w:val="20"/>
        </w:rPr>
        <w:t>comprises interest rate, exports, government expenditure, exchange rate, global stock prices</w:t>
      </w:r>
      <w:r w:rsidR="008D5B8D" w:rsidRPr="0068294C">
        <w:rPr>
          <w:rFonts w:ascii="Times New Roman" w:hAnsi="Times New Roman" w:cs="Times New Roman"/>
          <w:sz w:val="20"/>
          <w:szCs w:val="20"/>
        </w:rPr>
        <w:t>, price - earnings ratio,</w:t>
      </w:r>
      <w:r w:rsidR="000C3FA0" w:rsidRPr="0068294C">
        <w:rPr>
          <w:rFonts w:ascii="Times New Roman" w:hAnsi="Times New Roman" w:cs="Times New Roman"/>
          <w:sz w:val="20"/>
          <w:szCs w:val="20"/>
        </w:rPr>
        <w:t xml:space="preserve"> and industrial production index</w:t>
      </w:r>
      <w:r w:rsidR="009C4E88" w:rsidRPr="0068294C">
        <w:rPr>
          <w:rFonts w:ascii="Times New Roman" w:hAnsi="Times New Roman" w:cs="Times New Roman"/>
          <w:sz w:val="20"/>
          <w:szCs w:val="20"/>
        </w:rPr>
        <w:t xml:space="preserve">. </w:t>
      </w:r>
    </w:p>
    <w:p w:rsidR="00164B7D" w:rsidRPr="0068294C" w:rsidRDefault="00953CD1" w:rsidP="0068294C">
      <w:pPr>
        <w:bidi w:val="0"/>
        <w:spacing w:after="0" w:line="240" w:lineRule="auto"/>
        <w:jc w:val="both"/>
        <w:rPr>
          <w:rFonts w:ascii="Times New Roman" w:hAnsi="Times New Roman" w:cs="Times New Roman"/>
          <w:sz w:val="20"/>
          <w:szCs w:val="20"/>
        </w:rPr>
      </w:pPr>
      <w:proofErr w:type="spellStart"/>
      <w:r w:rsidRPr="0068294C">
        <w:rPr>
          <w:rFonts w:ascii="Times New Roman" w:hAnsi="Times New Roman" w:cs="Times New Roman"/>
          <w:sz w:val="20"/>
          <w:szCs w:val="20"/>
        </w:rPr>
        <w:t>Alshogeathry</w:t>
      </w:r>
      <w:proofErr w:type="spellEnd"/>
      <w:r w:rsidRPr="0068294C">
        <w:rPr>
          <w:rFonts w:ascii="Times New Roman" w:hAnsi="Times New Roman" w:cs="Times New Roman"/>
          <w:sz w:val="20"/>
          <w:szCs w:val="20"/>
        </w:rPr>
        <w:t xml:space="preserve"> </w:t>
      </w:r>
      <w:r w:rsidR="00F8261D" w:rsidRPr="0068294C">
        <w:rPr>
          <w:rFonts w:ascii="Times New Roman" w:hAnsi="Times New Roman" w:cs="Times New Roman"/>
          <w:sz w:val="20"/>
          <w:szCs w:val="20"/>
        </w:rPr>
        <w:t>(</w:t>
      </w:r>
      <w:r w:rsidR="00973755" w:rsidRPr="0068294C">
        <w:rPr>
          <w:rFonts w:ascii="Times New Roman" w:hAnsi="Times New Roman" w:cs="Times New Roman"/>
          <w:sz w:val="20"/>
          <w:szCs w:val="20"/>
        </w:rPr>
        <w:t>1998</w:t>
      </w:r>
      <w:r w:rsidR="00F8261D" w:rsidRPr="0068294C">
        <w:rPr>
          <w:rFonts w:ascii="Times New Roman" w:hAnsi="Times New Roman" w:cs="Times New Roman"/>
          <w:sz w:val="20"/>
          <w:szCs w:val="20"/>
        </w:rPr>
        <w:t xml:space="preserve">) </w:t>
      </w:r>
      <w:r w:rsidR="00973755" w:rsidRPr="0068294C">
        <w:rPr>
          <w:rFonts w:ascii="Times New Roman" w:hAnsi="Times New Roman" w:cs="Times New Roman"/>
          <w:sz w:val="20"/>
          <w:szCs w:val="20"/>
        </w:rPr>
        <w:t xml:space="preserve">employed VECM </w:t>
      </w:r>
      <w:r w:rsidR="002F0AE3" w:rsidRPr="0068294C">
        <w:rPr>
          <w:rFonts w:ascii="Times New Roman" w:hAnsi="Times New Roman" w:cs="Times New Roman"/>
          <w:sz w:val="20"/>
          <w:szCs w:val="20"/>
        </w:rPr>
        <w:t>and</w:t>
      </w:r>
      <w:r w:rsidR="00973755" w:rsidRPr="0068294C">
        <w:rPr>
          <w:rFonts w:ascii="Times New Roman" w:hAnsi="Times New Roman" w:cs="Times New Roman"/>
          <w:sz w:val="20"/>
          <w:szCs w:val="20"/>
        </w:rPr>
        <w:t xml:space="preserve"> GARCH</w:t>
      </w:r>
      <w:r w:rsidRPr="0068294C">
        <w:rPr>
          <w:rFonts w:ascii="Times New Roman" w:hAnsi="Times New Roman" w:cs="Times New Roman"/>
          <w:sz w:val="20"/>
          <w:szCs w:val="20"/>
        </w:rPr>
        <w:t xml:space="preserve"> </w:t>
      </w:r>
      <w:r w:rsidR="00973755" w:rsidRPr="0068294C">
        <w:rPr>
          <w:rFonts w:ascii="Times New Roman" w:hAnsi="Times New Roman" w:cs="Times New Roman"/>
          <w:sz w:val="20"/>
          <w:szCs w:val="20"/>
        </w:rPr>
        <w:t xml:space="preserve">to recognize </w:t>
      </w:r>
      <w:r w:rsidR="0051051E" w:rsidRPr="0068294C">
        <w:rPr>
          <w:rFonts w:ascii="Times New Roman" w:hAnsi="Times New Roman" w:cs="Times New Roman"/>
          <w:sz w:val="20"/>
          <w:szCs w:val="20"/>
        </w:rPr>
        <w:t>the impact of</w:t>
      </w:r>
      <w:r w:rsidR="00973755" w:rsidRPr="0068294C">
        <w:rPr>
          <w:rFonts w:ascii="Times New Roman" w:hAnsi="Times New Roman" w:cs="Times New Roman"/>
          <w:sz w:val="20"/>
          <w:szCs w:val="20"/>
        </w:rPr>
        <w:t xml:space="preserve"> </w:t>
      </w:r>
      <w:r w:rsidR="00F8261D" w:rsidRPr="0068294C">
        <w:rPr>
          <w:rFonts w:ascii="Times New Roman" w:hAnsi="Times New Roman" w:cs="Times New Roman"/>
          <w:sz w:val="20"/>
          <w:szCs w:val="20"/>
        </w:rPr>
        <w:t>n</w:t>
      </w:r>
      <w:r w:rsidR="009C4E88" w:rsidRPr="0068294C">
        <w:rPr>
          <w:rFonts w:ascii="Times New Roman" w:hAnsi="Times New Roman" w:cs="Times New Roman"/>
          <w:sz w:val="20"/>
          <w:szCs w:val="20"/>
        </w:rPr>
        <w:t xml:space="preserve">arrow and broad money supply </w:t>
      </w:r>
      <w:r w:rsidR="00164B7D" w:rsidRPr="0068294C">
        <w:rPr>
          <w:rFonts w:ascii="Times New Roman" w:hAnsi="Times New Roman" w:cs="Times New Roman"/>
          <w:sz w:val="20"/>
          <w:szCs w:val="20"/>
        </w:rPr>
        <w:t xml:space="preserve">M1, M2, interest, inflation, bank credit, oil prices, </w:t>
      </w:r>
      <w:r w:rsidR="009C4E88" w:rsidRPr="0068294C">
        <w:rPr>
          <w:rFonts w:ascii="Times New Roman" w:hAnsi="Times New Roman" w:cs="Times New Roman"/>
          <w:sz w:val="20"/>
          <w:szCs w:val="20"/>
        </w:rPr>
        <w:t xml:space="preserve">nominal effective exchange rate, </w:t>
      </w:r>
      <w:r w:rsidRPr="0068294C">
        <w:rPr>
          <w:rFonts w:ascii="Times New Roman" w:hAnsi="Times New Roman" w:cs="Times New Roman"/>
          <w:sz w:val="20"/>
          <w:szCs w:val="20"/>
        </w:rPr>
        <w:t xml:space="preserve">NEER, </w:t>
      </w:r>
      <w:r w:rsidR="0056358F" w:rsidRPr="0068294C">
        <w:rPr>
          <w:rFonts w:ascii="Times New Roman" w:hAnsi="Times New Roman" w:cs="Times New Roman"/>
          <w:sz w:val="20"/>
          <w:szCs w:val="20"/>
        </w:rPr>
        <w:t xml:space="preserve">and </w:t>
      </w:r>
      <w:r w:rsidRPr="0068294C">
        <w:rPr>
          <w:rFonts w:ascii="Times New Roman" w:hAnsi="Times New Roman" w:cs="Times New Roman"/>
          <w:sz w:val="20"/>
          <w:szCs w:val="20"/>
        </w:rPr>
        <w:t>Standard and Poor index</w:t>
      </w:r>
      <w:r w:rsidR="00F8261D" w:rsidRPr="0068294C">
        <w:rPr>
          <w:rFonts w:ascii="Times New Roman" w:hAnsi="Times New Roman" w:cs="Times New Roman"/>
          <w:sz w:val="20"/>
          <w:szCs w:val="20"/>
        </w:rPr>
        <w:t xml:space="preserve"> on TASI</w:t>
      </w:r>
      <w:r w:rsidR="00164B7D" w:rsidRPr="0068294C">
        <w:rPr>
          <w:rFonts w:ascii="Times New Roman" w:hAnsi="Times New Roman" w:cs="Times New Roman"/>
          <w:sz w:val="20"/>
          <w:szCs w:val="20"/>
        </w:rPr>
        <w:t>;</w:t>
      </w:r>
      <w:r w:rsidR="00F8261D" w:rsidRPr="0068294C">
        <w:rPr>
          <w:rFonts w:ascii="Times New Roman" w:hAnsi="Times New Roman" w:cs="Times New Roman"/>
          <w:sz w:val="20"/>
          <w:szCs w:val="20"/>
        </w:rPr>
        <w:t xml:space="preserve"> </w:t>
      </w:r>
      <w:proofErr w:type="spellStart"/>
      <w:r w:rsidR="003F3567" w:rsidRPr="0068294C">
        <w:rPr>
          <w:rFonts w:ascii="Times New Roman" w:hAnsi="Times New Roman" w:cs="Times New Roman"/>
          <w:sz w:val="20"/>
          <w:szCs w:val="20"/>
        </w:rPr>
        <w:t>Aroura</w:t>
      </w:r>
      <w:proofErr w:type="spellEnd"/>
      <w:r w:rsidR="003F3567" w:rsidRPr="0068294C">
        <w:rPr>
          <w:rFonts w:ascii="Times New Roman" w:hAnsi="Times New Roman" w:cs="Times New Roman"/>
          <w:sz w:val="20"/>
          <w:szCs w:val="20"/>
        </w:rPr>
        <w:t xml:space="preserve"> et al. (2011)</w:t>
      </w:r>
      <w:r w:rsidR="0068294C">
        <w:rPr>
          <w:rFonts w:ascii="Times New Roman" w:hAnsi="Times New Roman" w:cs="Times New Roman"/>
          <w:sz w:val="20"/>
          <w:szCs w:val="20"/>
        </w:rPr>
        <w:t>. The</w:t>
      </w:r>
      <w:r w:rsidR="003F3567" w:rsidRPr="0068294C">
        <w:rPr>
          <w:rFonts w:ascii="Times New Roman" w:hAnsi="Times New Roman" w:cs="Times New Roman"/>
          <w:sz w:val="20"/>
          <w:szCs w:val="20"/>
        </w:rPr>
        <w:t xml:space="preserve"> study supported the long-</w:t>
      </w:r>
      <w:proofErr w:type="gramStart"/>
      <w:r w:rsidR="003F3567" w:rsidRPr="0068294C">
        <w:rPr>
          <w:rFonts w:ascii="Times New Roman" w:hAnsi="Times New Roman" w:cs="Times New Roman"/>
          <w:sz w:val="20"/>
          <w:szCs w:val="20"/>
        </w:rPr>
        <w:t>run  and</w:t>
      </w:r>
      <w:proofErr w:type="gramEnd"/>
      <w:r w:rsidR="003F3567" w:rsidRPr="0068294C">
        <w:rPr>
          <w:rFonts w:ascii="Times New Roman" w:hAnsi="Times New Roman" w:cs="Times New Roman"/>
          <w:sz w:val="20"/>
          <w:szCs w:val="20"/>
        </w:rPr>
        <w:t xml:space="preserve"> short-run relationship between oil pri</w:t>
      </w:r>
      <w:r w:rsidR="0068294C">
        <w:rPr>
          <w:rFonts w:ascii="Times New Roman" w:hAnsi="Times New Roman" w:cs="Times New Roman"/>
          <w:sz w:val="20"/>
          <w:szCs w:val="20"/>
        </w:rPr>
        <w:t xml:space="preserve">ces and the stock market in GCC. </w:t>
      </w:r>
      <w:r w:rsidR="003F3567" w:rsidRPr="0068294C">
        <w:rPr>
          <w:rFonts w:ascii="Times New Roman" w:hAnsi="Times New Roman" w:cs="Times New Roman"/>
          <w:sz w:val="20"/>
          <w:szCs w:val="20"/>
        </w:rPr>
        <w:t xml:space="preserve"> </w:t>
      </w:r>
      <w:r w:rsidR="0068294C">
        <w:rPr>
          <w:rFonts w:ascii="Times New Roman" w:hAnsi="Times New Roman" w:cs="Times New Roman"/>
          <w:sz w:val="20"/>
          <w:szCs w:val="20"/>
        </w:rPr>
        <w:t>T</w:t>
      </w:r>
      <w:r w:rsidR="00F8261D" w:rsidRPr="0068294C">
        <w:rPr>
          <w:rFonts w:ascii="Times New Roman" w:hAnsi="Times New Roman" w:cs="Times New Roman"/>
          <w:sz w:val="20"/>
          <w:szCs w:val="20"/>
        </w:rPr>
        <w:t xml:space="preserve">he study of </w:t>
      </w:r>
      <w:proofErr w:type="spellStart"/>
      <w:r w:rsidR="003A7DD0" w:rsidRPr="0068294C">
        <w:rPr>
          <w:rFonts w:ascii="Times New Roman" w:hAnsi="Times New Roman" w:cs="Times New Roman"/>
          <w:sz w:val="20"/>
          <w:szCs w:val="20"/>
        </w:rPr>
        <w:t>Mgammal</w:t>
      </w:r>
      <w:proofErr w:type="spellEnd"/>
      <w:r w:rsidR="003A7DD0" w:rsidRPr="0068294C">
        <w:rPr>
          <w:rFonts w:ascii="Times New Roman" w:hAnsi="Times New Roman" w:cs="Times New Roman"/>
          <w:sz w:val="20"/>
          <w:szCs w:val="20"/>
        </w:rPr>
        <w:t xml:space="preserve"> (2012) </w:t>
      </w:r>
      <w:r w:rsidR="008F1328" w:rsidRPr="0068294C">
        <w:rPr>
          <w:rFonts w:ascii="Times New Roman" w:hAnsi="Times New Roman" w:cs="Times New Roman"/>
          <w:sz w:val="20"/>
          <w:szCs w:val="20"/>
        </w:rPr>
        <w:t>on</w:t>
      </w:r>
      <w:r w:rsidR="0056358F" w:rsidRPr="0068294C">
        <w:rPr>
          <w:rFonts w:ascii="Times New Roman" w:hAnsi="Times New Roman" w:cs="Times New Roman"/>
          <w:sz w:val="20"/>
          <w:szCs w:val="20"/>
        </w:rPr>
        <w:t xml:space="preserve"> KSA</w:t>
      </w:r>
      <w:r w:rsidR="00F8261D" w:rsidRPr="0068294C">
        <w:rPr>
          <w:rFonts w:ascii="Times New Roman" w:hAnsi="Times New Roman" w:cs="Times New Roman"/>
          <w:sz w:val="20"/>
          <w:szCs w:val="20"/>
        </w:rPr>
        <w:t xml:space="preserve"> </w:t>
      </w:r>
      <w:r w:rsidR="0056358F" w:rsidRPr="0068294C">
        <w:rPr>
          <w:rFonts w:ascii="Times New Roman" w:hAnsi="Times New Roman" w:cs="Times New Roman"/>
          <w:sz w:val="20"/>
          <w:szCs w:val="20"/>
        </w:rPr>
        <w:t xml:space="preserve">and </w:t>
      </w:r>
      <w:r w:rsidR="00F8261D" w:rsidRPr="0068294C">
        <w:rPr>
          <w:rFonts w:ascii="Times New Roman" w:hAnsi="Times New Roman" w:cs="Times New Roman"/>
          <w:sz w:val="20"/>
          <w:szCs w:val="20"/>
        </w:rPr>
        <w:t xml:space="preserve">UAE </w:t>
      </w:r>
      <w:r w:rsidR="00FC059A" w:rsidRPr="0068294C">
        <w:rPr>
          <w:rFonts w:ascii="Times New Roman" w:hAnsi="Times New Roman" w:cs="Times New Roman"/>
          <w:sz w:val="20"/>
          <w:szCs w:val="20"/>
        </w:rPr>
        <w:t>verified</w:t>
      </w:r>
      <w:r w:rsidR="00D61343" w:rsidRPr="0068294C">
        <w:rPr>
          <w:rFonts w:ascii="Times New Roman" w:hAnsi="Times New Roman" w:cs="Times New Roman"/>
          <w:sz w:val="20"/>
          <w:szCs w:val="20"/>
        </w:rPr>
        <w:t xml:space="preserve"> the</w:t>
      </w:r>
      <w:r w:rsidR="0023391B" w:rsidRPr="0068294C">
        <w:rPr>
          <w:rFonts w:ascii="Times New Roman" w:hAnsi="Times New Roman" w:cs="Times New Roman"/>
          <w:sz w:val="20"/>
          <w:szCs w:val="20"/>
        </w:rPr>
        <w:t xml:space="preserve"> </w:t>
      </w:r>
      <w:r w:rsidR="008F1328" w:rsidRPr="0068294C">
        <w:rPr>
          <w:rFonts w:ascii="Times New Roman" w:hAnsi="Times New Roman" w:cs="Times New Roman"/>
          <w:sz w:val="20"/>
          <w:szCs w:val="20"/>
        </w:rPr>
        <w:t>impact</w:t>
      </w:r>
      <w:r w:rsidR="0023391B" w:rsidRPr="0068294C">
        <w:rPr>
          <w:rFonts w:ascii="Times New Roman" w:hAnsi="Times New Roman" w:cs="Times New Roman"/>
          <w:sz w:val="20"/>
          <w:szCs w:val="20"/>
        </w:rPr>
        <w:t xml:space="preserve"> of</w:t>
      </w:r>
      <w:r w:rsidR="00F8261D" w:rsidRPr="0068294C">
        <w:rPr>
          <w:rFonts w:ascii="Times New Roman" w:hAnsi="Times New Roman" w:cs="Times New Roman"/>
          <w:sz w:val="20"/>
          <w:szCs w:val="20"/>
        </w:rPr>
        <w:t xml:space="preserve"> </w:t>
      </w:r>
      <w:r w:rsidR="0023391B" w:rsidRPr="0068294C">
        <w:rPr>
          <w:rFonts w:ascii="Times New Roman" w:hAnsi="Times New Roman" w:cs="Times New Roman"/>
          <w:sz w:val="20"/>
          <w:szCs w:val="20"/>
        </w:rPr>
        <w:t>inflation, i</w:t>
      </w:r>
      <w:r w:rsidR="00F8261D" w:rsidRPr="0068294C">
        <w:rPr>
          <w:rFonts w:ascii="Times New Roman" w:hAnsi="Times New Roman" w:cs="Times New Roman"/>
          <w:sz w:val="20"/>
          <w:szCs w:val="20"/>
        </w:rPr>
        <w:t xml:space="preserve">nterest </w:t>
      </w:r>
      <w:r w:rsidR="0023391B" w:rsidRPr="0068294C">
        <w:rPr>
          <w:rFonts w:ascii="Times New Roman" w:hAnsi="Times New Roman" w:cs="Times New Roman"/>
          <w:sz w:val="20"/>
          <w:szCs w:val="20"/>
        </w:rPr>
        <w:t xml:space="preserve">rate, and exchange rate on </w:t>
      </w:r>
      <w:r w:rsidR="0056358F" w:rsidRPr="0068294C">
        <w:rPr>
          <w:rFonts w:ascii="Times New Roman" w:hAnsi="Times New Roman" w:cs="Times New Roman"/>
          <w:sz w:val="20"/>
          <w:szCs w:val="20"/>
        </w:rPr>
        <w:t>the general index</w:t>
      </w:r>
      <w:r w:rsidR="0068294C">
        <w:rPr>
          <w:rFonts w:ascii="Times New Roman" w:hAnsi="Times New Roman" w:cs="Times New Roman"/>
          <w:sz w:val="20"/>
          <w:szCs w:val="20"/>
        </w:rPr>
        <w:t>.</w:t>
      </w:r>
      <w:r w:rsidR="00F8261D" w:rsidRPr="0068294C">
        <w:rPr>
          <w:rFonts w:ascii="Times New Roman" w:hAnsi="Times New Roman" w:cs="Times New Roman"/>
          <w:sz w:val="20"/>
          <w:szCs w:val="20"/>
        </w:rPr>
        <w:t xml:space="preserve"> </w:t>
      </w:r>
      <w:proofErr w:type="spellStart"/>
      <w:r w:rsidR="00F8261D" w:rsidRPr="0068294C">
        <w:rPr>
          <w:rFonts w:ascii="Times New Roman" w:hAnsi="Times New Roman" w:cs="Times New Roman"/>
          <w:sz w:val="20"/>
          <w:szCs w:val="20"/>
        </w:rPr>
        <w:t>Samontaray</w:t>
      </w:r>
      <w:proofErr w:type="spellEnd"/>
      <w:r w:rsidR="00F8261D" w:rsidRPr="0068294C">
        <w:rPr>
          <w:rFonts w:ascii="Times New Roman" w:hAnsi="Times New Roman" w:cs="Times New Roman"/>
          <w:sz w:val="20"/>
          <w:szCs w:val="20"/>
        </w:rPr>
        <w:t xml:space="preserve"> et al (2014) </w:t>
      </w:r>
      <w:r w:rsidR="007C2D1A" w:rsidRPr="0068294C">
        <w:rPr>
          <w:rFonts w:ascii="Times New Roman" w:hAnsi="Times New Roman" w:cs="Times New Roman"/>
          <w:sz w:val="20"/>
          <w:szCs w:val="20"/>
        </w:rPr>
        <w:t xml:space="preserve">employed </w:t>
      </w:r>
      <w:proofErr w:type="gramStart"/>
      <w:r w:rsidR="007C2D1A" w:rsidRPr="0068294C">
        <w:rPr>
          <w:rFonts w:ascii="Times New Roman" w:hAnsi="Times New Roman" w:cs="Times New Roman"/>
          <w:sz w:val="20"/>
          <w:szCs w:val="20"/>
        </w:rPr>
        <w:t>step-wise</w:t>
      </w:r>
      <w:proofErr w:type="gramEnd"/>
      <w:r w:rsidR="007C2D1A" w:rsidRPr="0068294C">
        <w:rPr>
          <w:rFonts w:ascii="Times New Roman" w:hAnsi="Times New Roman" w:cs="Times New Roman"/>
          <w:sz w:val="20"/>
          <w:szCs w:val="20"/>
        </w:rPr>
        <w:t xml:space="preserve"> regression and correlation analysis to </w:t>
      </w:r>
      <w:r w:rsidR="008D5B8D" w:rsidRPr="0068294C">
        <w:rPr>
          <w:rFonts w:ascii="Times New Roman" w:hAnsi="Times New Roman" w:cs="Times New Roman"/>
          <w:sz w:val="20"/>
          <w:szCs w:val="20"/>
        </w:rPr>
        <w:t>recognize</w:t>
      </w:r>
      <w:r w:rsidR="00F8261D" w:rsidRPr="0068294C">
        <w:rPr>
          <w:rFonts w:ascii="Times New Roman" w:hAnsi="Times New Roman" w:cs="Times New Roman"/>
          <w:sz w:val="20"/>
          <w:szCs w:val="20"/>
        </w:rPr>
        <w:t xml:space="preserve"> only three factors </w:t>
      </w:r>
      <w:r w:rsidR="007C2D1A" w:rsidRPr="0068294C">
        <w:rPr>
          <w:rFonts w:ascii="Times New Roman" w:hAnsi="Times New Roman" w:cs="Times New Roman"/>
          <w:sz w:val="20"/>
          <w:szCs w:val="20"/>
        </w:rPr>
        <w:t>viz.</w:t>
      </w:r>
      <w:r w:rsidR="008F1328" w:rsidRPr="0068294C">
        <w:rPr>
          <w:rFonts w:ascii="Times New Roman" w:hAnsi="Times New Roman" w:cs="Times New Roman"/>
          <w:sz w:val="20"/>
          <w:szCs w:val="20"/>
        </w:rPr>
        <w:t xml:space="preserve"> </w:t>
      </w:r>
      <w:r w:rsidR="00F8261D" w:rsidRPr="0068294C">
        <w:rPr>
          <w:rFonts w:ascii="Times New Roman" w:hAnsi="Times New Roman" w:cs="Times New Roman"/>
          <w:sz w:val="20"/>
          <w:szCs w:val="20"/>
        </w:rPr>
        <w:t xml:space="preserve">oil </w:t>
      </w:r>
      <w:r w:rsidR="0056358F" w:rsidRPr="0068294C">
        <w:rPr>
          <w:rFonts w:ascii="Times New Roman" w:hAnsi="Times New Roman" w:cs="Times New Roman"/>
          <w:sz w:val="20"/>
          <w:szCs w:val="20"/>
        </w:rPr>
        <w:t>(</w:t>
      </w:r>
      <w:r w:rsidR="00F8261D" w:rsidRPr="0068294C">
        <w:rPr>
          <w:rFonts w:ascii="Times New Roman" w:hAnsi="Times New Roman" w:cs="Times New Roman"/>
          <w:sz w:val="20"/>
          <w:szCs w:val="20"/>
        </w:rPr>
        <w:t>West Texas Light</w:t>
      </w:r>
      <w:r w:rsidR="0056358F" w:rsidRPr="0068294C">
        <w:rPr>
          <w:rFonts w:ascii="Times New Roman" w:hAnsi="Times New Roman" w:cs="Times New Roman"/>
          <w:sz w:val="20"/>
          <w:szCs w:val="20"/>
        </w:rPr>
        <w:t>), p</w:t>
      </w:r>
      <w:r w:rsidR="00F8261D" w:rsidRPr="0068294C">
        <w:rPr>
          <w:rFonts w:ascii="Times New Roman" w:hAnsi="Times New Roman" w:cs="Times New Roman"/>
          <w:sz w:val="20"/>
          <w:szCs w:val="20"/>
        </w:rPr>
        <w:t>r</w:t>
      </w:r>
      <w:r w:rsidR="0068294C">
        <w:rPr>
          <w:rFonts w:ascii="Times New Roman" w:hAnsi="Times New Roman" w:cs="Times New Roman"/>
          <w:sz w:val="20"/>
          <w:szCs w:val="20"/>
        </w:rPr>
        <w:t>ice-earnings ratio, and exports.</w:t>
      </w:r>
      <w:r w:rsidR="00F8261D" w:rsidRPr="0068294C">
        <w:rPr>
          <w:rFonts w:ascii="Times New Roman" w:hAnsi="Times New Roman" w:cs="Times New Roman"/>
          <w:sz w:val="20"/>
          <w:szCs w:val="20"/>
        </w:rPr>
        <w:t xml:space="preserve"> </w:t>
      </w:r>
      <w:proofErr w:type="spellStart"/>
      <w:r w:rsidR="008F1328" w:rsidRPr="0068294C">
        <w:rPr>
          <w:rFonts w:ascii="Times New Roman" w:hAnsi="Times New Roman" w:cs="Times New Roman"/>
          <w:sz w:val="20"/>
          <w:szCs w:val="20"/>
        </w:rPr>
        <w:t>Kalyanaraman</w:t>
      </w:r>
      <w:proofErr w:type="spellEnd"/>
      <w:r w:rsidR="008F1328" w:rsidRPr="0068294C">
        <w:rPr>
          <w:rFonts w:ascii="Times New Roman" w:hAnsi="Times New Roman" w:cs="Times New Roman"/>
          <w:sz w:val="20"/>
          <w:szCs w:val="20"/>
        </w:rPr>
        <w:t xml:space="preserve"> </w:t>
      </w:r>
      <w:r w:rsidR="001E61FD" w:rsidRPr="0068294C">
        <w:rPr>
          <w:rFonts w:ascii="Times New Roman" w:hAnsi="Times New Roman" w:cs="Times New Roman"/>
          <w:sz w:val="20"/>
          <w:szCs w:val="20"/>
        </w:rPr>
        <w:t>and Al-</w:t>
      </w:r>
      <w:proofErr w:type="spellStart"/>
      <w:r w:rsidR="001E61FD" w:rsidRPr="0068294C">
        <w:rPr>
          <w:rFonts w:ascii="Times New Roman" w:hAnsi="Times New Roman" w:cs="Times New Roman"/>
          <w:sz w:val="20"/>
          <w:szCs w:val="20"/>
        </w:rPr>
        <w:t>Tuwajri</w:t>
      </w:r>
      <w:proofErr w:type="spellEnd"/>
      <w:r w:rsidR="001E61FD" w:rsidRPr="0068294C">
        <w:rPr>
          <w:rFonts w:ascii="Times New Roman" w:hAnsi="Times New Roman" w:cs="Times New Roman"/>
          <w:sz w:val="20"/>
          <w:szCs w:val="20"/>
        </w:rPr>
        <w:t xml:space="preserve"> </w:t>
      </w:r>
      <w:r w:rsidR="008F1328" w:rsidRPr="0068294C">
        <w:rPr>
          <w:rFonts w:ascii="Times New Roman" w:hAnsi="Times New Roman" w:cs="Times New Roman"/>
          <w:sz w:val="20"/>
          <w:szCs w:val="20"/>
        </w:rPr>
        <w:t>(201</w:t>
      </w:r>
      <w:r w:rsidR="007B6783" w:rsidRPr="0068294C">
        <w:rPr>
          <w:rFonts w:ascii="Times New Roman" w:hAnsi="Times New Roman" w:cs="Times New Roman"/>
          <w:sz w:val="20"/>
          <w:szCs w:val="20"/>
        </w:rPr>
        <w:t>4</w:t>
      </w:r>
      <w:r w:rsidR="008F1328" w:rsidRPr="0068294C">
        <w:rPr>
          <w:rFonts w:ascii="Times New Roman" w:hAnsi="Times New Roman" w:cs="Times New Roman"/>
          <w:sz w:val="20"/>
          <w:szCs w:val="20"/>
        </w:rPr>
        <w:t xml:space="preserve">) </w:t>
      </w:r>
      <w:r w:rsidR="002F0129" w:rsidRPr="0068294C">
        <w:rPr>
          <w:rFonts w:ascii="Times New Roman" w:hAnsi="Times New Roman" w:cs="Times New Roman"/>
          <w:sz w:val="20"/>
          <w:szCs w:val="20"/>
        </w:rPr>
        <w:t>used vector error correction model to study the impact of</w:t>
      </w:r>
      <w:r w:rsidR="008F1328" w:rsidRPr="0068294C">
        <w:rPr>
          <w:rFonts w:ascii="Times New Roman" w:hAnsi="Times New Roman" w:cs="Times New Roman"/>
          <w:sz w:val="20"/>
          <w:szCs w:val="20"/>
        </w:rPr>
        <w:t xml:space="preserve"> </w:t>
      </w:r>
      <w:r w:rsidR="001E61FD" w:rsidRPr="0068294C">
        <w:rPr>
          <w:rFonts w:ascii="Times New Roman" w:hAnsi="Times New Roman" w:cs="Times New Roman"/>
          <w:sz w:val="20"/>
          <w:szCs w:val="20"/>
        </w:rPr>
        <w:t xml:space="preserve">five </w:t>
      </w:r>
      <w:r w:rsidR="008F1328" w:rsidRPr="0068294C">
        <w:rPr>
          <w:rFonts w:ascii="Times New Roman" w:hAnsi="Times New Roman" w:cs="Times New Roman"/>
          <w:sz w:val="20"/>
          <w:szCs w:val="20"/>
        </w:rPr>
        <w:t xml:space="preserve">macroeconomic </w:t>
      </w:r>
      <w:r w:rsidR="002F0129" w:rsidRPr="0068294C">
        <w:rPr>
          <w:rFonts w:ascii="Times New Roman" w:hAnsi="Times New Roman" w:cs="Times New Roman"/>
          <w:sz w:val="20"/>
          <w:szCs w:val="20"/>
        </w:rPr>
        <w:t>variables on TASI</w:t>
      </w:r>
      <w:r w:rsidR="008F1328" w:rsidRPr="0068294C">
        <w:rPr>
          <w:rFonts w:ascii="Times New Roman" w:hAnsi="Times New Roman" w:cs="Times New Roman"/>
          <w:sz w:val="20"/>
          <w:szCs w:val="20"/>
        </w:rPr>
        <w:t xml:space="preserve"> </w:t>
      </w:r>
      <w:r w:rsidR="002F0129" w:rsidRPr="0068294C">
        <w:rPr>
          <w:rFonts w:ascii="Times New Roman" w:hAnsi="Times New Roman" w:cs="Times New Roman"/>
          <w:sz w:val="20"/>
          <w:szCs w:val="20"/>
        </w:rPr>
        <w:lastRenderedPageBreak/>
        <w:t>to find</w:t>
      </w:r>
      <w:r w:rsidR="008F1328" w:rsidRPr="0068294C">
        <w:rPr>
          <w:rFonts w:ascii="Times New Roman" w:hAnsi="Times New Roman" w:cs="Times New Roman"/>
          <w:sz w:val="20"/>
          <w:szCs w:val="20"/>
        </w:rPr>
        <w:t xml:space="preserve"> </w:t>
      </w:r>
      <w:r w:rsidR="002F0129" w:rsidRPr="0068294C">
        <w:rPr>
          <w:rFonts w:ascii="Times New Roman" w:hAnsi="Times New Roman" w:cs="Times New Roman"/>
          <w:sz w:val="20"/>
          <w:szCs w:val="20"/>
        </w:rPr>
        <w:t xml:space="preserve">a significant impact </w:t>
      </w:r>
      <w:r w:rsidR="0068294C" w:rsidRPr="0068294C">
        <w:rPr>
          <w:rFonts w:ascii="Times New Roman" w:hAnsi="Times New Roman" w:cs="Times New Roman"/>
          <w:sz w:val="20"/>
          <w:szCs w:val="20"/>
        </w:rPr>
        <w:t>of consumer</w:t>
      </w:r>
      <w:r w:rsidR="001E61FD" w:rsidRPr="0068294C">
        <w:rPr>
          <w:rFonts w:ascii="Times New Roman" w:hAnsi="Times New Roman" w:cs="Times New Roman"/>
          <w:sz w:val="20"/>
          <w:szCs w:val="20"/>
        </w:rPr>
        <w:t xml:space="preserve"> price index, industrial output, money supply, exchange rate and oil prices</w:t>
      </w:r>
      <w:proofErr w:type="gramStart"/>
      <w:r w:rsidR="0068294C">
        <w:rPr>
          <w:rFonts w:ascii="Times New Roman" w:hAnsi="Times New Roman" w:cs="Times New Roman"/>
          <w:sz w:val="20"/>
          <w:szCs w:val="20"/>
        </w:rPr>
        <w:t>.</w:t>
      </w:r>
      <w:r w:rsidR="001E61FD" w:rsidRPr="0068294C">
        <w:rPr>
          <w:rFonts w:ascii="Times New Roman" w:hAnsi="Times New Roman" w:cs="Times New Roman"/>
          <w:sz w:val="20"/>
          <w:szCs w:val="20"/>
        </w:rPr>
        <w:t>.</w:t>
      </w:r>
      <w:proofErr w:type="gramEnd"/>
      <w:r w:rsidR="001C23CA" w:rsidRPr="0068294C">
        <w:rPr>
          <w:rFonts w:ascii="Times New Roman" w:hAnsi="Times New Roman" w:cs="Times New Roman"/>
          <w:sz w:val="20"/>
          <w:szCs w:val="20"/>
        </w:rPr>
        <w:t xml:space="preserve"> </w:t>
      </w:r>
      <w:proofErr w:type="spellStart"/>
      <w:r w:rsidR="001C23CA" w:rsidRPr="0068294C">
        <w:rPr>
          <w:rFonts w:ascii="Times New Roman" w:hAnsi="Times New Roman" w:cs="Times New Roman"/>
          <w:sz w:val="20"/>
          <w:szCs w:val="20"/>
        </w:rPr>
        <w:t>Kalyanaraman</w:t>
      </w:r>
      <w:proofErr w:type="spellEnd"/>
      <w:r w:rsidR="001C23CA" w:rsidRPr="0068294C">
        <w:rPr>
          <w:rFonts w:ascii="Times New Roman" w:hAnsi="Times New Roman" w:cs="Times New Roman"/>
          <w:sz w:val="20"/>
          <w:szCs w:val="20"/>
        </w:rPr>
        <w:t xml:space="preserve"> (2015) used </w:t>
      </w:r>
      <w:proofErr w:type="gramStart"/>
      <w:r w:rsidR="001C23CA" w:rsidRPr="0068294C">
        <w:rPr>
          <w:rFonts w:ascii="Times New Roman" w:hAnsi="Times New Roman" w:cs="Times New Roman"/>
          <w:sz w:val="20"/>
          <w:szCs w:val="20"/>
        </w:rPr>
        <w:t>vector error correction model</w:t>
      </w:r>
      <w:proofErr w:type="gramEnd"/>
      <w:r w:rsidR="001C23CA" w:rsidRPr="0068294C">
        <w:rPr>
          <w:rFonts w:ascii="Times New Roman" w:hAnsi="Times New Roman" w:cs="Times New Roman"/>
          <w:sz w:val="20"/>
          <w:szCs w:val="20"/>
        </w:rPr>
        <w:t xml:space="preserve"> to estimate </w:t>
      </w:r>
      <w:r w:rsidR="00FC059A" w:rsidRPr="0068294C">
        <w:rPr>
          <w:rFonts w:ascii="Times New Roman" w:hAnsi="Times New Roman" w:cs="Times New Roman"/>
          <w:sz w:val="20"/>
          <w:szCs w:val="20"/>
        </w:rPr>
        <w:t>t</w:t>
      </w:r>
      <w:r w:rsidR="00374F7E" w:rsidRPr="0068294C">
        <w:rPr>
          <w:rFonts w:ascii="Times New Roman" w:hAnsi="Times New Roman" w:cs="Times New Roman"/>
          <w:sz w:val="20"/>
          <w:szCs w:val="20"/>
        </w:rPr>
        <w:t>h</w:t>
      </w:r>
      <w:r w:rsidR="00FC059A" w:rsidRPr="0068294C">
        <w:rPr>
          <w:rFonts w:ascii="Times New Roman" w:hAnsi="Times New Roman" w:cs="Times New Roman"/>
          <w:sz w:val="20"/>
          <w:szCs w:val="20"/>
        </w:rPr>
        <w:t xml:space="preserve">e impact </w:t>
      </w:r>
      <w:r w:rsidR="001C23CA" w:rsidRPr="0068294C">
        <w:rPr>
          <w:rFonts w:ascii="Times New Roman" w:hAnsi="Times New Roman" w:cs="Times New Roman"/>
          <w:sz w:val="20"/>
          <w:szCs w:val="20"/>
        </w:rPr>
        <w:t>of inflation, industrial production, money supply, exchange rate, oil prices and global stock prices on the returns of 15 listed sectors on the Saudi stock market</w:t>
      </w:r>
      <w:r w:rsidR="0068294C">
        <w:rPr>
          <w:rFonts w:ascii="Times New Roman" w:hAnsi="Times New Roman" w:cs="Times New Roman"/>
          <w:sz w:val="20"/>
          <w:szCs w:val="20"/>
        </w:rPr>
        <w:t>.</w:t>
      </w:r>
      <w:r w:rsidR="00D97F7E" w:rsidRPr="0068294C">
        <w:rPr>
          <w:rFonts w:ascii="Times New Roman" w:hAnsi="Times New Roman" w:cs="Times New Roman"/>
          <w:sz w:val="20"/>
          <w:szCs w:val="20"/>
        </w:rPr>
        <w:t xml:space="preserve"> </w:t>
      </w:r>
      <w:proofErr w:type="gramStart"/>
      <w:r w:rsidR="00164B7D" w:rsidRPr="0068294C">
        <w:rPr>
          <w:rFonts w:ascii="Times New Roman" w:hAnsi="Times New Roman" w:cs="Times New Roman"/>
          <w:sz w:val="20"/>
          <w:szCs w:val="20"/>
        </w:rPr>
        <w:t>Al-</w:t>
      </w:r>
      <w:proofErr w:type="spellStart"/>
      <w:r w:rsidR="00164B7D" w:rsidRPr="0068294C">
        <w:rPr>
          <w:rFonts w:ascii="Times New Roman" w:hAnsi="Times New Roman" w:cs="Times New Roman"/>
          <w:sz w:val="20"/>
          <w:szCs w:val="20"/>
        </w:rPr>
        <w:t>Mutairy</w:t>
      </w:r>
      <w:proofErr w:type="spellEnd"/>
      <w:r w:rsidR="00164B7D" w:rsidRPr="0068294C">
        <w:rPr>
          <w:rFonts w:ascii="Times New Roman" w:hAnsi="Times New Roman" w:cs="Times New Roman"/>
          <w:sz w:val="20"/>
          <w:szCs w:val="20"/>
        </w:rPr>
        <w:t xml:space="preserve"> and Al-Omer</w:t>
      </w:r>
      <w:r w:rsidR="00D97F7E" w:rsidRPr="0068294C">
        <w:rPr>
          <w:rFonts w:ascii="Times New Roman" w:hAnsi="Times New Roman" w:cs="Times New Roman"/>
          <w:sz w:val="20"/>
          <w:szCs w:val="20"/>
        </w:rPr>
        <w:t xml:space="preserve"> (</w:t>
      </w:r>
      <w:r w:rsidR="00922FD6" w:rsidRPr="0068294C">
        <w:rPr>
          <w:rFonts w:ascii="Times New Roman" w:hAnsi="Times New Roman" w:cs="Times New Roman"/>
          <w:sz w:val="20"/>
          <w:szCs w:val="20"/>
        </w:rPr>
        <w:t>2006</w:t>
      </w:r>
      <w:r w:rsidR="00164B7D" w:rsidRPr="0068294C">
        <w:rPr>
          <w:rFonts w:ascii="Times New Roman" w:hAnsi="Times New Roman" w:cs="Times New Roman"/>
          <w:sz w:val="20"/>
          <w:szCs w:val="20"/>
        </w:rPr>
        <w:t>)</w:t>
      </w:r>
      <w:r w:rsidR="005F6223" w:rsidRPr="0068294C">
        <w:rPr>
          <w:rFonts w:ascii="Times New Roman" w:hAnsi="Times New Roman" w:cs="Times New Roman"/>
          <w:sz w:val="20"/>
          <w:szCs w:val="20"/>
        </w:rPr>
        <w:t xml:space="preserve"> </w:t>
      </w:r>
      <w:r w:rsidR="008D5B8D" w:rsidRPr="0068294C">
        <w:rPr>
          <w:rFonts w:ascii="Times New Roman" w:hAnsi="Times New Roman" w:cs="Times New Roman"/>
          <w:sz w:val="20"/>
          <w:szCs w:val="20"/>
        </w:rPr>
        <w:t>utilized</w:t>
      </w:r>
      <w:r w:rsidR="005F6223" w:rsidRPr="0068294C">
        <w:rPr>
          <w:rFonts w:ascii="Times New Roman" w:hAnsi="Times New Roman" w:cs="Times New Roman"/>
          <w:sz w:val="20"/>
          <w:szCs w:val="20"/>
        </w:rPr>
        <w:t xml:space="preserve"> vector autoregression technique to study the impact of interest rate, money supply, </w:t>
      </w:r>
      <w:r w:rsidR="002B5EE4" w:rsidRPr="0068294C">
        <w:rPr>
          <w:rFonts w:ascii="Times New Roman" w:hAnsi="Times New Roman" w:cs="Times New Roman"/>
          <w:sz w:val="20"/>
          <w:szCs w:val="20"/>
        </w:rPr>
        <w:t>inflation</w:t>
      </w:r>
      <w:r w:rsidR="005F6223" w:rsidRPr="0068294C">
        <w:rPr>
          <w:rFonts w:ascii="Times New Roman" w:hAnsi="Times New Roman" w:cs="Times New Roman"/>
          <w:sz w:val="20"/>
          <w:szCs w:val="20"/>
        </w:rPr>
        <w:t>, and government expenditure on traded shares</w:t>
      </w:r>
      <w:r w:rsidR="002B5EE4" w:rsidRPr="0068294C">
        <w:rPr>
          <w:rFonts w:ascii="Times New Roman" w:hAnsi="Times New Roman" w:cs="Times New Roman"/>
          <w:sz w:val="20"/>
          <w:szCs w:val="20"/>
        </w:rPr>
        <w:t xml:space="preserve"> in Kuwait Stock market</w:t>
      </w:r>
      <w:r w:rsidR="005F6223" w:rsidRPr="0068294C">
        <w:rPr>
          <w:rFonts w:ascii="Times New Roman" w:hAnsi="Times New Roman" w:cs="Times New Roman"/>
          <w:sz w:val="20"/>
          <w:szCs w:val="20"/>
        </w:rPr>
        <w:t>;</w:t>
      </w:r>
      <w:r w:rsidR="00164B7D" w:rsidRPr="0068294C">
        <w:rPr>
          <w:rFonts w:ascii="Times New Roman" w:hAnsi="Times New Roman" w:cs="Times New Roman"/>
          <w:sz w:val="20"/>
          <w:szCs w:val="20"/>
        </w:rPr>
        <w:t xml:space="preserve"> oil prices and e</w:t>
      </w:r>
      <w:r w:rsidR="00390B3C" w:rsidRPr="0068294C">
        <w:rPr>
          <w:rFonts w:ascii="Times New Roman" w:hAnsi="Times New Roman" w:cs="Times New Roman"/>
          <w:sz w:val="20"/>
          <w:szCs w:val="20"/>
        </w:rPr>
        <w:t xml:space="preserve">conomic variables Fundamentals </w:t>
      </w:r>
      <w:proofErr w:type="spellStart"/>
      <w:r w:rsidR="00FC059A" w:rsidRPr="0068294C">
        <w:rPr>
          <w:rFonts w:ascii="Times New Roman" w:hAnsi="Times New Roman" w:cs="Times New Roman"/>
          <w:sz w:val="20"/>
          <w:szCs w:val="20"/>
        </w:rPr>
        <w:t>Jarrah</w:t>
      </w:r>
      <w:proofErr w:type="spellEnd"/>
      <w:r w:rsidR="00FC059A" w:rsidRPr="0068294C">
        <w:rPr>
          <w:rFonts w:ascii="Times New Roman" w:hAnsi="Times New Roman" w:cs="Times New Roman"/>
          <w:sz w:val="20"/>
          <w:szCs w:val="20"/>
        </w:rPr>
        <w:t xml:space="preserve"> and </w:t>
      </w:r>
      <w:proofErr w:type="spellStart"/>
      <w:r w:rsidR="00FC059A" w:rsidRPr="0068294C">
        <w:rPr>
          <w:rFonts w:ascii="Times New Roman" w:hAnsi="Times New Roman" w:cs="Times New Roman"/>
          <w:sz w:val="20"/>
          <w:szCs w:val="20"/>
        </w:rPr>
        <w:t>Salim</w:t>
      </w:r>
      <w:proofErr w:type="spellEnd"/>
      <w:r w:rsidR="00FC059A" w:rsidRPr="0068294C">
        <w:rPr>
          <w:rFonts w:ascii="Times New Roman" w:hAnsi="Times New Roman" w:cs="Times New Roman"/>
          <w:sz w:val="20"/>
          <w:szCs w:val="20"/>
        </w:rPr>
        <w:t xml:space="preserve"> (2016) analyzed Aljazira report that contains internal and external news and events on 13 sectors of Tadawul  </w:t>
      </w:r>
      <w:r w:rsidR="0056358F" w:rsidRPr="0068294C">
        <w:rPr>
          <w:rFonts w:ascii="Times New Roman" w:hAnsi="Times New Roman" w:cs="Times New Roman"/>
          <w:sz w:val="20"/>
          <w:szCs w:val="20"/>
        </w:rPr>
        <w:t>i.e</w:t>
      </w:r>
      <w:r w:rsidR="008D5B8D" w:rsidRPr="0068294C">
        <w:rPr>
          <w:rFonts w:ascii="Times New Roman" w:hAnsi="Times New Roman" w:cs="Times New Roman"/>
          <w:sz w:val="20"/>
          <w:szCs w:val="20"/>
        </w:rPr>
        <w:t>.</w:t>
      </w:r>
      <w:r w:rsidR="00FC059A" w:rsidRPr="0068294C">
        <w:rPr>
          <w:rFonts w:ascii="Times New Roman" w:hAnsi="Times New Roman" w:cs="Times New Roman"/>
          <w:sz w:val="20"/>
          <w:szCs w:val="20"/>
        </w:rPr>
        <w:t xml:space="preserve"> oil prices, company news and industry performance, performance and investors </w:t>
      </w:r>
      <w:r w:rsidR="007B18C8" w:rsidRPr="0068294C">
        <w:rPr>
          <w:rFonts w:ascii="Times New Roman" w:hAnsi="Times New Roman" w:cs="Times New Roman"/>
          <w:sz w:val="20"/>
          <w:szCs w:val="20"/>
        </w:rPr>
        <w:t>sentiment</w:t>
      </w:r>
      <w:r w:rsidR="00FC059A" w:rsidRPr="0068294C">
        <w:rPr>
          <w:rFonts w:ascii="Times New Roman" w:hAnsi="Times New Roman" w:cs="Times New Roman"/>
          <w:sz w:val="20"/>
          <w:szCs w:val="20"/>
        </w:rPr>
        <w:t>, economic outlook, inflation, deflation, changing in economic policy, and the value of US dollar</w:t>
      </w:r>
      <w:proofErr w:type="gramEnd"/>
    </w:p>
    <w:p w:rsidR="008E3B30" w:rsidRPr="0068294C" w:rsidRDefault="00184607" w:rsidP="00917DBE">
      <w:pPr>
        <w:bidi w:val="0"/>
        <w:spacing w:after="0" w:line="240" w:lineRule="auto"/>
        <w:jc w:val="both"/>
        <w:rPr>
          <w:rFonts w:ascii="Times New Roman" w:hAnsi="Times New Roman" w:cs="Times New Roman"/>
          <w:sz w:val="20"/>
          <w:szCs w:val="20"/>
        </w:rPr>
      </w:pPr>
      <w:r w:rsidRPr="0068294C">
        <w:rPr>
          <w:rFonts w:ascii="Times New Roman" w:hAnsi="Times New Roman" w:cs="Times New Roman"/>
          <w:sz w:val="20"/>
          <w:szCs w:val="20"/>
        </w:rPr>
        <w:t>Ahmed (2008) employing Bayesian Vector Autoregression investigate</w:t>
      </w:r>
      <w:r w:rsidR="00D76632" w:rsidRPr="0068294C">
        <w:rPr>
          <w:rFonts w:ascii="Times New Roman" w:hAnsi="Times New Roman" w:cs="Times New Roman"/>
          <w:sz w:val="20"/>
          <w:szCs w:val="20"/>
        </w:rPr>
        <w:t>d the</w:t>
      </w:r>
      <w:r w:rsidRPr="0068294C">
        <w:rPr>
          <w:rFonts w:ascii="Times New Roman" w:hAnsi="Times New Roman" w:cs="Times New Roman"/>
          <w:sz w:val="20"/>
          <w:szCs w:val="20"/>
        </w:rPr>
        <w:t xml:space="preserve"> causal relationship between stock prices and key macroeconomic variables namely the index of industrial production, exports, foreign direct investment, money supply, exchange rate, interest rate, NSE </w:t>
      </w:r>
      <w:proofErr w:type="spellStart"/>
      <w:r w:rsidRPr="0068294C">
        <w:rPr>
          <w:rFonts w:ascii="Times New Roman" w:hAnsi="Times New Roman" w:cs="Times New Roman"/>
          <w:sz w:val="20"/>
          <w:szCs w:val="20"/>
        </w:rPr>
        <w:t>Ninfty</w:t>
      </w:r>
      <w:proofErr w:type="spellEnd"/>
      <w:r w:rsidRPr="0068294C">
        <w:rPr>
          <w:rFonts w:ascii="Times New Roman" w:hAnsi="Times New Roman" w:cs="Times New Roman"/>
          <w:sz w:val="20"/>
          <w:szCs w:val="20"/>
        </w:rPr>
        <w:t xml:space="preserve"> and SE Sensex in India.</w:t>
      </w:r>
      <w:r w:rsidR="00984843" w:rsidRPr="0068294C">
        <w:rPr>
          <w:rFonts w:ascii="Times New Roman" w:hAnsi="Times New Roman" w:cs="Times New Roman"/>
          <w:sz w:val="20"/>
          <w:szCs w:val="20"/>
        </w:rPr>
        <w:t xml:space="preserve"> </w:t>
      </w:r>
      <w:proofErr w:type="spellStart"/>
      <w:r w:rsidR="00984843" w:rsidRPr="0068294C">
        <w:rPr>
          <w:rFonts w:ascii="Times New Roman" w:hAnsi="Times New Roman" w:cs="Times New Roman"/>
          <w:sz w:val="20"/>
          <w:szCs w:val="20"/>
        </w:rPr>
        <w:t>Thaker</w:t>
      </w:r>
      <w:proofErr w:type="spellEnd"/>
      <w:r w:rsidR="00984843" w:rsidRPr="0068294C">
        <w:rPr>
          <w:rFonts w:ascii="Times New Roman" w:hAnsi="Times New Roman" w:cs="Times New Roman"/>
          <w:sz w:val="20"/>
          <w:szCs w:val="20"/>
        </w:rPr>
        <w:t xml:space="preserve">, et al. (2009), </w:t>
      </w:r>
      <w:r w:rsidR="008E160D" w:rsidRPr="0068294C">
        <w:rPr>
          <w:rFonts w:ascii="Times New Roman" w:hAnsi="Times New Roman" w:cs="Times New Roman"/>
          <w:sz w:val="20"/>
          <w:szCs w:val="20"/>
        </w:rPr>
        <w:t>used error correction model to identify the effects of m</w:t>
      </w:r>
      <w:r w:rsidR="00984843" w:rsidRPr="0068294C">
        <w:rPr>
          <w:rFonts w:ascii="Times New Roman" w:hAnsi="Times New Roman" w:cs="Times New Roman"/>
          <w:sz w:val="20"/>
          <w:szCs w:val="20"/>
        </w:rPr>
        <w:t xml:space="preserve">oney supply M2, inflation, </w:t>
      </w:r>
      <w:r w:rsidR="008E160D" w:rsidRPr="0068294C">
        <w:rPr>
          <w:rFonts w:ascii="Times New Roman" w:hAnsi="Times New Roman" w:cs="Times New Roman"/>
          <w:sz w:val="20"/>
          <w:szCs w:val="20"/>
        </w:rPr>
        <w:t xml:space="preserve">and nominal effective exchange rate </w:t>
      </w:r>
      <w:r w:rsidR="00984843" w:rsidRPr="0068294C">
        <w:rPr>
          <w:rFonts w:ascii="Times New Roman" w:hAnsi="Times New Roman" w:cs="Times New Roman"/>
          <w:sz w:val="20"/>
          <w:szCs w:val="20"/>
        </w:rPr>
        <w:t>NEER</w:t>
      </w:r>
      <w:r w:rsidR="008E160D" w:rsidRPr="0068294C">
        <w:rPr>
          <w:rFonts w:ascii="Times New Roman" w:hAnsi="Times New Roman" w:cs="Times New Roman"/>
          <w:sz w:val="20"/>
          <w:szCs w:val="20"/>
        </w:rPr>
        <w:t xml:space="preserve"> in Malaysia</w:t>
      </w:r>
      <w:r w:rsidR="002F0129" w:rsidRPr="0068294C">
        <w:rPr>
          <w:rFonts w:ascii="Times New Roman" w:hAnsi="Times New Roman" w:cs="Times New Roman"/>
          <w:sz w:val="20"/>
          <w:szCs w:val="20"/>
        </w:rPr>
        <w:t xml:space="preserve">. </w:t>
      </w:r>
      <w:proofErr w:type="spellStart"/>
      <w:proofErr w:type="gramStart"/>
      <w:r w:rsidR="0051051E" w:rsidRPr="0068294C">
        <w:rPr>
          <w:rFonts w:ascii="Times New Roman" w:hAnsi="Times New Roman" w:cs="Times New Roman"/>
          <w:sz w:val="20"/>
          <w:szCs w:val="20"/>
        </w:rPr>
        <w:t>Er</w:t>
      </w:r>
      <w:r w:rsidR="00955790" w:rsidRPr="0068294C">
        <w:rPr>
          <w:rFonts w:ascii="Times New Roman" w:hAnsi="Times New Roman" w:cs="Times New Roman"/>
          <w:sz w:val="20"/>
          <w:szCs w:val="20"/>
        </w:rPr>
        <w:t>y</w:t>
      </w:r>
      <w:r w:rsidR="0051051E" w:rsidRPr="0068294C">
        <w:rPr>
          <w:rFonts w:ascii="Times New Roman" w:hAnsi="Times New Roman" w:cs="Times New Roman"/>
          <w:sz w:val="20"/>
          <w:szCs w:val="20"/>
        </w:rPr>
        <w:t>i</w:t>
      </w:r>
      <w:r w:rsidR="00955790" w:rsidRPr="0068294C">
        <w:rPr>
          <w:rFonts w:ascii="Times New Roman" w:hAnsi="Times New Roman" w:cs="Times New Roman"/>
          <w:sz w:val="20"/>
          <w:szCs w:val="20"/>
        </w:rPr>
        <w:t>git</w:t>
      </w:r>
      <w:proofErr w:type="spellEnd"/>
      <w:r w:rsidR="00955790" w:rsidRPr="0068294C">
        <w:rPr>
          <w:rFonts w:ascii="Times New Roman" w:hAnsi="Times New Roman" w:cs="Times New Roman"/>
          <w:sz w:val="20"/>
          <w:szCs w:val="20"/>
        </w:rPr>
        <w:t xml:space="preserve"> (</w:t>
      </w:r>
      <w:r w:rsidR="00F74AEF" w:rsidRPr="0068294C">
        <w:rPr>
          <w:rFonts w:ascii="Times New Roman" w:hAnsi="Times New Roman" w:cs="Times New Roman"/>
          <w:sz w:val="20"/>
          <w:szCs w:val="20"/>
        </w:rPr>
        <w:t>2012</w:t>
      </w:r>
      <w:r w:rsidR="00955790" w:rsidRPr="0068294C">
        <w:rPr>
          <w:rFonts w:ascii="Times New Roman" w:hAnsi="Times New Roman" w:cs="Times New Roman"/>
          <w:sz w:val="20"/>
          <w:szCs w:val="20"/>
        </w:rPr>
        <w:t>)</w:t>
      </w:r>
      <w:r w:rsidR="0051051E" w:rsidRPr="0068294C">
        <w:rPr>
          <w:rFonts w:ascii="Times New Roman" w:hAnsi="Times New Roman" w:cs="Times New Roman"/>
          <w:sz w:val="20"/>
          <w:szCs w:val="20"/>
        </w:rPr>
        <w:t xml:space="preserve"> verified </w:t>
      </w:r>
      <w:r w:rsidR="00F74AEF" w:rsidRPr="0068294C">
        <w:rPr>
          <w:rFonts w:ascii="Times New Roman" w:hAnsi="Times New Roman" w:cs="Times New Roman"/>
          <w:sz w:val="20"/>
          <w:szCs w:val="20"/>
        </w:rPr>
        <w:t xml:space="preserve">via vector </w:t>
      </w:r>
      <w:r w:rsidR="007C3BFF" w:rsidRPr="0068294C">
        <w:rPr>
          <w:rFonts w:ascii="Times New Roman" w:hAnsi="Times New Roman" w:cs="Times New Roman"/>
          <w:sz w:val="20"/>
          <w:szCs w:val="20"/>
        </w:rPr>
        <w:t>autoregression the</w:t>
      </w:r>
      <w:r w:rsidR="00F74AEF" w:rsidRPr="0068294C">
        <w:rPr>
          <w:rFonts w:ascii="Times New Roman" w:hAnsi="Times New Roman" w:cs="Times New Roman"/>
          <w:sz w:val="20"/>
          <w:szCs w:val="20"/>
        </w:rPr>
        <w:t xml:space="preserve"> </w:t>
      </w:r>
      <w:r w:rsidR="0051051E" w:rsidRPr="0068294C">
        <w:rPr>
          <w:rFonts w:ascii="Times New Roman" w:hAnsi="Times New Roman" w:cs="Times New Roman"/>
          <w:sz w:val="20"/>
          <w:szCs w:val="20"/>
        </w:rPr>
        <w:t>dynamic relationship between interest rates, exchange rates</w:t>
      </w:r>
      <w:r w:rsidR="00F74AEF" w:rsidRPr="0068294C">
        <w:rPr>
          <w:rFonts w:ascii="Times New Roman" w:hAnsi="Times New Roman" w:cs="Times New Roman"/>
          <w:sz w:val="20"/>
          <w:szCs w:val="20"/>
        </w:rPr>
        <w:t>,</w:t>
      </w:r>
      <w:r w:rsidR="0051051E" w:rsidRPr="0068294C">
        <w:rPr>
          <w:rFonts w:ascii="Times New Roman" w:hAnsi="Times New Roman" w:cs="Times New Roman"/>
          <w:sz w:val="20"/>
          <w:szCs w:val="20"/>
        </w:rPr>
        <w:t xml:space="preserve"> oil prices</w:t>
      </w:r>
      <w:r w:rsidR="00955790" w:rsidRPr="0068294C">
        <w:rPr>
          <w:rFonts w:ascii="Times New Roman" w:hAnsi="Times New Roman" w:cs="Times New Roman"/>
          <w:sz w:val="20"/>
          <w:szCs w:val="20"/>
        </w:rPr>
        <w:t xml:space="preserve"> and</w:t>
      </w:r>
      <w:r w:rsidR="003F3567" w:rsidRPr="0068294C">
        <w:rPr>
          <w:rFonts w:ascii="Times New Roman" w:hAnsi="Times New Roman" w:cs="Times New Roman"/>
          <w:sz w:val="20"/>
          <w:szCs w:val="20"/>
        </w:rPr>
        <w:t xml:space="preserve"> Istanbul index; </w:t>
      </w:r>
      <w:r w:rsidR="00DD1F9D" w:rsidRPr="0068294C">
        <w:rPr>
          <w:rFonts w:ascii="Times New Roman" w:hAnsi="Times New Roman" w:cs="Times New Roman"/>
          <w:sz w:val="20"/>
          <w:szCs w:val="20"/>
        </w:rPr>
        <w:t xml:space="preserve">Ahmad et al. </w:t>
      </w:r>
      <w:r w:rsidR="00E57A7D" w:rsidRPr="0068294C">
        <w:rPr>
          <w:rFonts w:ascii="Times New Roman" w:hAnsi="Times New Roman" w:cs="Times New Roman"/>
          <w:sz w:val="20"/>
          <w:szCs w:val="20"/>
        </w:rPr>
        <w:t>(</w:t>
      </w:r>
      <w:r w:rsidR="00DD1F9D" w:rsidRPr="0068294C">
        <w:rPr>
          <w:rFonts w:ascii="Times New Roman" w:hAnsi="Times New Roman" w:cs="Times New Roman"/>
          <w:sz w:val="20"/>
          <w:szCs w:val="20"/>
        </w:rPr>
        <w:t>2015</w:t>
      </w:r>
      <w:r w:rsidR="00E57A7D" w:rsidRPr="0068294C">
        <w:rPr>
          <w:rFonts w:ascii="Times New Roman" w:hAnsi="Times New Roman" w:cs="Times New Roman"/>
          <w:sz w:val="20"/>
          <w:szCs w:val="20"/>
        </w:rPr>
        <w:t>)</w:t>
      </w:r>
      <w:r w:rsidR="0056358F" w:rsidRPr="0068294C">
        <w:rPr>
          <w:rFonts w:ascii="Times New Roman" w:hAnsi="Times New Roman" w:cs="Times New Roman"/>
          <w:sz w:val="20"/>
          <w:szCs w:val="20"/>
        </w:rPr>
        <w:t xml:space="preserve"> found that</w:t>
      </w:r>
      <w:r w:rsidR="00E57A7D" w:rsidRPr="0068294C">
        <w:rPr>
          <w:rFonts w:ascii="Times New Roman" w:hAnsi="Times New Roman" w:cs="Times New Roman"/>
          <w:sz w:val="20"/>
          <w:szCs w:val="20"/>
        </w:rPr>
        <w:t xml:space="preserve"> </w:t>
      </w:r>
      <w:r w:rsidR="00940FE2" w:rsidRPr="0068294C">
        <w:rPr>
          <w:rFonts w:ascii="Times New Roman" w:hAnsi="Times New Roman" w:cs="Times New Roman"/>
          <w:sz w:val="20"/>
          <w:szCs w:val="20"/>
        </w:rPr>
        <w:t>p</w:t>
      </w:r>
      <w:r w:rsidR="008E3B30" w:rsidRPr="0068294C">
        <w:rPr>
          <w:rFonts w:ascii="Times New Roman" w:hAnsi="Times New Roman" w:cs="Times New Roman"/>
          <w:sz w:val="20"/>
          <w:szCs w:val="20"/>
        </w:rPr>
        <w:t xml:space="preserve">er capita GDP, gross domestic saving GDS, foreign direct investment </w:t>
      </w:r>
      <w:r w:rsidR="00E57A7D" w:rsidRPr="0068294C">
        <w:rPr>
          <w:rFonts w:ascii="Times New Roman" w:hAnsi="Times New Roman" w:cs="Times New Roman"/>
          <w:sz w:val="20"/>
          <w:szCs w:val="20"/>
        </w:rPr>
        <w:t>(</w:t>
      </w:r>
      <w:r w:rsidR="008E3B30" w:rsidRPr="0068294C">
        <w:rPr>
          <w:rFonts w:ascii="Times New Roman" w:hAnsi="Times New Roman" w:cs="Times New Roman"/>
          <w:sz w:val="20"/>
          <w:szCs w:val="20"/>
        </w:rPr>
        <w:t>FDI</w:t>
      </w:r>
      <w:r w:rsidR="00E57A7D" w:rsidRPr="0068294C">
        <w:rPr>
          <w:rFonts w:ascii="Times New Roman" w:hAnsi="Times New Roman" w:cs="Times New Roman"/>
          <w:sz w:val="20"/>
          <w:szCs w:val="20"/>
        </w:rPr>
        <w:t>)</w:t>
      </w:r>
      <w:r w:rsidR="008E3B30" w:rsidRPr="0068294C">
        <w:rPr>
          <w:rFonts w:ascii="Times New Roman" w:hAnsi="Times New Roman" w:cs="Times New Roman"/>
          <w:sz w:val="20"/>
          <w:szCs w:val="20"/>
        </w:rPr>
        <w:t xml:space="preserve">, </w:t>
      </w:r>
      <w:r w:rsidR="00411C2D" w:rsidRPr="0068294C">
        <w:rPr>
          <w:rFonts w:ascii="Times New Roman" w:hAnsi="Times New Roman" w:cs="Times New Roman"/>
          <w:sz w:val="20"/>
          <w:szCs w:val="20"/>
        </w:rPr>
        <w:t xml:space="preserve">Inflation, interest rate, </w:t>
      </w:r>
      <w:r w:rsidR="008E3B30" w:rsidRPr="0068294C">
        <w:rPr>
          <w:rFonts w:ascii="Times New Roman" w:hAnsi="Times New Roman" w:cs="Times New Roman"/>
          <w:sz w:val="20"/>
          <w:szCs w:val="20"/>
        </w:rPr>
        <w:t xml:space="preserve">nominal effective exchange rate NEER, </w:t>
      </w:r>
      <w:r w:rsidR="00E57A7D" w:rsidRPr="0068294C">
        <w:rPr>
          <w:rFonts w:ascii="Times New Roman" w:hAnsi="Times New Roman" w:cs="Times New Roman"/>
          <w:sz w:val="20"/>
          <w:szCs w:val="20"/>
        </w:rPr>
        <w:t>M2</w:t>
      </w:r>
      <w:r w:rsidR="0056358F" w:rsidRPr="0068294C">
        <w:rPr>
          <w:rFonts w:ascii="Times New Roman" w:hAnsi="Times New Roman" w:cs="Times New Roman"/>
          <w:sz w:val="20"/>
          <w:szCs w:val="20"/>
        </w:rPr>
        <w:t xml:space="preserve"> have an impact on global index in Nigeria</w:t>
      </w:r>
      <w:r w:rsidR="00411C2D" w:rsidRPr="0068294C">
        <w:rPr>
          <w:rFonts w:ascii="Times New Roman" w:hAnsi="Times New Roman" w:cs="Times New Roman"/>
          <w:sz w:val="20"/>
          <w:szCs w:val="20"/>
        </w:rPr>
        <w:t>,</w:t>
      </w:r>
      <w:r w:rsidR="008E3B30" w:rsidRPr="0068294C">
        <w:rPr>
          <w:rFonts w:ascii="Times New Roman" w:hAnsi="Times New Roman" w:cs="Times New Roman"/>
          <w:sz w:val="20"/>
          <w:szCs w:val="20"/>
        </w:rPr>
        <w:t xml:space="preserve"> </w:t>
      </w:r>
      <w:proofErr w:type="spellStart"/>
      <w:r w:rsidR="005F6223" w:rsidRPr="0068294C">
        <w:rPr>
          <w:rFonts w:ascii="Times New Roman" w:hAnsi="Times New Roman" w:cs="Times New Roman"/>
          <w:sz w:val="20"/>
          <w:szCs w:val="20"/>
        </w:rPr>
        <w:t>Barakat</w:t>
      </w:r>
      <w:proofErr w:type="spellEnd"/>
      <w:r w:rsidR="005F6223" w:rsidRPr="0068294C">
        <w:rPr>
          <w:rFonts w:ascii="Times New Roman" w:hAnsi="Times New Roman" w:cs="Times New Roman"/>
          <w:sz w:val="20"/>
          <w:szCs w:val="20"/>
        </w:rPr>
        <w:t xml:space="preserve"> et al. (2016) utilized causality and cointegration method</w:t>
      </w:r>
      <w:r w:rsidR="00411C2D" w:rsidRPr="0068294C">
        <w:rPr>
          <w:rFonts w:ascii="Times New Roman" w:hAnsi="Times New Roman" w:cs="Times New Roman"/>
          <w:sz w:val="20"/>
          <w:szCs w:val="20"/>
        </w:rPr>
        <w:t>s</w:t>
      </w:r>
      <w:r w:rsidR="005F6223" w:rsidRPr="0068294C">
        <w:rPr>
          <w:rFonts w:ascii="Times New Roman" w:hAnsi="Times New Roman" w:cs="Times New Roman"/>
          <w:sz w:val="20"/>
          <w:szCs w:val="20"/>
        </w:rPr>
        <w:t xml:space="preserve"> to establish long-run relationship among </w:t>
      </w:r>
      <w:r w:rsidR="00E57A7D" w:rsidRPr="0068294C">
        <w:rPr>
          <w:rFonts w:ascii="Times New Roman" w:hAnsi="Times New Roman" w:cs="Times New Roman"/>
          <w:sz w:val="20"/>
          <w:szCs w:val="20"/>
        </w:rPr>
        <w:t>consumer price index (</w:t>
      </w:r>
      <w:r w:rsidR="008E3B30" w:rsidRPr="0068294C">
        <w:rPr>
          <w:rFonts w:ascii="Times New Roman" w:hAnsi="Times New Roman" w:cs="Times New Roman"/>
          <w:sz w:val="20"/>
          <w:szCs w:val="20"/>
        </w:rPr>
        <w:t>CPI</w:t>
      </w:r>
      <w:r w:rsidR="00E57A7D" w:rsidRPr="0068294C">
        <w:rPr>
          <w:rFonts w:ascii="Times New Roman" w:hAnsi="Times New Roman" w:cs="Times New Roman"/>
          <w:sz w:val="20"/>
          <w:szCs w:val="20"/>
        </w:rPr>
        <w:t>)</w:t>
      </w:r>
      <w:r w:rsidR="00411C2D" w:rsidRPr="0068294C">
        <w:rPr>
          <w:rFonts w:ascii="Times New Roman" w:hAnsi="Times New Roman" w:cs="Times New Roman"/>
          <w:sz w:val="20"/>
          <w:szCs w:val="20"/>
        </w:rPr>
        <w:t>, exchange r</w:t>
      </w:r>
      <w:r w:rsidR="008E3B30" w:rsidRPr="0068294C">
        <w:rPr>
          <w:rFonts w:ascii="Times New Roman" w:hAnsi="Times New Roman" w:cs="Times New Roman"/>
          <w:sz w:val="20"/>
          <w:szCs w:val="20"/>
        </w:rPr>
        <w:t xml:space="preserve">ate, </w:t>
      </w:r>
      <w:r w:rsidR="00E57A7D" w:rsidRPr="0068294C">
        <w:rPr>
          <w:rFonts w:ascii="Times New Roman" w:hAnsi="Times New Roman" w:cs="Times New Roman"/>
          <w:sz w:val="20"/>
          <w:szCs w:val="20"/>
        </w:rPr>
        <w:t>M2</w:t>
      </w:r>
      <w:r w:rsidR="008E3B30" w:rsidRPr="0068294C">
        <w:rPr>
          <w:rFonts w:ascii="Times New Roman" w:hAnsi="Times New Roman" w:cs="Times New Roman"/>
          <w:sz w:val="20"/>
          <w:szCs w:val="20"/>
        </w:rPr>
        <w:t xml:space="preserve">, interest rate </w:t>
      </w:r>
      <w:r w:rsidR="005F6223" w:rsidRPr="0068294C">
        <w:rPr>
          <w:rFonts w:ascii="Times New Roman" w:hAnsi="Times New Roman" w:cs="Times New Roman"/>
          <w:sz w:val="20"/>
          <w:szCs w:val="20"/>
        </w:rPr>
        <w:t xml:space="preserve">in </w:t>
      </w:r>
      <w:r w:rsidR="00411C2D" w:rsidRPr="0068294C">
        <w:rPr>
          <w:rFonts w:ascii="Times New Roman" w:hAnsi="Times New Roman" w:cs="Times New Roman"/>
          <w:sz w:val="20"/>
          <w:szCs w:val="20"/>
        </w:rPr>
        <w:t>emerging markets: Egypt and</w:t>
      </w:r>
      <w:r w:rsidR="005F6223" w:rsidRPr="0068294C">
        <w:rPr>
          <w:rFonts w:ascii="Times New Roman" w:hAnsi="Times New Roman" w:cs="Times New Roman"/>
          <w:sz w:val="20"/>
          <w:szCs w:val="20"/>
        </w:rPr>
        <w:t xml:space="preserve"> Tunisia.</w:t>
      </w:r>
      <w:proofErr w:type="gramEnd"/>
      <w:r w:rsidR="002B5EE4" w:rsidRPr="0068294C">
        <w:rPr>
          <w:rFonts w:ascii="Times New Roman" w:hAnsi="Times New Roman" w:cs="Times New Roman"/>
          <w:sz w:val="20"/>
          <w:szCs w:val="20"/>
        </w:rPr>
        <w:t xml:space="preserve"> </w:t>
      </w:r>
      <w:r w:rsidR="005C35D0" w:rsidRPr="0068294C">
        <w:rPr>
          <w:rFonts w:ascii="Times New Roman" w:hAnsi="Times New Roman" w:cs="Times New Roman"/>
          <w:sz w:val="20"/>
          <w:szCs w:val="20"/>
        </w:rPr>
        <w:t xml:space="preserve"> </w:t>
      </w:r>
      <w:proofErr w:type="spellStart"/>
      <w:proofErr w:type="gramStart"/>
      <w:r w:rsidR="008F79FC" w:rsidRPr="0068294C">
        <w:rPr>
          <w:rFonts w:ascii="Times New Roman" w:hAnsi="Times New Roman" w:cs="Times New Roman"/>
          <w:sz w:val="20"/>
          <w:szCs w:val="20"/>
        </w:rPr>
        <w:t>Kasman</w:t>
      </w:r>
      <w:proofErr w:type="spellEnd"/>
      <w:r w:rsidR="008F79FC" w:rsidRPr="0068294C">
        <w:rPr>
          <w:rFonts w:ascii="Times New Roman" w:hAnsi="Times New Roman" w:cs="Times New Roman"/>
          <w:sz w:val="20"/>
          <w:szCs w:val="20"/>
        </w:rPr>
        <w:t xml:space="preserve"> (2003),</w:t>
      </w:r>
      <w:proofErr w:type="spellStart"/>
      <w:r w:rsidR="00FB4E1D" w:rsidRPr="0068294C">
        <w:rPr>
          <w:rFonts w:ascii="Times New Roman" w:hAnsi="Times New Roman" w:cs="Times New Roman"/>
          <w:sz w:val="20"/>
          <w:szCs w:val="20"/>
        </w:rPr>
        <w:t>Tabak</w:t>
      </w:r>
      <w:proofErr w:type="spellEnd"/>
      <w:r w:rsidR="00FB4E1D" w:rsidRPr="0068294C">
        <w:rPr>
          <w:rFonts w:ascii="Times New Roman" w:hAnsi="Times New Roman" w:cs="Times New Roman"/>
          <w:sz w:val="20"/>
          <w:szCs w:val="20"/>
        </w:rPr>
        <w:t xml:space="preserve"> (2006)</w:t>
      </w:r>
      <w:r w:rsidR="005A6BE6" w:rsidRPr="0068294C">
        <w:rPr>
          <w:rFonts w:ascii="Times New Roman" w:hAnsi="Times New Roman" w:cs="Times New Roman"/>
          <w:sz w:val="20"/>
          <w:szCs w:val="20"/>
        </w:rPr>
        <w:t xml:space="preserve">, </w:t>
      </w:r>
      <w:proofErr w:type="spellStart"/>
      <w:r w:rsidR="005A6BE6" w:rsidRPr="0068294C">
        <w:rPr>
          <w:rFonts w:ascii="Times New Roman" w:hAnsi="Times New Roman" w:cs="Times New Roman"/>
          <w:sz w:val="20"/>
          <w:szCs w:val="20"/>
        </w:rPr>
        <w:t>Sifunjo</w:t>
      </w:r>
      <w:proofErr w:type="spellEnd"/>
      <w:r w:rsidR="005A6BE6" w:rsidRPr="0068294C">
        <w:rPr>
          <w:rFonts w:ascii="Times New Roman" w:hAnsi="Times New Roman" w:cs="Times New Roman"/>
          <w:sz w:val="20"/>
          <w:szCs w:val="20"/>
        </w:rPr>
        <w:t xml:space="preserve"> (2012)</w:t>
      </w:r>
      <w:r w:rsidR="00FB4E1D" w:rsidRPr="0068294C">
        <w:rPr>
          <w:rFonts w:ascii="Times New Roman" w:hAnsi="Times New Roman" w:cs="Times New Roman"/>
          <w:sz w:val="20"/>
          <w:szCs w:val="20"/>
        </w:rPr>
        <w:t xml:space="preserve"> and </w:t>
      </w:r>
      <w:r w:rsidR="005C35D0" w:rsidRPr="0068294C">
        <w:rPr>
          <w:rFonts w:ascii="Times New Roman" w:hAnsi="Times New Roman" w:cs="Times New Roman"/>
          <w:sz w:val="20"/>
          <w:szCs w:val="20"/>
        </w:rPr>
        <w:t>Al-</w:t>
      </w:r>
      <w:proofErr w:type="spellStart"/>
      <w:r w:rsidR="005C35D0" w:rsidRPr="0068294C">
        <w:rPr>
          <w:rFonts w:ascii="Times New Roman" w:hAnsi="Times New Roman" w:cs="Times New Roman"/>
          <w:sz w:val="20"/>
          <w:szCs w:val="20"/>
        </w:rPr>
        <w:t>Daham</w:t>
      </w:r>
      <w:proofErr w:type="spellEnd"/>
      <w:r w:rsidR="005C35D0" w:rsidRPr="0068294C">
        <w:rPr>
          <w:rFonts w:ascii="Times New Roman" w:hAnsi="Times New Roman" w:cs="Times New Roman"/>
          <w:sz w:val="20"/>
          <w:szCs w:val="20"/>
        </w:rPr>
        <w:t xml:space="preserve"> (2017) empirically</w:t>
      </w:r>
      <w:r w:rsidR="002E62C9" w:rsidRPr="0068294C">
        <w:rPr>
          <w:rFonts w:ascii="Times New Roman" w:hAnsi="Times New Roman" w:cs="Times New Roman"/>
          <w:sz w:val="20"/>
          <w:szCs w:val="20"/>
        </w:rPr>
        <w:t xml:space="preserve"> supported</w:t>
      </w:r>
      <w:r w:rsidR="005C35D0" w:rsidRPr="0068294C">
        <w:rPr>
          <w:rFonts w:ascii="Times New Roman" w:hAnsi="Times New Roman" w:cs="Times New Roman"/>
          <w:sz w:val="20"/>
          <w:szCs w:val="20"/>
        </w:rPr>
        <w:t xml:space="preserve"> the cointegration relationship between exchange rate and stock prices</w:t>
      </w:r>
      <w:r w:rsidR="00FB4E1D" w:rsidRPr="0068294C">
        <w:rPr>
          <w:rFonts w:ascii="Times New Roman" w:hAnsi="Times New Roman" w:cs="Times New Roman"/>
          <w:sz w:val="20"/>
          <w:szCs w:val="20"/>
        </w:rPr>
        <w:t xml:space="preserve"> and causality (exchange rates cause stock prices)</w:t>
      </w:r>
      <w:r w:rsidR="00D02739" w:rsidRPr="0068294C">
        <w:rPr>
          <w:rFonts w:ascii="Times New Roman" w:hAnsi="Times New Roman" w:cs="Times New Roman"/>
          <w:sz w:val="20"/>
          <w:szCs w:val="20"/>
        </w:rPr>
        <w:t xml:space="preserve"> </w:t>
      </w:r>
      <w:r w:rsidR="005C35D0" w:rsidRPr="0068294C">
        <w:rPr>
          <w:rFonts w:ascii="Times New Roman" w:hAnsi="Times New Roman" w:cs="Times New Roman"/>
          <w:sz w:val="20"/>
          <w:szCs w:val="20"/>
        </w:rPr>
        <w:t xml:space="preserve">in </w:t>
      </w:r>
      <w:r w:rsidR="00D02739" w:rsidRPr="0068294C">
        <w:rPr>
          <w:rFonts w:ascii="Times New Roman" w:hAnsi="Times New Roman" w:cs="Times New Roman"/>
          <w:sz w:val="20"/>
          <w:szCs w:val="20"/>
        </w:rPr>
        <w:t xml:space="preserve">Kenya, </w:t>
      </w:r>
      <w:r w:rsidR="008F79FC" w:rsidRPr="0068294C">
        <w:rPr>
          <w:rFonts w:ascii="Times New Roman" w:hAnsi="Times New Roman" w:cs="Times New Roman"/>
          <w:sz w:val="20"/>
          <w:szCs w:val="20"/>
        </w:rPr>
        <w:t xml:space="preserve">Turkey, </w:t>
      </w:r>
      <w:r w:rsidR="00FB4E1D" w:rsidRPr="0068294C">
        <w:rPr>
          <w:rFonts w:ascii="Times New Roman" w:hAnsi="Times New Roman" w:cs="Times New Roman"/>
          <w:sz w:val="20"/>
          <w:szCs w:val="20"/>
        </w:rPr>
        <w:t xml:space="preserve">Brazil and </w:t>
      </w:r>
      <w:r w:rsidR="005C35D0" w:rsidRPr="0068294C">
        <w:rPr>
          <w:rFonts w:ascii="Times New Roman" w:hAnsi="Times New Roman" w:cs="Times New Roman"/>
          <w:sz w:val="20"/>
          <w:szCs w:val="20"/>
        </w:rPr>
        <w:t>six GCC</w:t>
      </w:r>
      <w:r w:rsidR="008F79FC" w:rsidRPr="0068294C">
        <w:rPr>
          <w:rFonts w:ascii="Times New Roman" w:hAnsi="Times New Roman" w:cs="Times New Roman"/>
          <w:sz w:val="20"/>
          <w:szCs w:val="20"/>
        </w:rPr>
        <w:t xml:space="preserve"> respectively</w:t>
      </w:r>
      <w:r w:rsidR="00AB5361" w:rsidRPr="0068294C">
        <w:rPr>
          <w:rFonts w:ascii="Times New Roman" w:hAnsi="Times New Roman" w:cs="Times New Roman"/>
          <w:sz w:val="20"/>
          <w:szCs w:val="20"/>
        </w:rPr>
        <w:t xml:space="preserve"> contrary to </w:t>
      </w:r>
      <w:proofErr w:type="spellStart"/>
      <w:r w:rsidR="00AB5361" w:rsidRPr="0068294C">
        <w:rPr>
          <w:rFonts w:ascii="Times New Roman" w:hAnsi="Times New Roman" w:cs="Times New Roman"/>
          <w:sz w:val="20"/>
          <w:szCs w:val="20"/>
        </w:rPr>
        <w:t>Amarasinghe</w:t>
      </w:r>
      <w:proofErr w:type="spellEnd"/>
      <w:r w:rsidR="00AB5361" w:rsidRPr="0068294C">
        <w:rPr>
          <w:rFonts w:ascii="Times New Roman" w:hAnsi="Times New Roman" w:cs="Times New Roman"/>
          <w:sz w:val="20"/>
          <w:szCs w:val="20"/>
        </w:rPr>
        <w:t xml:space="preserve"> (2014)</w:t>
      </w:r>
      <w:r w:rsidR="00DB113B" w:rsidRPr="0068294C">
        <w:rPr>
          <w:rFonts w:ascii="Times New Roman" w:hAnsi="Times New Roman" w:cs="Times New Roman"/>
          <w:sz w:val="20"/>
          <w:szCs w:val="20"/>
        </w:rPr>
        <w:t xml:space="preserve"> </w:t>
      </w:r>
      <w:r w:rsidR="00D94741" w:rsidRPr="0068294C">
        <w:rPr>
          <w:rFonts w:ascii="Times New Roman" w:hAnsi="Times New Roman" w:cs="Times New Roman"/>
          <w:sz w:val="20"/>
          <w:szCs w:val="20"/>
        </w:rPr>
        <w:t>results</w:t>
      </w:r>
      <w:r w:rsidR="005A6BE6" w:rsidRPr="0068294C">
        <w:rPr>
          <w:rFonts w:ascii="Times New Roman" w:hAnsi="Times New Roman" w:cs="Times New Roman"/>
          <w:sz w:val="20"/>
          <w:szCs w:val="20"/>
        </w:rPr>
        <w:t xml:space="preserve"> on Sri Lanka</w:t>
      </w:r>
      <w:r w:rsidR="00411C2D" w:rsidRPr="0068294C">
        <w:rPr>
          <w:rFonts w:ascii="Times New Roman" w:hAnsi="Times New Roman" w:cs="Times New Roman"/>
          <w:sz w:val="20"/>
          <w:szCs w:val="20"/>
        </w:rPr>
        <w:t>n index</w:t>
      </w:r>
      <w:r w:rsidR="00605A4E" w:rsidRPr="0068294C">
        <w:rPr>
          <w:rFonts w:ascii="Times New Roman" w:hAnsi="Times New Roman" w:cs="Times New Roman"/>
          <w:sz w:val="20"/>
          <w:szCs w:val="20"/>
        </w:rPr>
        <w:t>,</w:t>
      </w:r>
      <w:r w:rsidR="00B56ABF" w:rsidRPr="0068294C">
        <w:rPr>
          <w:rFonts w:ascii="Times New Roman" w:hAnsi="Times New Roman" w:cs="Times New Roman"/>
          <w:sz w:val="20"/>
          <w:szCs w:val="20"/>
        </w:rPr>
        <w:t xml:space="preserve"> while </w:t>
      </w:r>
      <w:proofErr w:type="spellStart"/>
      <w:r w:rsidR="00B56ABF" w:rsidRPr="0068294C">
        <w:rPr>
          <w:rFonts w:ascii="Times New Roman" w:hAnsi="Times New Roman" w:cs="Times New Roman"/>
          <w:sz w:val="20"/>
          <w:szCs w:val="20"/>
        </w:rPr>
        <w:t>Kutty</w:t>
      </w:r>
      <w:proofErr w:type="spellEnd"/>
      <w:r w:rsidR="00B56ABF" w:rsidRPr="0068294C">
        <w:rPr>
          <w:rFonts w:ascii="Times New Roman" w:hAnsi="Times New Roman" w:cs="Times New Roman"/>
          <w:sz w:val="20"/>
          <w:szCs w:val="20"/>
        </w:rPr>
        <w:t xml:space="preserve"> (2010)</w:t>
      </w:r>
      <w:r w:rsidR="00AB5361" w:rsidRPr="0068294C">
        <w:rPr>
          <w:rFonts w:ascii="Times New Roman" w:hAnsi="Times New Roman" w:cs="Times New Roman"/>
          <w:sz w:val="20"/>
          <w:szCs w:val="20"/>
        </w:rPr>
        <w:t xml:space="preserve"> </w:t>
      </w:r>
      <w:r w:rsidR="00B56ABF" w:rsidRPr="0068294C">
        <w:rPr>
          <w:rFonts w:ascii="Times New Roman" w:hAnsi="Times New Roman" w:cs="Times New Roman"/>
          <w:sz w:val="20"/>
          <w:szCs w:val="20"/>
        </w:rPr>
        <w:t xml:space="preserve"> showed that stock prices</w:t>
      </w:r>
      <w:r w:rsidR="00917DBE" w:rsidRPr="0068294C">
        <w:rPr>
          <w:rFonts w:ascii="Times New Roman" w:hAnsi="Times New Roman" w:cs="Times New Roman"/>
          <w:sz w:val="20"/>
          <w:szCs w:val="20"/>
        </w:rPr>
        <w:t xml:space="preserve"> in Mexico</w:t>
      </w:r>
      <w:r w:rsidR="00B56ABF" w:rsidRPr="0068294C">
        <w:rPr>
          <w:rFonts w:ascii="Times New Roman" w:hAnsi="Times New Roman" w:cs="Times New Roman"/>
          <w:sz w:val="20"/>
          <w:szCs w:val="20"/>
        </w:rPr>
        <w:t xml:space="preserve"> lead exchange rate and the</w:t>
      </w:r>
      <w:r w:rsidR="00411C2D" w:rsidRPr="0068294C">
        <w:rPr>
          <w:rFonts w:ascii="Times New Roman" w:hAnsi="Times New Roman" w:cs="Times New Roman"/>
          <w:sz w:val="20"/>
          <w:szCs w:val="20"/>
        </w:rPr>
        <w:t>re</w:t>
      </w:r>
      <w:r w:rsidR="00B56ABF" w:rsidRPr="0068294C">
        <w:rPr>
          <w:rFonts w:ascii="Times New Roman" w:hAnsi="Times New Roman" w:cs="Times New Roman"/>
          <w:sz w:val="20"/>
          <w:szCs w:val="20"/>
        </w:rPr>
        <w:t xml:space="preserve"> is no long-run relationship between the two variables</w:t>
      </w:r>
      <w:r w:rsidR="00FB4E1D" w:rsidRPr="0068294C">
        <w:rPr>
          <w:rFonts w:ascii="Times New Roman" w:hAnsi="Times New Roman" w:cs="Times New Roman"/>
          <w:sz w:val="20"/>
          <w:szCs w:val="20"/>
        </w:rPr>
        <w:t>.</w:t>
      </w:r>
      <w:proofErr w:type="gramEnd"/>
      <w:r w:rsidR="00E4761B" w:rsidRPr="0068294C">
        <w:rPr>
          <w:rFonts w:ascii="Times New Roman" w:hAnsi="Times New Roman" w:cs="Times New Roman"/>
          <w:sz w:val="20"/>
          <w:szCs w:val="20"/>
        </w:rPr>
        <w:t xml:space="preserve"> </w:t>
      </w:r>
      <w:proofErr w:type="spellStart"/>
      <w:r w:rsidR="00E4761B" w:rsidRPr="0068294C">
        <w:rPr>
          <w:rFonts w:ascii="Times New Roman" w:hAnsi="Times New Roman" w:cs="Times New Roman"/>
          <w:sz w:val="20"/>
          <w:szCs w:val="20"/>
        </w:rPr>
        <w:t>Širůček</w:t>
      </w:r>
      <w:proofErr w:type="spellEnd"/>
      <w:r w:rsidR="00E4761B" w:rsidRPr="0068294C">
        <w:rPr>
          <w:rFonts w:ascii="Times New Roman" w:hAnsi="Times New Roman" w:cs="Times New Roman"/>
          <w:sz w:val="20"/>
          <w:szCs w:val="20"/>
        </w:rPr>
        <w:t xml:space="preserve"> (2013) </w:t>
      </w:r>
      <w:r w:rsidR="00A463CB" w:rsidRPr="0068294C">
        <w:rPr>
          <w:rFonts w:ascii="Times New Roman" w:hAnsi="Times New Roman" w:cs="Times New Roman"/>
          <w:sz w:val="20"/>
          <w:szCs w:val="20"/>
        </w:rPr>
        <w:t xml:space="preserve">confirmed </w:t>
      </w:r>
      <w:r w:rsidR="00E4761B" w:rsidRPr="0068294C">
        <w:rPr>
          <w:rFonts w:ascii="Times New Roman" w:hAnsi="Times New Roman" w:cs="Times New Roman"/>
          <w:sz w:val="20"/>
          <w:szCs w:val="20"/>
        </w:rPr>
        <w:t xml:space="preserve">via Granger test the effect of the change of the money supply on the development of the Dow Jones Industrial Average (DJIA) index </w:t>
      </w:r>
    </w:p>
    <w:p w:rsidR="00227C27" w:rsidRPr="0068294C" w:rsidRDefault="00227C27" w:rsidP="006D20FD">
      <w:pPr>
        <w:bidi w:val="0"/>
        <w:spacing w:after="0" w:line="240" w:lineRule="auto"/>
        <w:jc w:val="center"/>
        <w:rPr>
          <w:rFonts w:ascii="Times New Roman" w:hAnsi="Times New Roman" w:cs="Times New Roman"/>
          <w:b/>
          <w:bCs/>
          <w:sz w:val="20"/>
          <w:szCs w:val="20"/>
        </w:rPr>
      </w:pPr>
      <w:r w:rsidRPr="0068294C">
        <w:rPr>
          <w:rFonts w:ascii="Times New Roman" w:hAnsi="Times New Roman" w:cs="Times New Roman"/>
          <w:b/>
          <w:bCs/>
          <w:sz w:val="20"/>
          <w:szCs w:val="20"/>
        </w:rPr>
        <w:t xml:space="preserve">3. </w:t>
      </w:r>
      <w:r w:rsidR="00F61A94" w:rsidRPr="0068294C">
        <w:rPr>
          <w:rFonts w:ascii="Times New Roman" w:hAnsi="Times New Roman" w:cs="Times New Roman"/>
          <w:b/>
          <w:bCs/>
          <w:sz w:val="20"/>
          <w:szCs w:val="20"/>
        </w:rPr>
        <w:t>Conceptual Framework</w:t>
      </w:r>
    </w:p>
    <w:p w:rsidR="00DE68CC" w:rsidRPr="0068294C" w:rsidRDefault="009C4E88" w:rsidP="00E201A8">
      <w:pPr>
        <w:bidi w:val="0"/>
        <w:spacing w:after="0" w:line="240" w:lineRule="auto"/>
        <w:jc w:val="both"/>
        <w:rPr>
          <w:rFonts w:ascii="Times New Roman" w:hAnsi="Times New Roman" w:cs="Times New Roman"/>
          <w:color w:val="000000"/>
          <w:sz w:val="20"/>
          <w:szCs w:val="20"/>
          <w:shd w:val="clear" w:color="auto" w:fill="FFFFFF"/>
        </w:rPr>
      </w:pPr>
      <w:r w:rsidRPr="0068294C">
        <w:rPr>
          <w:rFonts w:ascii="Times New Roman" w:hAnsi="Times New Roman" w:cs="Times New Roman"/>
          <w:sz w:val="20"/>
          <w:szCs w:val="20"/>
        </w:rPr>
        <w:t>3.1 Money Supply:</w:t>
      </w:r>
      <w:r w:rsidR="00CA3496" w:rsidRPr="0068294C">
        <w:rPr>
          <w:rFonts w:ascii="Times New Roman" w:hAnsi="Times New Roman" w:cs="Times New Roman"/>
          <w:sz w:val="20"/>
          <w:szCs w:val="20"/>
        </w:rPr>
        <w:t xml:space="preserve"> </w:t>
      </w:r>
      <w:r w:rsidR="00BC0D33" w:rsidRPr="0068294C">
        <w:rPr>
          <w:rFonts w:ascii="Times New Roman" w:hAnsi="Times New Roman" w:cs="Times New Roman"/>
          <w:color w:val="000000"/>
          <w:sz w:val="20"/>
          <w:szCs w:val="20"/>
          <w:shd w:val="clear" w:color="auto" w:fill="FFFFFF"/>
        </w:rPr>
        <w:t>Changes in</w:t>
      </w:r>
      <w:r w:rsidR="007B06F5" w:rsidRPr="0068294C">
        <w:rPr>
          <w:rFonts w:ascii="Times New Roman" w:hAnsi="Times New Roman" w:cs="Times New Roman"/>
          <w:color w:val="000000"/>
          <w:sz w:val="20"/>
          <w:szCs w:val="20"/>
          <w:shd w:val="clear" w:color="auto" w:fill="FFFFFF"/>
        </w:rPr>
        <w:t xml:space="preserve"> money supply through Treasury B</w:t>
      </w:r>
      <w:r w:rsidR="00BC0D33" w:rsidRPr="0068294C">
        <w:rPr>
          <w:rFonts w:ascii="Times New Roman" w:hAnsi="Times New Roman" w:cs="Times New Roman"/>
          <w:color w:val="000000"/>
          <w:sz w:val="20"/>
          <w:szCs w:val="20"/>
          <w:shd w:val="clear" w:color="auto" w:fill="FFFFFF"/>
        </w:rPr>
        <w:t>ill</w:t>
      </w:r>
      <w:r w:rsidR="007B06F5" w:rsidRPr="0068294C">
        <w:rPr>
          <w:rFonts w:ascii="Times New Roman" w:hAnsi="Times New Roman" w:cs="Times New Roman"/>
          <w:color w:val="000000"/>
          <w:sz w:val="20"/>
          <w:szCs w:val="20"/>
          <w:shd w:val="clear" w:color="auto" w:fill="FFFFFF"/>
        </w:rPr>
        <w:t>s</w:t>
      </w:r>
      <w:r w:rsidR="00BC0D33" w:rsidRPr="0068294C">
        <w:rPr>
          <w:rFonts w:ascii="Times New Roman" w:hAnsi="Times New Roman" w:cs="Times New Roman"/>
          <w:color w:val="000000"/>
          <w:sz w:val="20"/>
          <w:szCs w:val="20"/>
          <w:shd w:val="clear" w:color="auto" w:fill="FFFFFF"/>
        </w:rPr>
        <w:t xml:space="preserve"> change interest rates leading to alterations in mortgage rate and home affordability</w:t>
      </w:r>
      <w:r w:rsidR="00B40F57" w:rsidRPr="0068294C">
        <w:rPr>
          <w:rFonts w:ascii="Times New Roman" w:hAnsi="Times New Roman" w:cs="Times New Roman"/>
          <w:color w:val="000000"/>
          <w:sz w:val="20"/>
          <w:szCs w:val="20"/>
          <w:shd w:val="clear" w:color="auto" w:fill="FFFFFF"/>
        </w:rPr>
        <w:t>. Then</w:t>
      </w:r>
      <w:r w:rsidR="00BC0D33" w:rsidRPr="0068294C">
        <w:rPr>
          <w:rFonts w:ascii="Times New Roman" w:hAnsi="Times New Roman" w:cs="Times New Roman"/>
          <w:color w:val="000000"/>
          <w:sz w:val="20"/>
          <w:szCs w:val="20"/>
          <w:shd w:val="clear" w:color="auto" w:fill="FFFFFF"/>
        </w:rPr>
        <w:t xml:space="preserve"> </w:t>
      </w:r>
      <w:r w:rsidR="00B40F57" w:rsidRPr="0068294C">
        <w:rPr>
          <w:rFonts w:ascii="Times New Roman" w:hAnsi="Times New Roman" w:cs="Times New Roman"/>
          <w:color w:val="000000"/>
          <w:sz w:val="20"/>
          <w:szCs w:val="20"/>
          <w:shd w:val="clear" w:color="auto" w:fill="FFFFFF"/>
        </w:rPr>
        <w:t>shifts in</w:t>
      </w:r>
      <w:r w:rsidR="00BC0D33" w:rsidRPr="0068294C">
        <w:rPr>
          <w:rFonts w:ascii="Times New Roman" w:hAnsi="Times New Roman" w:cs="Times New Roman"/>
          <w:color w:val="000000"/>
          <w:sz w:val="20"/>
          <w:szCs w:val="20"/>
          <w:shd w:val="clear" w:color="auto" w:fill="FFFFFF"/>
        </w:rPr>
        <w:t xml:space="preserve"> the demand </w:t>
      </w:r>
      <w:r w:rsidR="00B40F57" w:rsidRPr="0068294C">
        <w:rPr>
          <w:rFonts w:ascii="Times New Roman" w:hAnsi="Times New Roman" w:cs="Times New Roman"/>
          <w:color w:val="000000"/>
          <w:sz w:val="20"/>
          <w:szCs w:val="20"/>
          <w:shd w:val="clear" w:color="auto" w:fill="FFFFFF"/>
        </w:rPr>
        <w:t>for</w:t>
      </w:r>
      <w:r w:rsidR="00BC0D33" w:rsidRPr="0068294C">
        <w:rPr>
          <w:rFonts w:ascii="Times New Roman" w:hAnsi="Times New Roman" w:cs="Times New Roman"/>
          <w:color w:val="000000"/>
          <w:sz w:val="20"/>
          <w:szCs w:val="20"/>
          <w:shd w:val="clear" w:color="auto" w:fill="FFFFFF"/>
        </w:rPr>
        <w:t xml:space="preserve"> durable goods </w:t>
      </w:r>
      <w:r w:rsidR="00B40F57" w:rsidRPr="0068294C">
        <w:rPr>
          <w:rFonts w:ascii="Times New Roman" w:hAnsi="Times New Roman" w:cs="Times New Roman"/>
          <w:color w:val="000000"/>
          <w:sz w:val="20"/>
          <w:szCs w:val="20"/>
          <w:shd w:val="clear" w:color="auto" w:fill="FFFFFF"/>
        </w:rPr>
        <w:t xml:space="preserve">are inevitable </w:t>
      </w:r>
      <w:r w:rsidR="00081DE8" w:rsidRPr="0068294C">
        <w:rPr>
          <w:rFonts w:ascii="Times New Roman" w:hAnsi="Times New Roman" w:cs="Times New Roman"/>
          <w:color w:val="000000"/>
          <w:sz w:val="20"/>
          <w:szCs w:val="20"/>
          <w:shd w:val="clear" w:color="auto" w:fill="FFFFFF"/>
        </w:rPr>
        <w:t xml:space="preserve">and </w:t>
      </w:r>
      <w:r w:rsidR="00B40F57" w:rsidRPr="0068294C">
        <w:rPr>
          <w:rFonts w:ascii="Times New Roman" w:hAnsi="Times New Roman" w:cs="Times New Roman"/>
          <w:color w:val="000000"/>
          <w:sz w:val="20"/>
          <w:szCs w:val="20"/>
          <w:shd w:val="clear" w:color="auto" w:fill="FFFFFF"/>
        </w:rPr>
        <w:t>ultimately</w:t>
      </w:r>
      <w:r w:rsidR="00081DE8" w:rsidRPr="0068294C">
        <w:rPr>
          <w:rFonts w:ascii="Times New Roman" w:hAnsi="Times New Roman" w:cs="Times New Roman"/>
          <w:color w:val="000000"/>
          <w:sz w:val="20"/>
          <w:szCs w:val="20"/>
          <w:shd w:val="clear" w:color="auto" w:fill="FFFFFF"/>
        </w:rPr>
        <w:t xml:space="preserve"> the attraction of investments in stocks</w:t>
      </w:r>
      <w:r w:rsidR="00BC0D33" w:rsidRPr="0068294C">
        <w:rPr>
          <w:rFonts w:ascii="Times New Roman" w:hAnsi="Times New Roman" w:cs="Times New Roman"/>
          <w:color w:val="000000"/>
          <w:sz w:val="20"/>
          <w:szCs w:val="20"/>
          <w:shd w:val="clear" w:color="auto" w:fill="FFFFFF"/>
        </w:rPr>
        <w:t xml:space="preserve"> </w:t>
      </w:r>
      <w:proofErr w:type="spellStart"/>
      <w:r w:rsidR="00BC0D33" w:rsidRPr="0068294C">
        <w:rPr>
          <w:rFonts w:ascii="Times New Roman" w:hAnsi="Times New Roman" w:cs="Times New Roman"/>
          <w:color w:val="000000"/>
          <w:sz w:val="20"/>
          <w:szCs w:val="20"/>
          <w:shd w:val="clear" w:color="auto" w:fill="FFFFFF"/>
        </w:rPr>
        <w:t>Hunkar</w:t>
      </w:r>
      <w:proofErr w:type="spellEnd"/>
      <w:r w:rsidR="00BC0D33" w:rsidRPr="0068294C">
        <w:rPr>
          <w:rFonts w:ascii="Times New Roman" w:hAnsi="Times New Roman" w:cs="Times New Roman"/>
          <w:color w:val="000000"/>
          <w:sz w:val="20"/>
          <w:szCs w:val="20"/>
          <w:shd w:val="clear" w:color="auto" w:fill="FFFFFF"/>
        </w:rPr>
        <w:t xml:space="preserve"> </w:t>
      </w:r>
      <w:proofErr w:type="spellStart"/>
      <w:r w:rsidR="00BC0D33" w:rsidRPr="0068294C">
        <w:rPr>
          <w:rFonts w:ascii="Times New Roman" w:hAnsi="Times New Roman" w:cs="Times New Roman"/>
          <w:color w:val="000000"/>
          <w:sz w:val="20"/>
          <w:szCs w:val="20"/>
          <w:shd w:val="clear" w:color="auto" w:fill="FFFFFF"/>
        </w:rPr>
        <w:t>Ozyasar</w:t>
      </w:r>
      <w:proofErr w:type="spellEnd"/>
      <w:r w:rsidR="00BC0D33" w:rsidRPr="0068294C">
        <w:rPr>
          <w:rFonts w:ascii="Times New Roman" w:hAnsi="Times New Roman" w:cs="Times New Roman"/>
          <w:color w:val="000000"/>
          <w:sz w:val="20"/>
          <w:szCs w:val="20"/>
          <w:shd w:val="clear" w:color="auto" w:fill="FFFFFF"/>
        </w:rPr>
        <w:t xml:space="preserve"> (2013)</w:t>
      </w:r>
      <w:r w:rsidR="00081DE8" w:rsidRPr="0068294C">
        <w:rPr>
          <w:rFonts w:ascii="Times New Roman" w:hAnsi="Times New Roman" w:cs="Times New Roman"/>
          <w:color w:val="000000"/>
          <w:sz w:val="20"/>
          <w:szCs w:val="20"/>
          <w:shd w:val="clear" w:color="auto" w:fill="FFFFFF"/>
        </w:rPr>
        <w:t xml:space="preserve">. </w:t>
      </w:r>
      <w:proofErr w:type="spellStart"/>
      <w:r w:rsidR="00E82EFA" w:rsidRPr="0068294C">
        <w:rPr>
          <w:rFonts w:ascii="Times New Roman" w:hAnsi="Times New Roman" w:cs="Times New Roman"/>
          <w:color w:val="000000"/>
          <w:sz w:val="20"/>
          <w:szCs w:val="20"/>
          <w:shd w:val="clear" w:color="auto" w:fill="FFFFFF"/>
        </w:rPr>
        <w:t>Veselá</w:t>
      </w:r>
      <w:proofErr w:type="spellEnd"/>
      <w:r w:rsidR="00E82EFA" w:rsidRPr="0068294C">
        <w:rPr>
          <w:rFonts w:ascii="Times New Roman" w:hAnsi="Times New Roman" w:cs="Times New Roman"/>
          <w:color w:val="000000"/>
          <w:sz w:val="20"/>
          <w:szCs w:val="20"/>
          <w:shd w:val="clear" w:color="auto" w:fill="FFFFFF"/>
        </w:rPr>
        <w:t xml:space="preserve"> (2007) </w:t>
      </w:r>
      <w:r w:rsidR="00BA691E" w:rsidRPr="0068294C">
        <w:rPr>
          <w:rFonts w:ascii="Times New Roman" w:hAnsi="Times New Roman" w:cs="Times New Roman"/>
          <w:color w:val="000000"/>
          <w:sz w:val="20"/>
          <w:szCs w:val="20"/>
          <w:shd w:val="clear" w:color="auto" w:fill="FFFFFF"/>
        </w:rPr>
        <w:t xml:space="preserve">perceives </w:t>
      </w:r>
      <w:r w:rsidR="00411C2D" w:rsidRPr="0068294C">
        <w:rPr>
          <w:rFonts w:ascii="Times New Roman" w:hAnsi="Times New Roman" w:cs="Times New Roman"/>
          <w:color w:val="000000"/>
          <w:sz w:val="20"/>
          <w:szCs w:val="20"/>
          <w:shd w:val="clear" w:color="auto" w:fill="FFFFFF"/>
        </w:rPr>
        <w:t>that money supply i</w:t>
      </w:r>
      <w:r w:rsidR="00E82EFA" w:rsidRPr="0068294C">
        <w:rPr>
          <w:rFonts w:ascii="Times New Roman" w:hAnsi="Times New Roman" w:cs="Times New Roman"/>
          <w:color w:val="000000"/>
          <w:sz w:val="20"/>
          <w:szCs w:val="20"/>
          <w:shd w:val="clear" w:color="auto" w:fill="FFFFFF"/>
        </w:rPr>
        <w:t>s the predicting indicator of the development of equity prices</w:t>
      </w:r>
      <w:r w:rsidR="00BA691E" w:rsidRPr="0068294C">
        <w:rPr>
          <w:rFonts w:ascii="Times New Roman" w:hAnsi="Times New Roman" w:cs="Times New Roman"/>
          <w:color w:val="000000"/>
          <w:sz w:val="20"/>
          <w:szCs w:val="20"/>
          <w:shd w:val="clear" w:color="auto" w:fill="FFFFFF"/>
        </w:rPr>
        <w:t xml:space="preserve">. Efficient market hypothesis postulates that stock prices incorporate all relevant information; </w:t>
      </w:r>
      <w:r w:rsidR="00411C2D" w:rsidRPr="0068294C">
        <w:rPr>
          <w:rFonts w:ascii="Times New Roman" w:hAnsi="Times New Roman" w:cs="Times New Roman"/>
          <w:color w:val="000000"/>
          <w:sz w:val="20"/>
          <w:szCs w:val="20"/>
          <w:shd w:val="clear" w:color="auto" w:fill="FFFFFF"/>
        </w:rPr>
        <w:t xml:space="preserve">while </w:t>
      </w:r>
      <w:r w:rsidR="00BA691E" w:rsidRPr="0068294C">
        <w:rPr>
          <w:rFonts w:ascii="Times New Roman" w:hAnsi="Times New Roman" w:cs="Times New Roman"/>
          <w:color w:val="000000"/>
          <w:sz w:val="20"/>
          <w:szCs w:val="20"/>
          <w:shd w:val="clear" w:color="auto" w:fill="FFFFFF"/>
        </w:rPr>
        <w:t xml:space="preserve">monetary market hypothesis expects an increase in money supply will result in an increase in almost all economic activities including the stock market (Friedman 1988). </w:t>
      </w:r>
      <w:r w:rsidR="00E201A8" w:rsidRPr="0068294C">
        <w:rPr>
          <w:rFonts w:ascii="Times New Roman" w:hAnsi="Times New Roman" w:cs="Times New Roman"/>
          <w:color w:val="000000"/>
          <w:sz w:val="20"/>
          <w:szCs w:val="20"/>
          <w:shd w:val="clear" w:color="auto" w:fill="FFFFFF"/>
        </w:rPr>
        <w:t xml:space="preserve">Fama </w:t>
      </w:r>
      <w:r w:rsidR="00411C2D" w:rsidRPr="0068294C">
        <w:rPr>
          <w:rFonts w:ascii="Times New Roman" w:hAnsi="Times New Roman" w:cs="Times New Roman"/>
          <w:color w:val="000000"/>
          <w:sz w:val="20"/>
          <w:szCs w:val="20"/>
          <w:shd w:val="clear" w:color="auto" w:fill="FFFFFF"/>
        </w:rPr>
        <w:t>(1981)</w:t>
      </w:r>
      <w:r w:rsidR="00E201A8" w:rsidRPr="0068294C">
        <w:rPr>
          <w:rFonts w:ascii="Times New Roman" w:hAnsi="Times New Roman" w:cs="Times New Roman"/>
          <w:color w:val="000000"/>
          <w:sz w:val="20"/>
          <w:szCs w:val="20"/>
          <w:shd w:val="clear" w:color="auto" w:fill="FFFFFF"/>
        </w:rPr>
        <w:t xml:space="preserve"> expects n</w:t>
      </w:r>
      <w:r w:rsidR="00BA691E" w:rsidRPr="0068294C">
        <w:rPr>
          <w:rFonts w:ascii="Times New Roman" w:hAnsi="Times New Roman" w:cs="Times New Roman"/>
          <w:color w:val="000000"/>
          <w:sz w:val="20"/>
          <w:szCs w:val="20"/>
          <w:shd w:val="clear" w:color="auto" w:fill="FFFFFF"/>
        </w:rPr>
        <w:t xml:space="preserve">egative impact of an increase in money supply is possible if it results </w:t>
      </w:r>
      <w:r w:rsidR="00C42C7F" w:rsidRPr="0068294C">
        <w:rPr>
          <w:rFonts w:ascii="Times New Roman" w:hAnsi="Times New Roman" w:cs="Times New Roman"/>
          <w:color w:val="000000"/>
          <w:sz w:val="20"/>
          <w:szCs w:val="20"/>
          <w:shd w:val="clear" w:color="auto" w:fill="FFFFFF"/>
        </w:rPr>
        <w:t>caused</w:t>
      </w:r>
      <w:r w:rsidR="00BA691E" w:rsidRPr="0068294C">
        <w:rPr>
          <w:rFonts w:ascii="Times New Roman" w:hAnsi="Times New Roman" w:cs="Times New Roman"/>
          <w:color w:val="000000"/>
          <w:sz w:val="20"/>
          <w:szCs w:val="20"/>
          <w:shd w:val="clear" w:color="auto" w:fill="FFFFFF"/>
        </w:rPr>
        <w:t xml:space="preserve"> inflationary pressures. Tobin's q ratio </w:t>
      </w:r>
      <w:r w:rsidR="00C42C7F" w:rsidRPr="0068294C">
        <w:rPr>
          <w:rFonts w:ascii="Times New Roman" w:hAnsi="Times New Roman" w:cs="Times New Roman"/>
          <w:color w:val="000000"/>
          <w:sz w:val="20"/>
          <w:szCs w:val="20"/>
          <w:shd w:val="clear" w:color="auto" w:fill="FFFFFF"/>
        </w:rPr>
        <w:t>hypothesizes</w:t>
      </w:r>
      <w:r w:rsidR="00BA691E" w:rsidRPr="0068294C">
        <w:rPr>
          <w:rFonts w:ascii="Times New Roman" w:hAnsi="Times New Roman" w:cs="Times New Roman"/>
          <w:color w:val="000000"/>
          <w:sz w:val="20"/>
          <w:szCs w:val="20"/>
          <w:shd w:val="clear" w:color="auto" w:fill="FFFFFF"/>
        </w:rPr>
        <w:t xml:space="preserve"> that the purchases of new investment goods lead to new issuance of stock at higher prices, and raise production and vice-versa.</w:t>
      </w:r>
      <w:r w:rsidR="00DE68CC" w:rsidRPr="0068294C">
        <w:rPr>
          <w:rFonts w:ascii="Times New Roman" w:hAnsi="Times New Roman" w:cs="Times New Roman"/>
          <w:sz w:val="20"/>
          <w:szCs w:val="20"/>
        </w:rPr>
        <w:t xml:space="preserve"> </w:t>
      </w:r>
    </w:p>
    <w:p w:rsidR="001113D0" w:rsidRPr="0068294C" w:rsidRDefault="00F023A6" w:rsidP="00426EED">
      <w:pPr>
        <w:bidi w:val="0"/>
        <w:spacing w:after="0" w:line="240" w:lineRule="auto"/>
        <w:jc w:val="both"/>
        <w:rPr>
          <w:rFonts w:ascii="Times New Roman" w:hAnsi="Times New Roman" w:cs="Times New Roman"/>
          <w:b/>
          <w:bCs/>
          <w:sz w:val="20"/>
          <w:szCs w:val="20"/>
        </w:rPr>
      </w:pPr>
      <w:r w:rsidRPr="0068294C">
        <w:rPr>
          <w:rFonts w:ascii="Times New Roman" w:hAnsi="Times New Roman" w:cs="Times New Roman"/>
          <w:b/>
          <w:bCs/>
          <w:sz w:val="20"/>
          <w:szCs w:val="20"/>
        </w:rPr>
        <w:t>3.2 N</w:t>
      </w:r>
      <w:r w:rsidR="009C4E88" w:rsidRPr="0068294C">
        <w:rPr>
          <w:rFonts w:ascii="Times New Roman" w:hAnsi="Times New Roman" w:cs="Times New Roman"/>
          <w:b/>
          <w:bCs/>
          <w:sz w:val="20"/>
          <w:szCs w:val="20"/>
        </w:rPr>
        <w:t>ominal Effective Exchange Rate N</w:t>
      </w:r>
      <w:r w:rsidRPr="0068294C">
        <w:rPr>
          <w:rFonts w:ascii="Times New Roman" w:hAnsi="Times New Roman" w:cs="Times New Roman"/>
          <w:b/>
          <w:bCs/>
          <w:sz w:val="20"/>
          <w:szCs w:val="20"/>
        </w:rPr>
        <w:t>EER</w:t>
      </w:r>
      <w:r w:rsidR="00CA3496" w:rsidRPr="0068294C">
        <w:rPr>
          <w:rFonts w:ascii="Times New Roman" w:hAnsi="Times New Roman" w:cs="Times New Roman"/>
          <w:b/>
          <w:bCs/>
          <w:sz w:val="20"/>
          <w:szCs w:val="20"/>
        </w:rPr>
        <w:t xml:space="preserve">: </w:t>
      </w:r>
      <w:r w:rsidR="001113D0" w:rsidRPr="0068294C">
        <w:rPr>
          <w:rFonts w:ascii="Times New Roman" w:hAnsi="Times New Roman" w:cs="Times New Roman"/>
          <w:sz w:val="20"/>
          <w:szCs w:val="20"/>
        </w:rPr>
        <w:t xml:space="preserve">Exchange rate fluctuations are the transmission </w:t>
      </w:r>
      <w:r w:rsidR="00F040F8" w:rsidRPr="0068294C">
        <w:rPr>
          <w:rFonts w:ascii="Times New Roman" w:hAnsi="Times New Roman" w:cs="Times New Roman"/>
          <w:sz w:val="20"/>
          <w:szCs w:val="20"/>
        </w:rPr>
        <w:t>channel that affects</w:t>
      </w:r>
      <w:r w:rsidR="001113D0" w:rsidRPr="0068294C">
        <w:rPr>
          <w:rFonts w:ascii="Times New Roman" w:hAnsi="Times New Roman" w:cs="Times New Roman"/>
          <w:sz w:val="20"/>
          <w:szCs w:val="20"/>
        </w:rPr>
        <w:t xml:space="preserve"> firms' value through changes in competitiveness and val</w:t>
      </w:r>
      <w:r w:rsidR="007F09B5" w:rsidRPr="0068294C">
        <w:rPr>
          <w:rFonts w:ascii="Times New Roman" w:hAnsi="Times New Roman" w:cs="Times New Roman"/>
          <w:sz w:val="20"/>
          <w:szCs w:val="20"/>
        </w:rPr>
        <w:t>u</w:t>
      </w:r>
      <w:r w:rsidR="001113D0" w:rsidRPr="0068294C">
        <w:rPr>
          <w:rFonts w:ascii="Times New Roman" w:hAnsi="Times New Roman" w:cs="Times New Roman"/>
          <w:sz w:val="20"/>
          <w:szCs w:val="20"/>
        </w:rPr>
        <w:t>e of assets and liabilities dominated in foreign currency</w:t>
      </w:r>
      <w:r w:rsidR="00B313AE" w:rsidRPr="0068294C">
        <w:rPr>
          <w:rFonts w:ascii="Times New Roman" w:hAnsi="Times New Roman" w:cs="Times New Roman"/>
          <w:sz w:val="20"/>
          <w:szCs w:val="20"/>
        </w:rPr>
        <w:t>, ultimately affecting their profits and therefore the value of their equity</w:t>
      </w:r>
      <w:r w:rsidR="00917DBE" w:rsidRPr="0068294C">
        <w:rPr>
          <w:rFonts w:ascii="Times New Roman" w:hAnsi="Times New Roman" w:cs="Times New Roman"/>
          <w:sz w:val="20"/>
          <w:szCs w:val="20"/>
        </w:rPr>
        <w:t xml:space="preserve"> (Ahmad et. al. 2015)</w:t>
      </w:r>
      <w:r w:rsidR="00B313AE" w:rsidRPr="0068294C">
        <w:rPr>
          <w:rFonts w:ascii="Times New Roman" w:hAnsi="Times New Roman" w:cs="Times New Roman"/>
          <w:sz w:val="20"/>
          <w:szCs w:val="20"/>
        </w:rPr>
        <w:t>.</w:t>
      </w:r>
      <w:r w:rsidR="001113D0" w:rsidRPr="0068294C">
        <w:rPr>
          <w:rFonts w:ascii="Times New Roman" w:hAnsi="Times New Roman" w:cs="Times New Roman"/>
          <w:sz w:val="20"/>
          <w:szCs w:val="20"/>
        </w:rPr>
        <w:t xml:space="preserve"> </w:t>
      </w:r>
      <w:r w:rsidR="006A0500" w:rsidRPr="0068294C">
        <w:rPr>
          <w:rFonts w:ascii="Times New Roman" w:hAnsi="Times New Roman" w:cs="Times New Roman"/>
          <w:sz w:val="20"/>
          <w:szCs w:val="20"/>
        </w:rPr>
        <w:t>Stock prices may affect exchange rate via inflows/outflows of foreign capital</w:t>
      </w:r>
      <w:r w:rsidR="00B61793" w:rsidRPr="0068294C">
        <w:rPr>
          <w:rFonts w:ascii="Times New Roman" w:hAnsi="Times New Roman" w:cs="Times New Roman"/>
          <w:sz w:val="20"/>
          <w:szCs w:val="20"/>
        </w:rPr>
        <w:t xml:space="preserve"> (</w:t>
      </w:r>
      <w:proofErr w:type="spellStart"/>
      <w:r w:rsidR="00B61793" w:rsidRPr="0068294C">
        <w:rPr>
          <w:rFonts w:ascii="Times New Roman" w:hAnsi="Times New Roman" w:cs="Times New Roman"/>
          <w:sz w:val="20"/>
          <w:szCs w:val="20"/>
        </w:rPr>
        <w:t>Thaker</w:t>
      </w:r>
      <w:proofErr w:type="spellEnd"/>
      <w:r w:rsidR="00B61793" w:rsidRPr="0068294C">
        <w:rPr>
          <w:rFonts w:ascii="Times New Roman" w:hAnsi="Times New Roman" w:cs="Times New Roman"/>
          <w:sz w:val="20"/>
          <w:szCs w:val="20"/>
        </w:rPr>
        <w:t>, et al. 2009)</w:t>
      </w:r>
      <w:r w:rsidR="006A0500" w:rsidRPr="0068294C">
        <w:rPr>
          <w:rFonts w:ascii="Times New Roman" w:hAnsi="Times New Roman" w:cs="Times New Roman"/>
          <w:sz w:val="20"/>
          <w:szCs w:val="20"/>
        </w:rPr>
        <w:t>.</w:t>
      </w:r>
    </w:p>
    <w:p w:rsidR="007B06F5" w:rsidRPr="0068294C" w:rsidRDefault="007B06F5" w:rsidP="00426EED">
      <w:pPr>
        <w:bidi w:val="0"/>
        <w:spacing w:after="0" w:line="240" w:lineRule="auto"/>
        <w:jc w:val="both"/>
        <w:rPr>
          <w:rFonts w:ascii="Times New Roman" w:hAnsi="Times New Roman" w:cs="Times New Roman"/>
          <w:sz w:val="20"/>
          <w:szCs w:val="20"/>
        </w:rPr>
      </w:pPr>
      <w:r w:rsidRPr="0068294C">
        <w:rPr>
          <w:rFonts w:ascii="Times New Roman" w:hAnsi="Times New Roman" w:cs="Times New Roman"/>
          <w:b/>
          <w:bCs/>
          <w:sz w:val="20"/>
          <w:szCs w:val="20"/>
        </w:rPr>
        <w:t>3.3 Real GDP</w:t>
      </w:r>
      <w:r w:rsidR="00F1523C" w:rsidRPr="0068294C">
        <w:rPr>
          <w:rFonts w:ascii="Times New Roman" w:hAnsi="Times New Roman" w:cs="Times New Roman"/>
          <w:b/>
          <w:bCs/>
          <w:sz w:val="20"/>
          <w:szCs w:val="20"/>
        </w:rPr>
        <w:t xml:space="preserve">: </w:t>
      </w:r>
      <w:r w:rsidR="00F1523C" w:rsidRPr="0068294C">
        <w:rPr>
          <w:rFonts w:ascii="Times New Roman" w:hAnsi="Times New Roman" w:cs="Times New Roman"/>
          <w:sz w:val="20"/>
          <w:szCs w:val="20"/>
        </w:rPr>
        <w:t>High economic growth creates demand for financial instruments and thereby financial markets are effectively responding to these demands and change (</w:t>
      </w:r>
      <w:proofErr w:type="spellStart"/>
      <w:r w:rsidR="00F1523C" w:rsidRPr="0068294C">
        <w:rPr>
          <w:rFonts w:ascii="Times New Roman" w:hAnsi="Times New Roman" w:cs="Times New Roman"/>
          <w:sz w:val="20"/>
          <w:szCs w:val="20"/>
        </w:rPr>
        <w:t>Choong</w:t>
      </w:r>
      <w:proofErr w:type="spellEnd"/>
      <w:r w:rsidR="00F1523C" w:rsidRPr="0068294C">
        <w:rPr>
          <w:rFonts w:ascii="Times New Roman" w:hAnsi="Times New Roman" w:cs="Times New Roman"/>
          <w:sz w:val="20"/>
          <w:szCs w:val="20"/>
        </w:rPr>
        <w:t xml:space="preserve"> et al</w:t>
      </w:r>
      <w:r w:rsidR="00917DBE" w:rsidRPr="0068294C">
        <w:rPr>
          <w:rFonts w:ascii="Times New Roman" w:hAnsi="Times New Roman" w:cs="Times New Roman"/>
          <w:sz w:val="20"/>
          <w:szCs w:val="20"/>
        </w:rPr>
        <w:t>.</w:t>
      </w:r>
      <w:r w:rsidR="00F1523C" w:rsidRPr="0068294C">
        <w:rPr>
          <w:rFonts w:ascii="Times New Roman" w:hAnsi="Times New Roman" w:cs="Times New Roman"/>
          <w:sz w:val="20"/>
          <w:szCs w:val="20"/>
        </w:rPr>
        <w:t xml:space="preserve"> 2003). </w:t>
      </w:r>
      <w:r w:rsidRPr="0068294C">
        <w:rPr>
          <w:rFonts w:ascii="Times New Roman" w:hAnsi="Times New Roman" w:cs="Times New Roman"/>
          <w:sz w:val="20"/>
          <w:szCs w:val="20"/>
        </w:rPr>
        <w:t xml:space="preserve">Stock market can affect economic growth through channeling saving and investment, improvement of capital productivity, and efficient allocation of resources. If the economy </w:t>
      </w:r>
      <w:proofErr w:type="gramStart"/>
      <w:r w:rsidRPr="0068294C">
        <w:rPr>
          <w:rFonts w:ascii="Times New Roman" w:hAnsi="Times New Roman" w:cs="Times New Roman"/>
          <w:sz w:val="20"/>
          <w:szCs w:val="20"/>
        </w:rPr>
        <w:t>is expected</w:t>
      </w:r>
      <w:proofErr w:type="gramEnd"/>
      <w:r w:rsidRPr="0068294C">
        <w:rPr>
          <w:rFonts w:ascii="Times New Roman" w:hAnsi="Times New Roman" w:cs="Times New Roman"/>
          <w:sz w:val="20"/>
          <w:szCs w:val="20"/>
        </w:rPr>
        <w:t xml:space="preserve"> to expand investors buy shares in prospects of future profits and vice- versa (</w:t>
      </w:r>
      <w:proofErr w:type="spellStart"/>
      <w:r w:rsidRPr="0068294C">
        <w:rPr>
          <w:rFonts w:ascii="Times New Roman" w:hAnsi="Times New Roman" w:cs="Times New Roman"/>
          <w:sz w:val="20"/>
          <w:szCs w:val="20"/>
        </w:rPr>
        <w:t>Jarrah</w:t>
      </w:r>
      <w:proofErr w:type="spellEnd"/>
      <w:r w:rsidRPr="0068294C">
        <w:rPr>
          <w:rFonts w:ascii="Times New Roman" w:hAnsi="Times New Roman" w:cs="Times New Roman"/>
          <w:sz w:val="20"/>
          <w:szCs w:val="20"/>
        </w:rPr>
        <w:t xml:space="preserve"> and </w:t>
      </w:r>
      <w:proofErr w:type="spellStart"/>
      <w:r w:rsidRPr="0068294C">
        <w:rPr>
          <w:rFonts w:ascii="Times New Roman" w:hAnsi="Times New Roman" w:cs="Times New Roman"/>
          <w:sz w:val="20"/>
          <w:szCs w:val="20"/>
        </w:rPr>
        <w:t>Salim</w:t>
      </w:r>
      <w:proofErr w:type="spellEnd"/>
      <w:r w:rsidRPr="0068294C">
        <w:rPr>
          <w:rFonts w:ascii="Times New Roman" w:hAnsi="Times New Roman" w:cs="Times New Roman"/>
          <w:sz w:val="20"/>
          <w:szCs w:val="20"/>
        </w:rPr>
        <w:t xml:space="preserve"> 2016).</w:t>
      </w:r>
    </w:p>
    <w:p w:rsidR="007B06F5" w:rsidRPr="0068294C" w:rsidRDefault="007B06F5" w:rsidP="00426EED">
      <w:pPr>
        <w:bidi w:val="0"/>
        <w:spacing w:after="0" w:line="240" w:lineRule="auto"/>
        <w:jc w:val="both"/>
        <w:rPr>
          <w:rFonts w:ascii="Times New Roman" w:hAnsi="Times New Roman" w:cs="Times New Roman"/>
          <w:sz w:val="20"/>
          <w:szCs w:val="20"/>
        </w:rPr>
      </w:pPr>
      <w:r w:rsidRPr="0068294C">
        <w:rPr>
          <w:rFonts w:ascii="Times New Roman" w:hAnsi="Times New Roman" w:cs="Times New Roman"/>
          <w:b/>
          <w:bCs/>
          <w:sz w:val="20"/>
          <w:szCs w:val="20"/>
        </w:rPr>
        <w:t>3.4 General Price Level</w:t>
      </w:r>
      <w:r w:rsidR="00F1523C" w:rsidRPr="0068294C">
        <w:rPr>
          <w:rFonts w:ascii="Times New Roman" w:hAnsi="Times New Roman" w:cs="Times New Roman"/>
          <w:b/>
          <w:bCs/>
          <w:sz w:val="20"/>
          <w:szCs w:val="20"/>
        </w:rPr>
        <w:t xml:space="preserve">: </w:t>
      </w:r>
      <w:r w:rsidRPr="0068294C">
        <w:rPr>
          <w:rFonts w:ascii="Times New Roman" w:hAnsi="Times New Roman" w:cs="Times New Roman"/>
          <w:sz w:val="20"/>
          <w:szCs w:val="20"/>
        </w:rPr>
        <w:t>Higher prices lead to higher interest rate bringing stock prices down, on the contrary deflation lowers profits and decreases economic activity, investors begin selling their shares and invest in real assets tending to go down  (</w:t>
      </w:r>
      <w:proofErr w:type="spellStart"/>
      <w:r w:rsidRPr="0068294C">
        <w:rPr>
          <w:rFonts w:ascii="Times New Roman" w:hAnsi="Times New Roman" w:cs="Times New Roman"/>
          <w:sz w:val="20"/>
          <w:szCs w:val="20"/>
        </w:rPr>
        <w:t>Alsogeathry</w:t>
      </w:r>
      <w:proofErr w:type="spellEnd"/>
      <w:r w:rsidRPr="0068294C">
        <w:rPr>
          <w:rFonts w:ascii="Times New Roman" w:hAnsi="Times New Roman" w:cs="Times New Roman"/>
          <w:sz w:val="20"/>
          <w:szCs w:val="20"/>
        </w:rPr>
        <w:t xml:space="preserve"> 1998, </w:t>
      </w:r>
      <w:proofErr w:type="spellStart"/>
      <w:r w:rsidRPr="0068294C">
        <w:rPr>
          <w:rFonts w:ascii="Times New Roman" w:hAnsi="Times New Roman" w:cs="Times New Roman"/>
          <w:sz w:val="20"/>
          <w:szCs w:val="20"/>
        </w:rPr>
        <w:t>Jarrah</w:t>
      </w:r>
      <w:proofErr w:type="spellEnd"/>
      <w:r w:rsidRPr="0068294C">
        <w:rPr>
          <w:rFonts w:ascii="Times New Roman" w:hAnsi="Times New Roman" w:cs="Times New Roman"/>
          <w:sz w:val="20"/>
          <w:szCs w:val="20"/>
        </w:rPr>
        <w:t xml:space="preserve"> and </w:t>
      </w:r>
      <w:proofErr w:type="spellStart"/>
      <w:r w:rsidRPr="0068294C">
        <w:rPr>
          <w:rFonts w:ascii="Times New Roman" w:hAnsi="Times New Roman" w:cs="Times New Roman"/>
          <w:sz w:val="20"/>
          <w:szCs w:val="20"/>
        </w:rPr>
        <w:t>Salim</w:t>
      </w:r>
      <w:proofErr w:type="spellEnd"/>
      <w:r w:rsidRPr="0068294C">
        <w:rPr>
          <w:rFonts w:ascii="Times New Roman" w:hAnsi="Times New Roman" w:cs="Times New Roman"/>
          <w:sz w:val="20"/>
          <w:szCs w:val="20"/>
        </w:rPr>
        <w:t xml:space="preserve"> 2016).</w:t>
      </w:r>
      <w:r w:rsidRPr="0068294C">
        <w:rPr>
          <w:rFonts w:ascii="Times New Roman" w:hAnsi="Times New Roman" w:cs="Times New Roman"/>
          <w:b/>
          <w:bCs/>
          <w:sz w:val="20"/>
          <w:szCs w:val="20"/>
        </w:rPr>
        <w:t xml:space="preserve"> </w:t>
      </w:r>
      <w:r w:rsidRPr="0068294C">
        <w:rPr>
          <w:rFonts w:ascii="Times New Roman" w:hAnsi="Times New Roman" w:cs="Times New Roman"/>
          <w:sz w:val="20"/>
          <w:szCs w:val="20"/>
        </w:rPr>
        <w:t xml:space="preserve">Inflation </w:t>
      </w:r>
      <w:r w:rsidR="00D155AD" w:rsidRPr="0068294C">
        <w:rPr>
          <w:rFonts w:ascii="Times New Roman" w:hAnsi="Times New Roman" w:cs="Times New Roman"/>
          <w:sz w:val="20"/>
          <w:szCs w:val="20"/>
        </w:rPr>
        <w:t xml:space="preserve">influence on stock prices may be positive if stock prices looked at claims on real resources or negative due the adverse </w:t>
      </w:r>
      <w:r w:rsidRPr="0068294C">
        <w:rPr>
          <w:rFonts w:ascii="Times New Roman" w:hAnsi="Times New Roman" w:cs="Times New Roman"/>
          <w:sz w:val="20"/>
          <w:szCs w:val="20"/>
        </w:rPr>
        <w:t xml:space="preserve">effect on real activity and consequently stocks (Fama 1981). </w:t>
      </w:r>
    </w:p>
    <w:p w:rsidR="002C560C" w:rsidRPr="0068294C" w:rsidRDefault="00F023A6" w:rsidP="00426EED">
      <w:pPr>
        <w:bidi w:val="0"/>
        <w:spacing w:after="0" w:line="240" w:lineRule="auto"/>
        <w:jc w:val="both"/>
        <w:rPr>
          <w:rFonts w:ascii="Times New Roman" w:hAnsi="Times New Roman" w:cs="Times New Roman"/>
          <w:color w:val="000000"/>
          <w:sz w:val="20"/>
          <w:szCs w:val="20"/>
        </w:rPr>
      </w:pPr>
      <w:r w:rsidRPr="0068294C">
        <w:rPr>
          <w:rFonts w:ascii="Times New Roman" w:hAnsi="Times New Roman" w:cs="Times New Roman"/>
          <w:b/>
          <w:bCs/>
          <w:sz w:val="20"/>
          <w:szCs w:val="20"/>
        </w:rPr>
        <w:t>3.</w:t>
      </w:r>
      <w:r w:rsidR="007B06F5" w:rsidRPr="0068294C">
        <w:rPr>
          <w:rFonts w:ascii="Times New Roman" w:hAnsi="Times New Roman" w:cs="Times New Roman"/>
          <w:b/>
          <w:bCs/>
          <w:sz w:val="20"/>
          <w:szCs w:val="20"/>
        </w:rPr>
        <w:t>5</w:t>
      </w:r>
      <w:r w:rsidRPr="0068294C">
        <w:rPr>
          <w:rFonts w:ascii="Times New Roman" w:hAnsi="Times New Roman" w:cs="Times New Roman"/>
          <w:b/>
          <w:bCs/>
          <w:sz w:val="20"/>
          <w:szCs w:val="20"/>
        </w:rPr>
        <w:t xml:space="preserve"> </w:t>
      </w:r>
      <w:r w:rsidR="003A2885" w:rsidRPr="0068294C">
        <w:rPr>
          <w:rFonts w:ascii="Times New Roman" w:hAnsi="Times New Roman" w:cs="Times New Roman"/>
          <w:b/>
          <w:bCs/>
          <w:sz w:val="20"/>
          <w:szCs w:val="20"/>
        </w:rPr>
        <w:t>Price-Earnings Ratio</w:t>
      </w:r>
      <w:r w:rsidR="00F1523C" w:rsidRPr="0068294C">
        <w:rPr>
          <w:rFonts w:ascii="Times New Roman" w:hAnsi="Times New Roman" w:cs="Times New Roman"/>
          <w:b/>
          <w:bCs/>
          <w:sz w:val="20"/>
          <w:szCs w:val="20"/>
        </w:rPr>
        <w:t xml:space="preserve">: </w:t>
      </w:r>
      <w:r w:rsidR="002C560C" w:rsidRPr="0068294C">
        <w:rPr>
          <w:rFonts w:ascii="Times New Roman" w:hAnsi="Times New Roman" w:cs="Times New Roman"/>
          <w:color w:val="000000"/>
          <w:sz w:val="20"/>
          <w:szCs w:val="20"/>
        </w:rPr>
        <w:t xml:space="preserve">The </w:t>
      </w:r>
      <w:r w:rsidR="00BB03B0" w:rsidRPr="0068294C">
        <w:rPr>
          <w:rFonts w:ascii="Times New Roman" w:hAnsi="Times New Roman" w:cs="Times New Roman"/>
          <w:color w:val="000000"/>
          <w:sz w:val="20"/>
          <w:szCs w:val="20"/>
        </w:rPr>
        <w:t xml:space="preserve">release of favourable financial reports specifically the ratio of price to </w:t>
      </w:r>
      <w:r w:rsidR="00066F32" w:rsidRPr="0068294C">
        <w:rPr>
          <w:rFonts w:ascii="Times New Roman" w:hAnsi="Times New Roman" w:cs="Times New Roman"/>
          <w:color w:val="000000"/>
          <w:sz w:val="20"/>
          <w:szCs w:val="20"/>
        </w:rPr>
        <w:t>earnings</w:t>
      </w:r>
      <w:r w:rsidR="00BB03B0" w:rsidRPr="0068294C">
        <w:rPr>
          <w:rFonts w:ascii="Times New Roman" w:hAnsi="Times New Roman" w:cs="Times New Roman"/>
          <w:color w:val="000000"/>
          <w:sz w:val="20"/>
          <w:szCs w:val="20"/>
        </w:rPr>
        <w:t>, raises investor's optimism and</w:t>
      </w:r>
      <w:r w:rsidR="00921271" w:rsidRPr="0068294C">
        <w:rPr>
          <w:rFonts w:ascii="Times New Roman" w:hAnsi="Times New Roman" w:cs="Times New Roman"/>
          <w:color w:val="000000"/>
          <w:sz w:val="20"/>
          <w:szCs w:val="20"/>
        </w:rPr>
        <w:t xml:space="preserve"> the</w:t>
      </w:r>
      <w:r w:rsidR="00BB03B0" w:rsidRPr="0068294C">
        <w:rPr>
          <w:rFonts w:ascii="Times New Roman" w:hAnsi="Times New Roman" w:cs="Times New Roman"/>
          <w:color w:val="000000"/>
          <w:sz w:val="20"/>
          <w:szCs w:val="20"/>
        </w:rPr>
        <w:t xml:space="preserve"> likelihood of profits</w:t>
      </w:r>
      <w:r w:rsidR="00066F32" w:rsidRPr="0068294C">
        <w:rPr>
          <w:rFonts w:ascii="Times New Roman" w:hAnsi="Times New Roman" w:cs="Times New Roman"/>
          <w:color w:val="000000"/>
          <w:sz w:val="20"/>
          <w:szCs w:val="20"/>
        </w:rPr>
        <w:t>,</w:t>
      </w:r>
      <w:r w:rsidR="00BB03B0" w:rsidRPr="0068294C">
        <w:rPr>
          <w:rFonts w:ascii="Times New Roman" w:hAnsi="Times New Roman" w:cs="Times New Roman"/>
          <w:color w:val="000000"/>
          <w:sz w:val="20"/>
          <w:szCs w:val="20"/>
        </w:rPr>
        <w:t xml:space="preserve"> stock demand will ascent and so will its price, on the other hand </w:t>
      </w:r>
      <w:r w:rsidR="002C560C" w:rsidRPr="0068294C">
        <w:rPr>
          <w:rFonts w:ascii="Times New Roman" w:hAnsi="Times New Roman" w:cs="Times New Roman"/>
          <w:color w:val="000000"/>
          <w:sz w:val="20"/>
          <w:szCs w:val="20"/>
        </w:rPr>
        <w:t xml:space="preserve">negative </w:t>
      </w:r>
      <w:r w:rsidR="00BB03B0" w:rsidRPr="0068294C">
        <w:rPr>
          <w:rFonts w:ascii="Times New Roman" w:hAnsi="Times New Roman" w:cs="Times New Roman"/>
          <w:color w:val="000000"/>
          <w:sz w:val="20"/>
          <w:szCs w:val="20"/>
        </w:rPr>
        <w:t>report</w:t>
      </w:r>
      <w:r w:rsidR="002C560C" w:rsidRPr="0068294C">
        <w:rPr>
          <w:rFonts w:ascii="Times New Roman" w:hAnsi="Times New Roman" w:cs="Times New Roman"/>
          <w:color w:val="000000"/>
          <w:sz w:val="20"/>
          <w:szCs w:val="20"/>
        </w:rPr>
        <w:t xml:space="preserve"> </w:t>
      </w:r>
      <w:r w:rsidR="00066F32" w:rsidRPr="0068294C">
        <w:rPr>
          <w:rFonts w:ascii="Times New Roman" w:hAnsi="Times New Roman" w:cs="Times New Roman"/>
          <w:color w:val="000000"/>
          <w:sz w:val="20"/>
          <w:szCs w:val="20"/>
        </w:rPr>
        <w:t>causes</w:t>
      </w:r>
      <w:r w:rsidR="002C560C" w:rsidRPr="0068294C">
        <w:rPr>
          <w:rFonts w:ascii="Times New Roman" w:hAnsi="Times New Roman" w:cs="Times New Roman"/>
          <w:color w:val="000000"/>
          <w:sz w:val="20"/>
          <w:szCs w:val="20"/>
        </w:rPr>
        <w:t xml:space="preserve"> stock price </w:t>
      </w:r>
      <w:r w:rsidR="00066F32" w:rsidRPr="0068294C">
        <w:rPr>
          <w:rFonts w:ascii="Times New Roman" w:hAnsi="Times New Roman" w:cs="Times New Roman"/>
          <w:color w:val="000000"/>
          <w:sz w:val="20"/>
          <w:szCs w:val="20"/>
        </w:rPr>
        <w:t>to</w:t>
      </w:r>
      <w:r w:rsidR="002C560C" w:rsidRPr="0068294C">
        <w:rPr>
          <w:rFonts w:ascii="Times New Roman" w:hAnsi="Times New Roman" w:cs="Times New Roman"/>
          <w:color w:val="000000"/>
          <w:sz w:val="20"/>
          <w:szCs w:val="20"/>
        </w:rPr>
        <w:t xml:space="preserve"> fall.</w:t>
      </w:r>
      <w:r w:rsidR="00066F32" w:rsidRPr="0068294C">
        <w:rPr>
          <w:rFonts w:ascii="Times New Roman" w:hAnsi="Times New Roman" w:cs="Times New Roman"/>
          <w:color w:val="000000"/>
          <w:sz w:val="20"/>
          <w:szCs w:val="20"/>
        </w:rPr>
        <w:t xml:space="preserve"> High price-earnings ratio may point toward overvaluation of stock while low one indicates </w:t>
      </w:r>
      <w:r w:rsidR="00E62CF8" w:rsidRPr="0068294C">
        <w:rPr>
          <w:rFonts w:ascii="Times New Roman" w:hAnsi="Times New Roman" w:cs="Times New Roman"/>
          <w:color w:val="000000"/>
          <w:sz w:val="20"/>
          <w:szCs w:val="20"/>
        </w:rPr>
        <w:t>undervaluation (Motley Fool 2016)</w:t>
      </w:r>
      <w:r w:rsidR="00066F32" w:rsidRPr="0068294C">
        <w:rPr>
          <w:rFonts w:ascii="Times New Roman" w:hAnsi="Times New Roman" w:cs="Times New Roman"/>
          <w:color w:val="000000"/>
          <w:sz w:val="20"/>
          <w:szCs w:val="20"/>
        </w:rPr>
        <w:t>.</w:t>
      </w:r>
    </w:p>
    <w:p w:rsidR="00CA3496" w:rsidRPr="0068294C" w:rsidRDefault="00F023A6" w:rsidP="00426EED">
      <w:pPr>
        <w:bidi w:val="0"/>
        <w:spacing w:after="0" w:line="240" w:lineRule="auto"/>
        <w:jc w:val="both"/>
        <w:rPr>
          <w:b/>
          <w:bCs/>
          <w:sz w:val="20"/>
          <w:szCs w:val="20"/>
        </w:rPr>
      </w:pPr>
      <w:r w:rsidRPr="0068294C">
        <w:rPr>
          <w:rFonts w:ascii="Times New Roman" w:hAnsi="Times New Roman" w:cs="Times New Roman"/>
          <w:b/>
          <w:bCs/>
          <w:sz w:val="20"/>
          <w:szCs w:val="20"/>
        </w:rPr>
        <w:t>3.</w:t>
      </w:r>
      <w:r w:rsidR="007B06F5" w:rsidRPr="0068294C">
        <w:rPr>
          <w:rFonts w:ascii="Times New Roman" w:hAnsi="Times New Roman" w:cs="Times New Roman"/>
          <w:b/>
          <w:bCs/>
          <w:sz w:val="20"/>
          <w:szCs w:val="20"/>
        </w:rPr>
        <w:t>6</w:t>
      </w:r>
      <w:r w:rsidRPr="0068294C">
        <w:rPr>
          <w:rFonts w:ascii="Times New Roman" w:hAnsi="Times New Roman" w:cs="Times New Roman"/>
          <w:b/>
          <w:bCs/>
          <w:sz w:val="20"/>
          <w:szCs w:val="20"/>
        </w:rPr>
        <w:t xml:space="preserve"> </w:t>
      </w:r>
      <w:r w:rsidR="003A2885" w:rsidRPr="0068294C">
        <w:rPr>
          <w:rFonts w:ascii="Times New Roman" w:hAnsi="Times New Roman" w:cs="Times New Roman"/>
          <w:b/>
          <w:bCs/>
          <w:sz w:val="20"/>
          <w:szCs w:val="20"/>
        </w:rPr>
        <w:t>Bank Credit</w:t>
      </w:r>
      <w:r w:rsidR="00F1523C" w:rsidRPr="0068294C">
        <w:rPr>
          <w:rFonts w:ascii="Times New Roman" w:hAnsi="Times New Roman" w:cs="Times New Roman"/>
          <w:b/>
          <w:bCs/>
          <w:sz w:val="20"/>
          <w:szCs w:val="20"/>
        </w:rPr>
        <w:t xml:space="preserve">: </w:t>
      </w:r>
      <w:r w:rsidR="003B6767" w:rsidRPr="0068294C">
        <w:rPr>
          <w:rFonts w:ascii="Times New Roman" w:hAnsi="Times New Roman" w:cs="Times New Roman"/>
          <w:color w:val="000000"/>
          <w:sz w:val="20"/>
          <w:szCs w:val="20"/>
          <w:shd w:val="clear" w:color="auto" w:fill="FFFFFF"/>
        </w:rPr>
        <w:t xml:space="preserve">Changes in money supply and credit aggregates </w:t>
      </w:r>
      <w:r w:rsidR="00CA3496" w:rsidRPr="0068294C">
        <w:rPr>
          <w:rFonts w:ascii="Times New Roman" w:hAnsi="Times New Roman" w:cs="Times New Roman"/>
          <w:color w:val="000000"/>
          <w:sz w:val="20"/>
          <w:szCs w:val="20"/>
          <w:shd w:val="clear" w:color="auto" w:fill="FFFFFF"/>
        </w:rPr>
        <w:t>have been observed to be</w:t>
      </w:r>
      <w:r w:rsidR="003B6767" w:rsidRPr="0068294C">
        <w:rPr>
          <w:rFonts w:ascii="Times New Roman" w:hAnsi="Times New Roman" w:cs="Times New Roman"/>
          <w:color w:val="000000"/>
          <w:sz w:val="20"/>
          <w:szCs w:val="20"/>
          <w:shd w:val="clear" w:color="auto" w:fill="FFFFFF"/>
        </w:rPr>
        <w:t xml:space="preserve"> associated with stock prices</w:t>
      </w:r>
      <w:r w:rsidR="003B6767" w:rsidRPr="0068294C">
        <w:rPr>
          <w:rFonts w:ascii="Times New Roman" w:hAnsi="Times New Roman" w:cs="Times New Roman"/>
          <w:color w:val="000000"/>
          <w:sz w:val="20"/>
          <w:szCs w:val="20"/>
        </w:rPr>
        <w:t xml:space="preserve"> </w:t>
      </w:r>
      <w:proofErr w:type="spellStart"/>
      <w:r w:rsidR="003B6767" w:rsidRPr="0068294C">
        <w:rPr>
          <w:rFonts w:ascii="Times New Roman" w:hAnsi="Times New Roman" w:cs="Times New Roman"/>
          <w:color w:val="000000"/>
          <w:sz w:val="20"/>
          <w:szCs w:val="20"/>
        </w:rPr>
        <w:t>Kindleberger</w:t>
      </w:r>
      <w:proofErr w:type="spellEnd"/>
      <w:r w:rsidR="003B6767" w:rsidRPr="0068294C">
        <w:rPr>
          <w:rFonts w:ascii="Times New Roman" w:hAnsi="Times New Roman" w:cs="Times New Roman"/>
          <w:color w:val="000000"/>
          <w:sz w:val="20"/>
          <w:szCs w:val="20"/>
        </w:rPr>
        <w:t xml:space="preserve"> (1978).</w:t>
      </w:r>
      <w:r w:rsidR="00F15F35" w:rsidRPr="0068294C">
        <w:rPr>
          <w:rFonts w:ascii="Times New Roman" w:hAnsi="Times New Roman" w:cs="Times New Roman"/>
          <w:color w:val="000000"/>
          <w:sz w:val="20"/>
          <w:szCs w:val="20"/>
          <w:shd w:val="clear" w:color="auto" w:fill="FFFFFF"/>
        </w:rPr>
        <w:t xml:space="preserve">The </w:t>
      </w:r>
      <w:r w:rsidR="003B6767" w:rsidRPr="0068294C">
        <w:rPr>
          <w:rFonts w:ascii="Times New Roman" w:hAnsi="Times New Roman" w:cs="Times New Roman"/>
          <w:color w:val="000000"/>
          <w:sz w:val="20"/>
          <w:szCs w:val="20"/>
          <w:shd w:val="clear" w:color="auto" w:fill="FFFFFF"/>
        </w:rPr>
        <w:t>asymmetry</w:t>
      </w:r>
      <w:r w:rsidR="00F15F35" w:rsidRPr="0068294C">
        <w:rPr>
          <w:rFonts w:ascii="Times New Roman" w:hAnsi="Times New Roman" w:cs="Times New Roman"/>
          <w:color w:val="000000"/>
          <w:sz w:val="20"/>
          <w:szCs w:val="20"/>
          <w:shd w:val="clear" w:color="auto" w:fill="FFFFFF"/>
        </w:rPr>
        <w:t xml:space="preserve"> of information </w:t>
      </w:r>
      <w:r w:rsidR="003B6767" w:rsidRPr="0068294C">
        <w:rPr>
          <w:rFonts w:ascii="Times New Roman" w:hAnsi="Times New Roman" w:cs="Times New Roman"/>
          <w:color w:val="000000"/>
          <w:sz w:val="20"/>
          <w:szCs w:val="20"/>
          <w:shd w:val="clear" w:color="auto" w:fill="FFFFFF"/>
        </w:rPr>
        <w:t xml:space="preserve">leads to a deterioration of bank loan quality </w:t>
      </w:r>
      <w:proofErr w:type="gramStart"/>
      <w:r w:rsidR="00CA3496" w:rsidRPr="0068294C">
        <w:rPr>
          <w:rFonts w:ascii="Times New Roman" w:hAnsi="Times New Roman" w:cs="Times New Roman"/>
          <w:color w:val="000000"/>
          <w:sz w:val="20"/>
          <w:szCs w:val="20"/>
          <w:shd w:val="clear" w:color="auto" w:fill="FFFFFF"/>
        </w:rPr>
        <w:t>as a consequence</w:t>
      </w:r>
      <w:proofErr w:type="gramEnd"/>
      <w:r w:rsidR="00CA3496" w:rsidRPr="0068294C">
        <w:rPr>
          <w:rFonts w:ascii="Times New Roman" w:hAnsi="Times New Roman" w:cs="Times New Roman"/>
          <w:color w:val="000000"/>
          <w:sz w:val="20"/>
          <w:szCs w:val="20"/>
          <w:shd w:val="clear" w:color="auto" w:fill="FFFFFF"/>
        </w:rPr>
        <w:t xml:space="preserve"> of over-optimism and relaxation of loan rule at the time of economic </w:t>
      </w:r>
      <w:r w:rsidR="00CA3496" w:rsidRPr="0068294C">
        <w:rPr>
          <w:rFonts w:ascii="Times New Roman" w:hAnsi="Times New Roman" w:cs="Times New Roman"/>
          <w:color w:val="000000"/>
          <w:sz w:val="20"/>
          <w:szCs w:val="20"/>
          <w:shd w:val="clear" w:color="auto" w:fill="FFFFFF"/>
        </w:rPr>
        <w:lastRenderedPageBreak/>
        <w:t xml:space="preserve">expansion. This is </w:t>
      </w:r>
      <w:r w:rsidR="00C42C7F" w:rsidRPr="0068294C">
        <w:rPr>
          <w:rFonts w:ascii="Times New Roman" w:hAnsi="Times New Roman" w:cs="Times New Roman"/>
          <w:color w:val="000000"/>
          <w:sz w:val="20"/>
          <w:szCs w:val="20"/>
          <w:shd w:val="clear" w:color="auto" w:fill="FFFFFF"/>
        </w:rPr>
        <w:t>in line</w:t>
      </w:r>
      <w:r w:rsidR="00CA3496" w:rsidRPr="0068294C">
        <w:rPr>
          <w:rFonts w:ascii="Times New Roman" w:hAnsi="Times New Roman" w:cs="Times New Roman"/>
          <w:color w:val="000000"/>
          <w:sz w:val="20"/>
          <w:szCs w:val="20"/>
          <w:shd w:val="clear" w:color="auto" w:fill="FFFFFF"/>
        </w:rPr>
        <w:t xml:space="preserve"> with </w:t>
      </w:r>
      <w:proofErr w:type="spellStart"/>
      <w:r w:rsidR="00CA3496" w:rsidRPr="0068294C">
        <w:rPr>
          <w:rFonts w:ascii="Times New Roman" w:hAnsi="Times New Roman" w:cs="Times New Roman"/>
          <w:color w:val="000000"/>
          <w:sz w:val="20"/>
          <w:szCs w:val="20"/>
        </w:rPr>
        <w:t>Kiyotaki</w:t>
      </w:r>
      <w:proofErr w:type="spellEnd"/>
      <w:r w:rsidR="00CA3496" w:rsidRPr="0068294C">
        <w:rPr>
          <w:rFonts w:ascii="Times New Roman" w:hAnsi="Times New Roman" w:cs="Times New Roman"/>
          <w:color w:val="000000"/>
          <w:sz w:val="20"/>
          <w:szCs w:val="20"/>
        </w:rPr>
        <w:t xml:space="preserve"> and Moore (1997)</w:t>
      </w:r>
      <w:r w:rsidR="00CA3496" w:rsidRPr="0068294C">
        <w:rPr>
          <w:rFonts w:ascii="Times New Roman" w:hAnsi="Times New Roman" w:cs="Times New Roman"/>
          <w:color w:val="000000"/>
          <w:sz w:val="20"/>
          <w:szCs w:val="20"/>
          <w:shd w:val="clear" w:color="auto" w:fill="FFFFFF"/>
        </w:rPr>
        <w:t xml:space="preserve"> </w:t>
      </w:r>
      <w:r w:rsidR="00C42C7F" w:rsidRPr="0068294C">
        <w:rPr>
          <w:rFonts w:ascii="Times New Roman" w:hAnsi="Times New Roman" w:cs="Times New Roman"/>
          <w:color w:val="000000"/>
          <w:sz w:val="20"/>
          <w:szCs w:val="20"/>
          <w:shd w:val="clear" w:color="auto" w:fill="FFFFFF"/>
        </w:rPr>
        <w:t xml:space="preserve">who </w:t>
      </w:r>
      <w:r w:rsidR="00CA3496" w:rsidRPr="0068294C">
        <w:rPr>
          <w:rFonts w:ascii="Times New Roman" w:hAnsi="Times New Roman" w:cs="Times New Roman"/>
          <w:color w:val="000000"/>
          <w:sz w:val="20"/>
          <w:szCs w:val="20"/>
          <w:shd w:val="clear" w:color="auto" w:fill="FFFFFF"/>
        </w:rPr>
        <w:t>postulate that</w:t>
      </w:r>
      <w:r w:rsidR="003B6767" w:rsidRPr="0068294C">
        <w:rPr>
          <w:rFonts w:ascii="Times New Roman" w:hAnsi="Times New Roman" w:cs="Times New Roman"/>
          <w:color w:val="000000"/>
          <w:sz w:val="20"/>
          <w:szCs w:val="20"/>
          <w:shd w:val="clear" w:color="auto" w:fill="FFFFFF"/>
        </w:rPr>
        <w:t xml:space="preserve"> </w:t>
      </w:r>
      <w:r w:rsidR="00C5362F" w:rsidRPr="0068294C">
        <w:rPr>
          <w:rFonts w:ascii="Times New Roman" w:hAnsi="Times New Roman" w:cs="Times New Roman"/>
          <w:color w:val="000000"/>
          <w:sz w:val="20"/>
          <w:szCs w:val="20"/>
          <w:shd w:val="clear" w:color="auto" w:fill="FFFFFF"/>
        </w:rPr>
        <w:t xml:space="preserve">equity </w:t>
      </w:r>
      <w:r w:rsidR="003B6767" w:rsidRPr="0068294C">
        <w:rPr>
          <w:rFonts w:ascii="Times New Roman" w:hAnsi="Times New Roman" w:cs="Times New Roman"/>
          <w:color w:val="000000"/>
          <w:sz w:val="20"/>
          <w:szCs w:val="20"/>
          <w:shd w:val="clear" w:color="auto" w:fill="FFFFFF"/>
        </w:rPr>
        <w:t xml:space="preserve">serves </w:t>
      </w:r>
      <w:r w:rsidR="00C5362F" w:rsidRPr="0068294C">
        <w:rPr>
          <w:rFonts w:ascii="Times New Roman" w:hAnsi="Times New Roman" w:cs="Times New Roman"/>
          <w:color w:val="000000"/>
          <w:sz w:val="20"/>
          <w:szCs w:val="20"/>
          <w:shd w:val="clear" w:color="auto" w:fill="FFFFFF"/>
        </w:rPr>
        <w:t xml:space="preserve">as a guarantee for lending and </w:t>
      </w:r>
      <w:r w:rsidR="006D20FD" w:rsidRPr="0068294C">
        <w:rPr>
          <w:rFonts w:ascii="Times New Roman" w:hAnsi="Times New Roman" w:cs="Times New Roman"/>
          <w:color w:val="000000"/>
          <w:sz w:val="20"/>
          <w:szCs w:val="20"/>
          <w:shd w:val="clear" w:color="auto" w:fill="FFFFFF"/>
        </w:rPr>
        <w:t>investment, which</w:t>
      </w:r>
      <w:r w:rsidR="00C5362F" w:rsidRPr="0068294C">
        <w:rPr>
          <w:rFonts w:ascii="Times New Roman" w:hAnsi="Times New Roman" w:cs="Times New Roman"/>
          <w:color w:val="000000"/>
          <w:sz w:val="20"/>
          <w:szCs w:val="20"/>
          <w:shd w:val="clear" w:color="auto" w:fill="FFFFFF"/>
        </w:rPr>
        <w:t xml:space="preserve"> ultimately affect the stock prices</w:t>
      </w:r>
      <w:r w:rsidR="00C5362F" w:rsidRPr="0068294C">
        <w:rPr>
          <w:rFonts w:ascii="Times New Roman" w:hAnsi="Times New Roman" w:cs="Times New Roman"/>
          <w:color w:val="000000"/>
          <w:sz w:val="20"/>
          <w:szCs w:val="20"/>
        </w:rPr>
        <w:t>.</w:t>
      </w:r>
      <w:r w:rsidR="003B6767" w:rsidRPr="0068294C">
        <w:rPr>
          <w:color w:val="000000"/>
          <w:sz w:val="20"/>
          <w:szCs w:val="20"/>
          <w:shd w:val="clear" w:color="auto" w:fill="FFFFFF"/>
        </w:rPr>
        <w:t xml:space="preserve"> </w:t>
      </w:r>
    </w:p>
    <w:p w:rsidR="000811EF" w:rsidRPr="0068294C" w:rsidRDefault="000811EF" w:rsidP="00426EED">
      <w:pPr>
        <w:pStyle w:val="NormalWeb"/>
        <w:shd w:val="clear" w:color="auto" w:fill="FFFFFF"/>
        <w:spacing w:before="0" w:beforeAutospacing="0" w:after="0" w:afterAutospacing="0"/>
        <w:jc w:val="both"/>
        <w:rPr>
          <w:b/>
          <w:bCs/>
          <w:sz w:val="20"/>
          <w:szCs w:val="20"/>
        </w:rPr>
      </w:pPr>
    </w:p>
    <w:p w:rsidR="00227C27" w:rsidRPr="0068294C" w:rsidRDefault="00227C27" w:rsidP="00426EED">
      <w:pPr>
        <w:pStyle w:val="NormalWeb"/>
        <w:shd w:val="clear" w:color="auto" w:fill="FFFFFF"/>
        <w:spacing w:before="0" w:beforeAutospacing="0" w:after="0" w:afterAutospacing="0"/>
        <w:jc w:val="both"/>
        <w:rPr>
          <w:b/>
          <w:bCs/>
          <w:sz w:val="20"/>
          <w:szCs w:val="20"/>
        </w:rPr>
      </w:pPr>
      <w:r w:rsidRPr="0068294C">
        <w:rPr>
          <w:b/>
          <w:bCs/>
          <w:sz w:val="20"/>
          <w:szCs w:val="20"/>
        </w:rPr>
        <w:t xml:space="preserve">4. </w:t>
      </w:r>
      <w:r w:rsidR="007660ED" w:rsidRPr="0068294C">
        <w:rPr>
          <w:b/>
          <w:bCs/>
          <w:sz w:val="20"/>
          <w:szCs w:val="20"/>
        </w:rPr>
        <w:t xml:space="preserve">Methodology, Data, and </w:t>
      </w:r>
      <w:r w:rsidR="0039464F" w:rsidRPr="0068294C">
        <w:rPr>
          <w:b/>
          <w:bCs/>
          <w:sz w:val="20"/>
          <w:szCs w:val="20"/>
        </w:rPr>
        <w:t xml:space="preserve">Empirical </w:t>
      </w:r>
      <w:r w:rsidRPr="0068294C">
        <w:rPr>
          <w:b/>
          <w:bCs/>
          <w:sz w:val="20"/>
          <w:szCs w:val="20"/>
        </w:rPr>
        <w:t xml:space="preserve">Results </w:t>
      </w:r>
    </w:p>
    <w:p w:rsidR="00227C27" w:rsidRPr="0068294C" w:rsidRDefault="00227C27" w:rsidP="006D20FD">
      <w:pPr>
        <w:bidi w:val="0"/>
        <w:spacing w:after="0" w:line="240" w:lineRule="auto"/>
        <w:jc w:val="center"/>
        <w:rPr>
          <w:rFonts w:ascii="Times New Roman" w:hAnsi="Times New Roman" w:cs="Times New Roman"/>
          <w:b/>
          <w:bCs/>
          <w:sz w:val="20"/>
          <w:szCs w:val="20"/>
        </w:rPr>
      </w:pPr>
      <w:r w:rsidRPr="0068294C">
        <w:rPr>
          <w:rFonts w:ascii="Times New Roman" w:hAnsi="Times New Roman" w:cs="Times New Roman"/>
          <w:b/>
          <w:bCs/>
          <w:sz w:val="20"/>
          <w:szCs w:val="20"/>
        </w:rPr>
        <w:t>4.1 Methodology and Data</w:t>
      </w:r>
    </w:p>
    <w:p w:rsidR="00B82CBB" w:rsidRPr="0068294C" w:rsidRDefault="00AC18BB" w:rsidP="007A2E0F">
      <w:pPr>
        <w:bidi w:val="0"/>
        <w:spacing w:after="0" w:line="240" w:lineRule="auto"/>
        <w:jc w:val="both"/>
        <w:rPr>
          <w:rFonts w:ascii="Times New Roman" w:hAnsi="Times New Roman" w:cs="Times New Roman"/>
          <w:sz w:val="20"/>
          <w:szCs w:val="20"/>
        </w:rPr>
      </w:pPr>
      <w:bookmarkStart w:id="1" w:name="265484"/>
      <w:bookmarkStart w:id="2" w:name="265536"/>
      <w:r w:rsidRPr="0068294C">
        <w:rPr>
          <w:rFonts w:ascii="Times New Roman" w:hAnsi="Times New Roman" w:cs="Times New Roman"/>
          <w:sz w:val="20"/>
          <w:szCs w:val="20"/>
        </w:rPr>
        <w:t>ARDL cointegration technique is preferable when dealing with variables that are integrated of different order, I(0), I(1) or combination of both and, robust when there is a single long</w:t>
      </w:r>
      <w:r w:rsidR="007A2E0F" w:rsidRPr="0068294C">
        <w:rPr>
          <w:rFonts w:ascii="Times New Roman" w:hAnsi="Times New Roman" w:cs="Times New Roman"/>
          <w:sz w:val="20"/>
          <w:szCs w:val="20"/>
        </w:rPr>
        <w:t>-</w:t>
      </w:r>
      <w:r w:rsidRPr="0068294C">
        <w:rPr>
          <w:rFonts w:ascii="Times New Roman" w:hAnsi="Times New Roman" w:cs="Times New Roman"/>
          <w:sz w:val="20"/>
          <w:szCs w:val="20"/>
        </w:rPr>
        <w:t>run relationship between the underlying variables in a small sample size (</w:t>
      </w:r>
      <w:proofErr w:type="spellStart"/>
      <w:r w:rsidR="00551343" w:rsidRPr="0068294C">
        <w:rPr>
          <w:rFonts w:ascii="Times New Roman" w:hAnsi="Times New Roman" w:cs="Times New Roman"/>
          <w:sz w:val="20"/>
          <w:szCs w:val="20"/>
        </w:rPr>
        <w:t>Nkoro</w:t>
      </w:r>
      <w:proofErr w:type="spellEnd"/>
      <w:r w:rsidR="00551343" w:rsidRPr="0068294C">
        <w:rPr>
          <w:rFonts w:ascii="Times New Roman" w:hAnsi="Times New Roman" w:cs="Times New Roman"/>
          <w:sz w:val="20"/>
          <w:szCs w:val="20"/>
        </w:rPr>
        <w:t xml:space="preserve"> &amp; </w:t>
      </w:r>
      <w:proofErr w:type="spellStart"/>
      <w:r w:rsidR="00551343" w:rsidRPr="0068294C">
        <w:rPr>
          <w:rFonts w:ascii="Times New Roman" w:hAnsi="Times New Roman" w:cs="Times New Roman"/>
          <w:sz w:val="20"/>
          <w:szCs w:val="20"/>
        </w:rPr>
        <w:t>Uko</w:t>
      </w:r>
      <w:proofErr w:type="spellEnd"/>
      <w:r w:rsidR="00551343" w:rsidRPr="0068294C">
        <w:rPr>
          <w:rFonts w:ascii="Times New Roman" w:hAnsi="Times New Roman" w:cs="Times New Roman"/>
          <w:sz w:val="20"/>
          <w:szCs w:val="20"/>
        </w:rPr>
        <w:t xml:space="preserve"> 2016</w:t>
      </w:r>
      <w:r w:rsidRPr="0068294C">
        <w:rPr>
          <w:rFonts w:ascii="Times New Roman" w:hAnsi="Times New Roman" w:cs="Times New Roman"/>
          <w:sz w:val="20"/>
          <w:szCs w:val="20"/>
        </w:rPr>
        <w:t>)</w:t>
      </w:r>
      <w:r w:rsidR="00596B48" w:rsidRPr="0068294C">
        <w:rPr>
          <w:rFonts w:ascii="Times New Roman" w:hAnsi="Times New Roman" w:cs="Times New Roman"/>
          <w:sz w:val="20"/>
          <w:szCs w:val="20"/>
        </w:rPr>
        <w:t xml:space="preserve">. </w:t>
      </w:r>
      <w:r w:rsidR="00927AE0" w:rsidRPr="0068294C">
        <w:rPr>
          <w:rFonts w:ascii="Times New Roman" w:hAnsi="Times New Roman" w:cs="Times New Roman"/>
          <w:sz w:val="20"/>
          <w:szCs w:val="20"/>
        </w:rPr>
        <w:t>The</w:t>
      </w:r>
      <w:r w:rsidR="00596B48" w:rsidRPr="0068294C">
        <w:rPr>
          <w:rFonts w:ascii="Times New Roman" w:hAnsi="Times New Roman" w:cs="Times New Roman"/>
          <w:sz w:val="20"/>
          <w:szCs w:val="20"/>
        </w:rPr>
        <w:t xml:space="preserve"> ARDL approach can be applied regardless of whether the underlying regressors are integrated of order one [</w:t>
      </w:r>
      <w:proofErr w:type="gramStart"/>
      <w:r w:rsidR="00596B48" w:rsidRPr="0068294C">
        <w:rPr>
          <w:rFonts w:ascii="Times New Roman" w:hAnsi="Times New Roman" w:cs="Times New Roman"/>
          <w:sz w:val="20"/>
          <w:szCs w:val="20"/>
        </w:rPr>
        <w:t>I(</w:t>
      </w:r>
      <w:proofErr w:type="gramEnd"/>
      <w:r w:rsidR="00596B48" w:rsidRPr="0068294C">
        <w:rPr>
          <w:rFonts w:ascii="Times New Roman" w:hAnsi="Times New Roman" w:cs="Times New Roman"/>
          <w:sz w:val="20"/>
          <w:szCs w:val="20"/>
        </w:rPr>
        <w:t>1)], order zero [I(0)] or fractionally integrated (</w:t>
      </w:r>
      <w:proofErr w:type="spellStart"/>
      <w:r w:rsidR="00596B48" w:rsidRPr="0068294C">
        <w:rPr>
          <w:rFonts w:ascii="Times New Roman" w:hAnsi="Times New Roman" w:cs="Times New Roman"/>
          <w:sz w:val="20"/>
          <w:szCs w:val="20"/>
        </w:rPr>
        <w:t>Odhiambo</w:t>
      </w:r>
      <w:proofErr w:type="spellEnd"/>
      <w:r w:rsidR="00596B48" w:rsidRPr="0068294C">
        <w:rPr>
          <w:rFonts w:ascii="Times New Roman" w:hAnsi="Times New Roman" w:cs="Times New Roman"/>
          <w:sz w:val="20"/>
          <w:szCs w:val="20"/>
        </w:rPr>
        <w:t xml:space="preserve"> 2010)</w:t>
      </w:r>
      <w:r w:rsidR="00AB3DE3" w:rsidRPr="0068294C">
        <w:rPr>
          <w:rFonts w:ascii="Times New Roman" w:hAnsi="Times New Roman" w:cs="Times New Roman"/>
          <w:sz w:val="20"/>
          <w:szCs w:val="20"/>
        </w:rPr>
        <w:t xml:space="preserve">. </w:t>
      </w:r>
      <w:r w:rsidR="000C0580" w:rsidRPr="0068294C">
        <w:rPr>
          <w:rFonts w:ascii="Times New Roman" w:hAnsi="Times New Roman" w:cs="Times New Roman"/>
          <w:sz w:val="20"/>
          <w:szCs w:val="20"/>
          <w:lang w:val="en"/>
        </w:rPr>
        <w:t>An autoregressive distributed lag model ARDL is a least squares regression containing lags of the dependent and explanatory variables.</w:t>
      </w:r>
      <w:bookmarkEnd w:id="1"/>
      <w:r w:rsidR="000C0580" w:rsidRPr="0068294C">
        <w:rPr>
          <w:rFonts w:ascii="Times New Roman" w:hAnsi="Times New Roman" w:cs="Times New Roman"/>
          <w:sz w:val="20"/>
          <w:szCs w:val="20"/>
          <w:lang w:val="en"/>
        </w:rPr>
        <w:t xml:space="preserve"> </w:t>
      </w:r>
      <w:r w:rsidR="00EB63B5" w:rsidRPr="0068294C">
        <w:rPr>
          <w:rFonts w:ascii="Times New Roman" w:hAnsi="Times New Roman" w:cs="Times New Roman"/>
          <w:sz w:val="20"/>
          <w:szCs w:val="20"/>
          <w:lang w:val="en"/>
        </w:rPr>
        <w:t>Pesaran and Shin (1997</w:t>
      </w:r>
      <w:r w:rsidR="006B3F62" w:rsidRPr="0068294C">
        <w:rPr>
          <w:rFonts w:ascii="Times New Roman" w:hAnsi="Times New Roman" w:cs="Times New Roman"/>
          <w:sz w:val="20"/>
          <w:szCs w:val="20"/>
          <w:lang w:val="en"/>
        </w:rPr>
        <w:t>) showed</w:t>
      </w:r>
      <w:r w:rsidR="00EB63B5" w:rsidRPr="0068294C">
        <w:rPr>
          <w:rFonts w:ascii="Times New Roman" w:hAnsi="Times New Roman" w:cs="Times New Roman"/>
          <w:sz w:val="20"/>
          <w:szCs w:val="20"/>
          <w:lang w:val="en"/>
        </w:rPr>
        <w:t xml:space="preserve"> that </w:t>
      </w:r>
      <w:r w:rsidR="006B3F62" w:rsidRPr="0068294C">
        <w:rPr>
          <w:rFonts w:ascii="Times New Roman" w:hAnsi="Times New Roman" w:cs="Times New Roman"/>
          <w:sz w:val="20"/>
          <w:szCs w:val="20"/>
          <w:lang w:val="en"/>
        </w:rPr>
        <w:t xml:space="preserve">if variable are </w:t>
      </w:r>
      <w:proofErr w:type="gramStart"/>
      <w:r w:rsidR="006B3F62" w:rsidRPr="0068294C">
        <w:rPr>
          <w:rFonts w:ascii="Times New Roman" w:hAnsi="Times New Roman" w:cs="Times New Roman"/>
          <w:sz w:val="20"/>
          <w:szCs w:val="20"/>
          <w:lang w:val="en"/>
        </w:rPr>
        <w:t>I(</w:t>
      </w:r>
      <w:proofErr w:type="gramEnd"/>
      <w:r w:rsidR="006B3F62" w:rsidRPr="0068294C">
        <w:rPr>
          <w:rFonts w:ascii="Times New Roman" w:hAnsi="Times New Roman" w:cs="Times New Roman"/>
          <w:sz w:val="20"/>
          <w:szCs w:val="20"/>
          <w:lang w:val="en"/>
        </w:rPr>
        <w:t xml:space="preserve">1) </w:t>
      </w:r>
      <w:r w:rsidR="00EB63B5" w:rsidRPr="0068294C">
        <w:rPr>
          <w:rFonts w:ascii="Times New Roman" w:hAnsi="Times New Roman" w:cs="Times New Roman"/>
          <w:sz w:val="20"/>
          <w:szCs w:val="20"/>
          <w:lang w:val="en"/>
        </w:rPr>
        <w:t>the</w:t>
      </w:r>
      <w:r w:rsidR="006B3F62" w:rsidRPr="0068294C">
        <w:rPr>
          <w:rFonts w:ascii="Times New Roman" w:hAnsi="Times New Roman" w:cs="Times New Roman"/>
          <w:sz w:val="20"/>
          <w:szCs w:val="20"/>
          <w:lang w:val="en"/>
        </w:rPr>
        <w:t xml:space="preserve"> </w:t>
      </w:r>
      <w:r w:rsidR="00EB63B5" w:rsidRPr="0068294C">
        <w:rPr>
          <w:rFonts w:ascii="Times New Roman" w:hAnsi="Times New Roman" w:cs="Times New Roman"/>
          <w:sz w:val="20"/>
          <w:szCs w:val="20"/>
          <w:lang w:val="en"/>
        </w:rPr>
        <w:t xml:space="preserve"> OLS estimator of the short-run parameters are </w:t>
      </w:r>
      <m:oMath>
        <m:rad>
          <m:radPr>
            <m:degHide m:val="1"/>
            <m:ctrlPr>
              <w:rPr>
                <w:rFonts w:ascii="Cambria Math" w:hAnsi="Cambria Math" w:cs="Times New Roman"/>
                <w:i/>
                <w:sz w:val="20"/>
                <w:szCs w:val="20"/>
                <w:lang w:val="en"/>
              </w:rPr>
            </m:ctrlPr>
          </m:radPr>
          <m:deg/>
          <m:e>
            <m:r>
              <w:rPr>
                <w:rFonts w:ascii="Cambria Math" w:hAnsi="Cambria Math" w:cs="Times New Roman"/>
                <w:sz w:val="20"/>
                <w:szCs w:val="20"/>
                <w:lang w:val="en"/>
              </w:rPr>
              <m:t>T</m:t>
            </m:r>
          </m:e>
        </m:rad>
      </m:oMath>
      <w:r w:rsidR="00EB63B5" w:rsidRPr="0068294C">
        <w:rPr>
          <w:rFonts w:ascii="Times New Roman" w:hAnsi="Times New Roman" w:cs="Times New Roman"/>
          <w:sz w:val="20"/>
          <w:szCs w:val="20"/>
          <w:lang w:val="en"/>
        </w:rPr>
        <w:t xml:space="preserve">consistent </w:t>
      </w:r>
      <w:r w:rsidR="00615611" w:rsidRPr="0068294C">
        <w:rPr>
          <w:rFonts w:ascii="Times New Roman" w:hAnsi="Times New Roman" w:cs="Times New Roman"/>
          <w:sz w:val="20"/>
          <w:szCs w:val="20"/>
          <w:lang w:val="en"/>
        </w:rPr>
        <w:t>and the long-run are super-consistent.</w:t>
      </w:r>
      <w:r w:rsidR="006B3F62" w:rsidRPr="0068294C">
        <w:rPr>
          <w:rFonts w:ascii="Times New Roman" w:hAnsi="Times New Roman" w:cs="Times New Roman"/>
          <w:sz w:val="20"/>
          <w:szCs w:val="20"/>
          <w:lang w:val="en"/>
        </w:rPr>
        <w:t xml:space="preserve">  T</w:t>
      </w:r>
      <w:r w:rsidR="00570978" w:rsidRPr="0068294C">
        <w:rPr>
          <w:rFonts w:ascii="Times New Roman" w:hAnsi="Times New Roman" w:cs="Times New Roman"/>
          <w:sz w:val="20"/>
          <w:szCs w:val="20"/>
          <w:lang w:val="en"/>
        </w:rPr>
        <w:t xml:space="preserve">he variables in the cointegrating relationship can be either </w:t>
      </w:r>
      <w:proofErr w:type="gramStart"/>
      <w:r w:rsidR="00570978" w:rsidRPr="0068294C">
        <w:rPr>
          <w:rFonts w:ascii="Times New Roman" w:hAnsi="Times New Roman" w:cs="Times New Roman"/>
          <w:sz w:val="20"/>
          <w:szCs w:val="20"/>
          <w:lang w:val="en"/>
        </w:rPr>
        <w:t>I(</w:t>
      </w:r>
      <w:proofErr w:type="gramEnd"/>
      <w:r w:rsidR="00570978" w:rsidRPr="0068294C">
        <w:rPr>
          <w:rFonts w:ascii="Times New Roman" w:hAnsi="Times New Roman" w:cs="Times New Roman"/>
          <w:sz w:val="20"/>
          <w:szCs w:val="20"/>
          <w:lang w:val="en"/>
        </w:rPr>
        <w:t xml:space="preserve">0) or I(1), without </w:t>
      </w:r>
      <w:r w:rsidR="00F16B49" w:rsidRPr="0068294C">
        <w:rPr>
          <w:rFonts w:ascii="Times New Roman" w:hAnsi="Times New Roman" w:cs="Times New Roman"/>
          <w:sz w:val="20"/>
          <w:szCs w:val="20"/>
          <w:lang w:val="en"/>
        </w:rPr>
        <w:t>requiring</w:t>
      </w:r>
      <w:r w:rsidR="00570978" w:rsidRPr="0068294C">
        <w:rPr>
          <w:rFonts w:ascii="Times New Roman" w:hAnsi="Times New Roman" w:cs="Times New Roman"/>
          <w:sz w:val="20"/>
          <w:szCs w:val="20"/>
          <w:lang w:val="en"/>
        </w:rPr>
        <w:t xml:space="preserve"> to pre-specify which are I(0) or I(1) and no need for lag symmetry.</w:t>
      </w:r>
      <w:bookmarkEnd w:id="2"/>
      <w:r w:rsidR="00570978" w:rsidRPr="0068294C">
        <w:rPr>
          <w:rFonts w:ascii="Times New Roman" w:hAnsi="Times New Roman" w:cs="Times New Roman"/>
          <w:sz w:val="20"/>
          <w:szCs w:val="20"/>
          <w:lang w:val="en"/>
        </w:rPr>
        <w:t xml:space="preserve"> </w:t>
      </w:r>
      <w:proofErr w:type="gramStart"/>
      <w:r w:rsidR="00B82CBB" w:rsidRPr="0068294C">
        <w:rPr>
          <w:rFonts w:ascii="Times New Roman" w:hAnsi="Times New Roman" w:cs="Times New Roman"/>
          <w:sz w:val="20"/>
          <w:szCs w:val="20"/>
        </w:rPr>
        <w:t>ARDL(</w:t>
      </w:r>
      <w:proofErr w:type="gramEnd"/>
      <w:r w:rsidR="00B82CBB" w:rsidRPr="0068294C">
        <w:rPr>
          <w:rFonts w:ascii="Times New Roman" w:hAnsi="Times New Roman" w:cs="Times New Roman"/>
          <w:sz w:val="20"/>
          <w:szCs w:val="20"/>
        </w:rPr>
        <w:t>p,q)</w:t>
      </w:r>
      <w:r w:rsidR="00F16B49" w:rsidRPr="0068294C">
        <w:rPr>
          <w:rFonts w:ascii="Times New Roman" w:hAnsi="Times New Roman" w:cs="Times New Roman"/>
          <w:sz w:val="20"/>
          <w:szCs w:val="20"/>
        </w:rPr>
        <w:t xml:space="preserve"> is composed of explanatory variables that are </w:t>
      </w:r>
    </w:p>
    <w:p w:rsidR="00B82CBB" w:rsidRPr="0068294C" w:rsidRDefault="00784D7E" w:rsidP="00426EED">
      <w:pPr>
        <w:bidi w:val="0"/>
        <w:spacing w:after="0" w:line="240" w:lineRule="auto"/>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0</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1</m:t>
              </m:r>
            </m:sub>
          </m:sSub>
          <m:r>
            <w:rPr>
              <w:rFonts w:ascii="Cambria Math" w:hAnsi="Cambria Math" w:cs="Times New Roman"/>
              <w:sz w:val="20"/>
              <w:szCs w:val="20"/>
            </w:rPr>
            <m:t>t+</m:t>
          </m:r>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i=1</m:t>
              </m:r>
            </m:sub>
            <m:sup>
              <m:r>
                <w:rPr>
                  <w:rFonts w:ascii="Cambria Math" w:hAnsi="Cambria Math" w:cs="Times New Roman"/>
                  <w:sz w:val="20"/>
                  <w:szCs w:val="20"/>
                </w:rPr>
                <m:t>p</m:t>
              </m:r>
            </m:sup>
            <m:e>
              <m:sSub>
                <m:sSubPr>
                  <m:ctrlPr>
                    <w:rPr>
                      <w:rFonts w:ascii="Cambria Math" w:hAnsi="Cambria Math" w:cs="Times New Roman"/>
                      <w:i/>
                      <w:sz w:val="20"/>
                      <w:szCs w:val="20"/>
                    </w:rPr>
                  </m:ctrlPr>
                </m:sSubPr>
                <m:e>
                  <m:r>
                    <w:rPr>
                      <w:rFonts w:ascii="Cambria Math" w:hAnsi="Cambria Math" w:cs="Times New Roman"/>
                      <w:sz w:val="20"/>
                      <w:szCs w:val="20"/>
                    </w:rPr>
                    <m:t>θ</m:t>
                  </m:r>
                </m:e>
                <m:sub>
                  <m:r>
                    <w:rPr>
                      <w:rFonts w:ascii="Cambria Math" w:hAnsi="Cambria Math" w:cs="Times New Roman"/>
                      <w:sz w:val="20"/>
                      <w:szCs w:val="20"/>
                    </w:rPr>
                    <m:t>i</m:t>
                  </m:r>
                </m:sub>
              </m:sSub>
            </m:e>
          </m:nary>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t-i</m:t>
              </m:r>
            </m:sub>
          </m:sSub>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β</m:t>
              </m:r>
            </m:e>
            <m:sup>
              <m:r>
                <w:rPr>
                  <w:rFonts w:ascii="Cambria Math" w:hAnsi="Cambria Math" w:cs="Times New Roman"/>
                  <w:sz w:val="20"/>
                  <w:szCs w:val="20"/>
                </w:rPr>
                <m:t>'</m:t>
              </m:r>
            </m:sup>
          </m:sSup>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t</m:t>
              </m:r>
            </m:sub>
          </m:sSub>
          <m:r>
            <w:rPr>
              <w:rFonts w:ascii="Cambria Math" w:hAnsi="Cambria Math" w:cs="Times New Roman"/>
              <w:sz w:val="20"/>
              <w:szCs w:val="20"/>
            </w:rPr>
            <m:t>+</m:t>
          </m:r>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i=0</m:t>
              </m:r>
            </m:sub>
            <m:sup>
              <m:r>
                <w:rPr>
                  <w:rFonts w:ascii="Cambria Math" w:hAnsi="Cambria Math" w:cs="Times New Roman"/>
                  <w:sz w:val="20"/>
                  <w:szCs w:val="20"/>
                </w:rPr>
                <m:t>q-1</m:t>
              </m:r>
            </m:sup>
            <m:e>
              <m:sSubSup>
                <m:sSubSupPr>
                  <m:ctrlPr>
                    <w:rPr>
                      <w:rFonts w:ascii="Cambria Math" w:hAnsi="Cambria Math" w:cs="Times New Roman"/>
                      <w:i/>
                      <w:sz w:val="20"/>
                      <w:szCs w:val="20"/>
                    </w:rPr>
                  </m:ctrlPr>
                </m:sSubSupPr>
                <m:e>
                  <m:r>
                    <w:rPr>
                      <w:rFonts w:ascii="Cambria Math" w:hAnsi="Cambria Math" w:cs="Times New Roman"/>
                      <w:sz w:val="20"/>
                      <w:szCs w:val="20"/>
                    </w:rPr>
                    <m:t>β</m:t>
                  </m:r>
                </m:e>
                <m:sub>
                  <m:r>
                    <w:rPr>
                      <w:rFonts w:ascii="Cambria Math" w:hAnsi="Cambria Math" w:cs="Times New Roman"/>
                      <w:sz w:val="20"/>
                      <w:szCs w:val="20"/>
                    </w:rPr>
                    <m:t>i</m:t>
                  </m:r>
                </m:sub>
                <m:sup>
                  <m:r>
                    <w:rPr>
                      <w:rFonts w:ascii="Cambria Math" w:hAnsi="Cambria Math" w:cs="Times New Roman"/>
                      <w:sz w:val="20"/>
                      <w:szCs w:val="20"/>
                    </w:rPr>
                    <m:t>*'</m:t>
                  </m:r>
                </m:sup>
              </m:sSubSup>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t-i</m:t>
                  </m:r>
                </m:sub>
              </m:sSub>
            </m:e>
          </m:nary>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t</m:t>
              </m:r>
            </m:sub>
          </m:sSub>
        </m:oMath>
      </m:oMathPara>
    </w:p>
    <w:p w:rsidR="00B82CBB" w:rsidRPr="0068294C" w:rsidRDefault="00387E0E" w:rsidP="00426EED">
      <w:pPr>
        <w:bidi w:val="0"/>
        <w:spacing w:after="0" w:line="240" w:lineRule="auto"/>
        <w:rPr>
          <w:rFonts w:ascii="Times New Roman" w:hAnsi="Times New Roman" w:cs="Times New Roman"/>
          <w:sz w:val="20"/>
          <w:szCs w:val="20"/>
        </w:rPr>
      </w:pPr>
      <m:oMathPara>
        <m:oMath>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2</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t-2</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s</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t-s</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s</m:t>
              </m:r>
            </m:sub>
          </m:sSub>
        </m:oMath>
      </m:oMathPara>
    </w:p>
    <w:p w:rsidR="00B82CBB" w:rsidRPr="0068294C" w:rsidRDefault="00B82CBB" w:rsidP="00426EED">
      <w:pPr>
        <w:bidi w:val="0"/>
        <w:spacing w:after="0" w:line="240" w:lineRule="auto"/>
        <w:rPr>
          <w:rFonts w:ascii="Times New Roman" w:hAnsi="Times New Roman" w:cs="Times New Roman"/>
          <w:sz w:val="20"/>
          <w:szCs w:val="20"/>
        </w:rPr>
      </w:pPr>
      <w:r w:rsidRPr="0068294C">
        <w:rPr>
          <w:rFonts w:ascii="Times New Roman" w:hAnsi="Times New Roman" w:cs="Times New Roman"/>
          <w:sz w:val="20"/>
          <w:szCs w:val="20"/>
        </w:rPr>
        <w:t xml:space="preserve">Where </w:t>
      </w:r>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t</m:t>
            </m:r>
          </m:sub>
        </m:sSub>
      </m:oMath>
      <w:r w:rsidRPr="0068294C">
        <w:rPr>
          <w:rFonts w:ascii="Times New Roman" w:hAnsi="Times New Roman" w:cs="Times New Roman"/>
          <w:sz w:val="20"/>
          <w:szCs w:val="20"/>
        </w:rPr>
        <w:t xml:space="preserve"> is k-dimensional </w:t>
      </w:r>
      <w:proofErr w:type="gramStart"/>
      <w:r w:rsidRPr="0068294C">
        <w:rPr>
          <w:rFonts w:ascii="Times New Roman" w:hAnsi="Times New Roman" w:cs="Times New Roman"/>
          <w:sz w:val="20"/>
          <w:szCs w:val="20"/>
        </w:rPr>
        <w:t>I(</w:t>
      </w:r>
      <w:proofErr w:type="gramEnd"/>
      <w:r w:rsidRPr="0068294C">
        <w:rPr>
          <w:rFonts w:ascii="Times New Roman" w:hAnsi="Times New Roman" w:cs="Times New Roman"/>
          <w:sz w:val="20"/>
          <w:szCs w:val="20"/>
        </w:rPr>
        <w:t xml:space="preserve">1) variables that are not cointegrated among themselves and </w:t>
      </w:r>
      <m:oMath>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t</m:t>
            </m:r>
          </m:sub>
        </m:sSub>
      </m:oMath>
      <w:r w:rsidRPr="0068294C">
        <w:rPr>
          <w:rFonts w:ascii="Times New Roman" w:hAnsi="Times New Roman" w:cs="Times New Roman"/>
          <w:sz w:val="20"/>
          <w:szCs w:val="20"/>
        </w:rPr>
        <w:t xml:space="preserve">  and </w:t>
      </w:r>
      <m:oMath>
        <m:sSub>
          <m:sSubPr>
            <m:ctrlPr>
              <w:rPr>
                <w:rFonts w:ascii="Cambria Math" w:hAnsi="Cambria Math"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t</m:t>
            </m:r>
          </m:sub>
        </m:sSub>
      </m:oMath>
      <w:r w:rsidRPr="0068294C">
        <w:rPr>
          <w:rFonts w:ascii="Times New Roman" w:hAnsi="Times New Roman" w:cs="Times New Roman"/>
          <w:sz w:val="20"/>
          <w:szCs w:val="20"/>
        </w:rPr>
        <w:t>are serially uncorrelated with zero means and constant-covariances and P</w:t>
      </w:r>
      <w:r w:rsidRPr="0068294C">
        <w:rPr>
          <w:rFonts w:ascii="Times New Roman" w:hAnsi="Times New Roman" w:cs="Times New Roman"/>
          <w:sz w:val="20"/>
          <w:szCs w:val="20"/>
          <w:vertAlign w:val="subscript"/>
        </w:rPr>
        <w:t>i</w:t>
      </w:r>
      <w:r w:rsidRPr="0068294C">
        <w:rPr>
          <w:rFonts w:ascii="Times New Roman" w:hAnsi="Times New Roman" w:cs="Times New Roman"/>
          <w:sz w:val="20"/>
          <w:szCs w:val="20"/>
        </w:rPr>
        <w:t xml:space="preserve"> are k </w:t>
      </w:r>
      <w:r w:rsidRPr="0068294C">
        <w:rPr>
          <w:rFonts w:ascii="Times New Roman" w:hAnsi="Times New Roman" w:cs="Times New Roman"/>
          <w:sz w:val="20"/>
          <w:szCs w:val="20"/>
          <w:rtl/>
        </w:rPr>
        <w:t>×</w:t>
      </w:r>
      <w:r w:rsidRPr="0068294C">
        <w:rPr>
          <w:rFonts w:ascii="Times New Roman" w:hAnsi="Times New Roman" w:cs="Times New Roman"/>
          <w:sz w:val="20"/>
          <w:szCs w:val="20"/>
        </w:rPr>
        <w:t xml:space="preserve"> k coefficient matrices such that the </w:t>
      </w:r>
      <w:r w:rsidR="005A6678" w:rsidRPr="0068294C">
        <w:rPr>
          <w:rFonts w:ascii="Times New Roman" w:hAnsi="Times New Roman" w:cs="Times New Roman"/>
          <w:sz w:val="20"/>
          <w:szCs w:val="20"/>
        </w:rPr>
        <w:t>VAR</w:t>
      </w:r>
      <w:r w:rsidRPr="0068294C">
        <w:rPr>
          <w:rFonts w:ascii="Times New Roman" w:hAnsi="Times New Roman" w:cs="Times New Roman"/>
          <w:sz w:val="20"/>
          <w:szCs w:val="20"/>
        </w:rPr>
        <w:t xml:space="preserve"> process in </w:t>
      </w:r>
      <m:oMath>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t</m:t>
            </m:r>
          </m:sub>
        </m:sSub>
      </m:oMath>
      <w:r w:rsidRPr="0068294C">
        <w:rPr>
          <w:rFonts w:ascii="Times New Roman" w:hAnsi="Times New Roman" w:cs="Times New Roman"/>
          <w:sz w:val="20"/>
          <w:szCs w:val="20"/>
        </w:rPr>
        <w:t xml:space="preserve">is stable. </w:t>
      </w:r>
    </w:p>
    <w:p w:rsidR="005842E7" w:rsidRPr="0068294C" w:rsidRDefault="005842E7" w:rsidP="00426EED">
      <w:pPr>
        <w:bidi w:val="0"/>
        <w:spacing w:after="0" w:line="240" w:lineRule="auto"/>
        <w:rPr>
          <w:rFonts w:ascii="Times New Roman" w:hAnsi="Times New Roman" w:cs="Times New Roman"/>
          <w:b/>
          <w:bCs/>
          <w:sz w:val="20"/>
          <w:szCs w:val="20"/>
        </w:rPr>
      </w:pPr>
    </w:p>
    <w:p w:rsidR="00006F4A" w:rsidRPr="0068294C" w:rsidRDefault="00227C27" w:rsidP="005842E7">
      <w:pPr>
        <w:bidi w:val="0"/>
        <w:spacing w:after="0" w:line="240" w:lineRule="auto"/>
        <w:rPr>
          <w:rFonts w:ascii="Times New Roman" w:hAnsi="Times New Roman" w:cs="Times New Roman"/>
          <w:b/>
          <w:bCs/>
          <w:sz w:val="20"/>
          <w:szCs w:val="20"/>
        </w:rPr>
      </w:pPr>
      <w:r w:rsidRPr="0068294C">
        <w:rPr>
          <w:rFonts w:ascii="Times New Roman" w:hAnsi="Times New Roman" w:cs="Times New Roman"/>
          <w:b/>
          <w:bCs/>
          <w:sz w:val="20"/>
          <w:szCs w:val="20"/>
        </w:rPr>
        <w:t xml:space="preserve">4.2 </w:t>
      </w:r>
      <w:r w:rsidR="00006F4A" w:rsidRPr="0068294C">
        <w:rPr>
          <w:rFonts w:ascii="Times New Roman" w:hAnsi="Times New Roman" w:cs="Times New Roman"/>
          <w:b/>
          <w:bCs/>
          <w:sz w:val="20"/>
          <w:szCs w:val="20"/>
        </w:rPr>
        <w:t>Empirical Results</w:t>
      </w:r>
    </w:p>
    <w:p w:rsidR="005842E7" w:rsidRPr="0068294C" w:rsidRDefault="0077311C" w:rsidP="005842E7">
      <w:pPr>
        <w:bidi w:val="0"/>
        <w:spacing w:after="0" w:line="240" w:lineRule="auto"/>
        <w:jc w:val="both"/>
        <w:rPr>
          <w:rFonts w:ascii="Times New Roman" w:hAnsi="Times New Roman" w:cs="Times New Roman"/>
          <w:b/>
          <w:bCs/>
          <w:sz w:val="20"/>
          <w:szCs w:val="20"/>
        </w:rPr>
      </w:pPr>
      <w:r w:rsidRPr="0068294C">
        <w:rPr>
          <w:rFonts w:ascii="Times New Roman" w:hAnsi="Times New Roman" w:cs="Times New Roman"/>
          <w:sz w:val="20"/>
          <w:szCs w:val="20"/>
        </w:rPr>
        <w:t xml:space="preserve">Description of Variables: </w:t>
      </w:r>
      <w:proofErr w:type="gramStart"/>
      <w:r w:rsidR="007A2E0F" w:rsidRPr="0068294C">
        <w:rPr>
          <w:rFonts w:ascii="Times New Roman" w:hAnsi="Times New Roman" w:cs="Times New Roman"/>
          <w:sz w:val="20"/>
          <w:szCs w:val="20"/>
        </w:rPr>
        <w:t xml:space="preserve">according to </w:t>
      </w:r>
      <w:r w:rsidR="002B276E" w:rsidRPr="0068294C">
        <w:rPr>
          <w:rFonts w:ascii="Times New Roman" w:hAnsi="Times New Roman" w:cs="Times New Roman"/>
          <w:sz w:val="20"/>
          <w:szCs w:val="20"/>
        </w:rPr>
        <w:t>B</w:t>
      </w:r>
      <w:r w:rsidR="002F4D75" w:rsidRPr="0068294C">
        <w:rPr>
          <w:rFonts w:ascii="Times New Roman" w:hAnsi="Times New Roman" w:cs="Times New Roman"/>
          <w:sz w:val="20"/>
          <w:szCs w:val="20"/>
        </w:rPr>
        <w:t>ounds</w:t>
      </w:r>
      <w:proofErr w:type="gramEnd"/>
      <w:r w:rsidR="002F4D75" w:rsidRPr="0068294C">
        <w:rPr>
          <w:rFonts w:ascii="Times New Roman" w:hAnsi="Times New Roman" w:cs="Times New Roman"/>
          <w:sz w:val="20"/>
          <w:szCs w:val="20"/>
        </w:rPr>
        <w:t xml:space="preserve"> test only four variables have been selected</w:t>
      </w:r>
      <w:r w:rsidR="002B276E" w:rsidRPr="0068294C">
        <w:rPr>
          <w:rFonts w:ascii="Times New Roman" w:hAnsi="Times New Roman" w:cs="Times New Roman"/>
          <w:sz w:val="20"/>
          <w:szCs w:val="20"/>
        </w:rPr>
        <w:t>.</w:t>
      </w:r>
      <w:r w:rsidR="002F4D75" w:rsidRPr="0068294C">
        <w:rPr>
          <w:rFonts w:ascii="Times New Roman" w:hAnsi="Times New Roman" w:cs="Times New Roman"/>
          <w:sz w:val="20"/>
          <w:szCs w:val="20"/>
        </w:rPr>
        <w:t xml:space="preserve"> </w:t>
      </w:r>
      <w:r w:rsidR="00F225BF" w:rsidRPr="0068294C">
        <w:rPr>
          <w:rFonts w:ascii="Times New Roman" w:hAnsi="Times New Roman" w:cs="Times New Roman"/>
          <w:sz w:val="20"/>
          <w:szCs w:val="20"/>
        </w:rPr>
        <w:t>Tadawul All Stocks Index (TASI)</w:t>
      </w:r>
      <w:r w:rsidR="0052167E" w:rsidRPr="0068294C">
        <w:rPr>
          <w:rFonts w:ascii="Times New Roman" w:hAnsi="Times New Roman" w:cs="Times New Roman"/>
          <w:sz w:val="20"/>
          <w:szCs w:val="20"/>
        </w:rPr>
        <w:t>,</w:t>
      </w:r>
      <w:r w:rsidR="00BA71BD" w:rsidRPr="0068294C">
        <w:rPr>
          <w:rFonts w:ascii="Times New Roman" w:hAnsi="Times New Roman" w:cs="Times New Roman"/>
          <w:sz w:val="20"/>
          <w:szCs w:val="20"/>
        </w:rPr>
        <w:t xml:space="preserve"> </w:t>
      </w:r>
      <w:r w:rsidR="006D6638" w:rsidRPr="0068294C">
        <w:rPr>
          <w:rFonts w:ascii="Times New Roman" w:hAnsi="Times New Roman" w:cs="Times New Roman"/>
          <w:sz w:val="20"/>
          <w:szCs w:val="20"/>
        </w:rPr>
        <w:t>nominal effective exchange rate (NEER), and</w:t>
      </w:r>
      <w:r w:rsidR="00AF70B5" w:rsidRPr="0068294C">
        <w:rPr>
          <w:rFonts w:ascii="Times New Roman" w:hAnsi="Times New Roman" w:cs="Times New Roman"/>
          <w:sz w:val="20"/>
          <w:szCs w:val="20"/>
        </w:rPr>
        <w:t xml:space="preserve"> price-earnings ratio (PE) </w:t>
      </w:r>
      <w:proofErr w:type="gramStart"/>
      <w:r w:rsidR="006D6638" w:rsidRPr="0068294C">
        <w:rPr>
          <w:rFonts w:ascii="Times New Roman" w:hAnsi="Times New Roman" w:cs="Times New Roman"/>
          <w:sz w:val="20"/>
          <w:szCs w:val="20"/>
        </w:rPr>
        <w:t xml:space="preserve">are </w:t>
      </w:r>
      <w:r w:rsidR="00BA71BD" w:rsidRPr="0068294C">
        <w:rPr>
          <w:rFonts w:ascii="Times New Roman" w:hAnsi="Times New Roman" w:cs="Times New Roman"/>
          <w:sz w:val="20"/>
          <w:szCs w:val="20"/>
        </w:rPr>
        <w:t>presented</w:t>
      </w:r>
      <w:proofErr w:type="gramEnd"/>
      <w:r w:rsidR="00BA71BD" w:rsidRPr="0068294C">
        <w:rPr>
          <w:rFonts w:ascii="Times New Roman" w:hAnsi="Times New Roman" w:cs="Times New Roman"/>
          <w:sz w:val="20"/>
          <w:szCs w:val="20"/>
        </w:rPr>
        <w:t xml:space="preserve"> in points</w:t>
      </w:r>
      <w:r w:rsidR="00F225BF" w:rsidRPr="0068294C">
        <w:rPr>
          <w:rFonts w:ascii="Times New Roman" w:hAnsi="Times New Roman" w:cs="Times New Roman"/>
          <w:sz w:val="20"/>
          <w:szCs w:val="20"/>
        </w:rPr>
        <w:t xml:space="preserve">, </w:t>
      </w:r>
      <w:r w:rsidR="00AF70B5" w:rsidRPr="0068294C">
        <w:rPr>
          <w:rFonts w:ascii="Times New Roman" w:hAnsi="Times New Roman" w:cs="Times New Roman"/>
          <w:sz w:val="20"/>
          <w:szCs w:val="20"/>
        </w:rPr>
        <w:t>money supply (M3</w:t>
      </w:r>
      <w:r w:rsidRPr="0068294C">
        <w:rPr>
          <w:rFonts w:ascii="Times New Roman" w:hAnsi="Times New Roman" w:cs="Times New Roman"/>
          <w:sz w:val="20"/>
          <w:szCs w:val="20"/>
        </w:rPr>
        <w:t xml:space="preserve">), </w:t>
      </w:r>
      <w:r w:rsidR="00BA71BD" w:rsidRPr="0068294C">
        <w:rPr>
          <w:rFonts w:ascii="Times New Roman" w:hAnsi="Times New Roman" w:cs="Times New Roman"/>
          <w:sz w:val="20"/>
          <w:szCs w:val="20"/>
        </w:rPr>
        <w:t xml:space="preserve">and </w:t>
      </w:r>
      <w:r w:rsidR="00AF70B5" w:rsidRPr="0068294C">
        <w:rPr>
          <w:rFonts w:ascii="Times New Roman" w:hAnsi="Times New Roman" w:cs="Times New Roman"/>
          <w:sz w:val="20"/>
          <w:szCs w:val="20"/>
        </w:rPr>
        <w:t>long term bank credit (L)</w:t>
      </w:r>
      <w:r w:rsidR="0052167E" w:rsidRPr="0068294C">
        <w:rPr>
          <w:rFonts w:ascii="Times New Roman" w:hAnsi="Times New Roman" w:cs="Times New Roman"/>
          <w:sz w:val="20"/>
          <w:szCs w:val="20"/>
        </w:rPr>
        <w:t xml:space="preserve"> </w:t>
      </w:r>
      <w:r w:rsidR="00BA71BD" w:rsidRPr="0068294C">
        <w:rPr>
          <w:rFonts w:ascii="Times New Roman" w:hAnsi="Times New Roman" w:cs="Times New Roman"/>
          <w:sz w:val="20"/>
          <w:szCs w:val="20"/>
        </w:rPr>
        <w:t>are in million Riyals</w:t>
      </w:r>
      <w:r w:rsidRPr="0068294C">
        <w:rPr>
          <w:rFonts w:ascii="Times New Roman" w:hAnsi="Times New Roman" w:cs="Times New Roman"/>
          <w:sz w:val="20"/>
          <w:szCs w:val="20"/>
        </w:rPr>
        <w:t xml:space="preserve">, </w:t>
      </w:r>
      <w:r w:rsidR="002B276E" w:rsidRPr="0068294C">
        <w:rPr>
          <w:rFonts w:ascii="Times New Roman" w:hAnsi="Times New Roman" w:cs="Times New Roman"/>
          <w:sz w:val="20"/>
          <w:szCs w:val="20"/>
        </w:rPr>
        <w:t>and all</w:t>
      </w:r>
      <w:r w:rsidR="00BA71BD" w:rsidRPr="0068294C">
        <w:rPr>
          <w:rFonts w:ascii="Times New Roman" w:hAnsi="Times New Roman" w:cs="Times New Roman"/>
          <w:sz w:val="20"/>
          <w:szCs w:val="20"/>
        </w:rPr>
        <w:t xml:space="preserve"> variables are</w:t>
      </w:r>
      <w:r w:rsidR="00F225BF" w:rsidRPr="0068294C">
        <w:rPr>
          <w:rFonts w:ascii="Times New Roman" w:hAnsi="Times New Roman" w:cs="Times New Roman"/>
          <w:sz w:val="20"/>
          <w:szCs w:val="20"/>
        </w:rPr>
        <w:t xml:space="preserve"> </w:t>
      </w:r>
      <w:r w:rsidR="00BA71BD" w:rsidRPr="0068294C">
        <w:rPr>
          <w:rFonts w:ascii="Times New Roman" w:hAnsi="Times New Roman" w:cs="Times New Roman"/>
          <w:sz w:val="20"/>
          <w:szCs w:val="20"/>
        </w:rPr>
        <w:t>available in web site of</w:t>
      </w:r>
      <w:r w:rsidR="00F225BF" w:rsidRPr="0068294C">
        <w:rPr>
          <w:rFonts w:ascii="Times New Roman" w:hAnsi="Times New Roman" w:cs="Times New Roman"/>
          <w:sz w:val="20"/>
          <w:szCs w:val="20"/>
        </w:rPr>
        <w:t xml:space="preserve"> the Capital Market Authority</w:t>
      </w:r>
      <w:r w:rsidR="006D6638" w:rsidRPr="0068294C">
        <w:rPr>
          <w:rFonts w:ascii="Times New Roman" w:hAnsi="Times New Roman" w:cs="Times New Roman"/>
          <w:sz w:val="20"/>
          <w:szCs w:val="20"/>
        </w:rPr>
        <w:t xml:space="preserve"> for the</w:t>
      </w:r>
      <w:r w:rsidR="00F225BF" w:rsidRPr="0068294C">
        <w:rPr>
          <w:rFonts w:ascii="Times New Roman" w:hAnsi="Times New Roman" w:cs="Times New Roman"/>
          <w:sz w:val="20"/>
          <w:szCs w:val="20"/>
        </w:rPr>
        <w:t xml:space="preserve"> </w:t>
      </w:r>
      <w:r w:rsidR="0052167E" w:rsidRPr="0068294C">
        <w:rPr>
          <w:rFonts w:ascii="Times New Roman" w:hAnsi="Times New Roman" w:cs="Times New Roman"/>
          <w:sz w:val="20"/>
          <w:szCs w:val="20"/>
        </w:rPr>
        <w:t>period August 1997</w:t>
      </w:r>
      <w:r w:rsidR="00F225BF" w:rsidRPr="0068294C">
        <w:rPr>
          <w:rFonts w:ascii="Times New Roman" w:hAnsi="Times New Roman" w:cs="Times New Roman"/>
          <w:sz w:val="20"/>
          <w:szCs w:val="20"/>
        </w:rPr>
        <w:t>-</w:t>
      </w:r>
      <w:r w:rsidR="0052167E" w:rsidRPr="0068294C">
        <w:rPr>
          <w:rFonts w:ascii="Times New Roman" w:hAnsi="Times New Roman" w:cs="Times New Roman"/>
          <w:sz w:val="20"/>
          <w:szCs w:val="20"/>
        </w:rPr>
        <w:t>May 2017</w:t>
      </w:r>
      <w:r w:rsidR="00F225BF" w:rsidRPr="0068294C">
        <w:rPr>
          <w:rFonts w:ascii="Times New Roman" w:hAnsi="Times New Roman" w:cs="Times New Roman"/>
          <w:sz w:val="20"/>
          <w:szCs w:val="20"/>
        </w:rPr>
        <w:t>.</w:t>
      </w:r>
      <w:r w:rsidRPr="0068294C">
        <w:rPr>
          <w:rFonts w:ascii="Times New Roman" w:hAnsi="Times New Roman" w:cs="Times New Roman"/>
          <w:sz w:val="20"/>
          <w:szCs w:val="20"/>
        </w:rPr>
        <w:t xml:space="preserve"> </w:t>
      </w:r>
      <w:r w:rsidR="006D6638" w:rsidRPr="0068294C">
        <w:rPr>
          <w:rFonts w:ascii="Times New Roman" w:hAnsi="Times New Roman" w:cs="Times New Roman"/>
          <w:sz w:val="20"/>
          <w:szCs w:val="20"/>
        </w:rPr>
        <w:t>http:/sama.gov.sa/</w:t>
      </w:r>
      <w:proofErr w:type="spellStart"/>
      <w:r w:rsidR="006D6638" w:rsidRPr="0068294C">
        <w:rPr>
          <w:rFonts w:ascii="Times New Roman" w:hAnsi="Times New Roman" w:cs="Times New Roman"/>
          <w:sz w:val="20"/>
          <w:szCs w:val="20"/>
        </w:rPr>
        <w:t>ar-sa</w:t>
      </w:r>
      <w:proofErr w:type="spellEnd"/>
      <w:r w:rsidR="006D6638" w:rsidRPr="0068294C">
        <w:rPr>
          <w:rFonts w:ascii="Times New Roman" w:hAnsi="Times New Roman" w:cs="Times New Roman"/>
          <w:sz w:val="20"/>
          <w:szCs w:val="20"/>
        </w:rPr>
        <w:t>/Economic R</w:t>
      </w:r>
      <w:r w:rsidR="005842E7" w:rsidRPr="0068294C">
        <w:rPr>
          <w:rFonts w:ascii="Times New Roman" w:hAnsi="Times New Roman" w:cs="Times New Roman"/>
          <w:sz w:val="20"/>
          <w:szCs w:val="20"/>
        </w:rPr>
        <w:t>eports/Pages/Annual Report.aspx</w:t>
      </w:r>
    </w:p>
    <w:p w:rsidR="005842E7" w:rsidRPr="0068294C" w:rsidRDefault="005842E7" w:rsidP="005842E7">
      <w:pPr>
        <w:bidi w:val="0"/>
        <w:spacing w:after="0" w:line="240" w:lineRule="auto"/>
        <w:jc w:val="both"/>
        <w:rPr>
          <w:rFonts w:ascii="Times New Roman" w:hAnsi="Times New Roman" w:cs="Times New Roman"/>
          <w:b/>
          <w:bCs/>
          <w:sz w:val="20"/>
          <w:szCs w:val="20"/>
        </w:rPr>
      </w:pPr>
    </w:p>
    <w:p w:rsidR="005842E7" w:rsidRPr="0068294C" w:rsidRDefault="00375791" w:rsidP="005842E7">
      <w:pPr>
        <w:bidi w:val="0"/>
        <w:spacing w:after="0" w:line="240" w:lineRule="auto"/>
        <w:jc w:val="both"/>
        <w:rPr>
          <w:rFonts w:ascii="Times New Roman" w:hAnsi="Times New Roman" w:cs="Times New Roman"/>
          <w:b/>
          <w:bCs/>
          <w:sz w:val="20"/>
          <w:szCs w:val="20"/>
        </w:rPr>
      </w:pPr>
      <w:r w:rsidRPr="0068294C">
        <w:rPr>
          <w:rFonts w:ascii="Times New Roman" w:hAnsi="Times New Roman" w:cs="Times New Roman"/>
          <w:b/>
          <w:bCs/>
          <w:sz w:val="20"/>
          <w:szCs w:val="20"/>
        </w:rPr>
        <w:t xml:space="preserve">4.2.1 </w:t>
      </w:r>
      <w:r w:rsidR="00516631" w:rsidRPr="0068294C">
        <w:rPr>
          <w:rFonts w:ascii="Times New Roman" w:hAnsi="Times New Roman" w:cs="Times New Roman"/>
          <w:b/>
          <w:bCs/>
          <w:sz w:val="20"/>
          <w:szCs w:val="20"/>
        </w:rPr>
        <w:t xml:space="preserve">Movements of </w:t>
      </w:r>
      <w:r w:rsidR="005842E7" w:rsidRPr="0068294C">
        <w:rPr>
          <w:rFonts w:ascii="Times New Roman" w:hAnsi="Times New Roman" w:cs="Times New Roman"/>
          <w:b/>
          <w:bCs/>
          <w:sz w:val="20"/>
          <w:szCs w:val="20"/>
        </w:rPr>
        <w:t>Tadawul All Stock Index</w:t>
      </w:r>
      <w:r w:rsidR="00516631" w:rsidRPr="0068294C">
        <w:rPr>
          <w:rFonts w:ascii="Times New Roman" w:hAnsi="Times New Roman" w:cs="Times New Roman"/>
          <w:b/>
          <w:bCs/>
          <w:sz w:val="20"/>
          <w:szCs w:val="20"/>
        </w:rPr>
        <w:t xml:space="preserve"> (TASI)</w:t>
      </w:r>
    </w:p>
    <w:p w:rsidR="005842E7" w:rsidRPr="0068294C" w:rsidRDefault="005842E7" w:rsidP="005842E7">
      <w:pPr>
        <w:bidi w:val="0"/>
        <w:spacing w:after="0" w:line="240" w:lineRule="auto"/>
        <w:jc w:val="both"/>
        <w:rPr>
          <w:rFonts w:ascii="Times New Roman" w:hAnsi="Times New Roman" w:cs="Times New Roman"/>
          <w:sz w:val="20"/>
          <w:szCs w:val="20"/>
        </w:rPr>
      </w:pPr>
      <w:r w:rsidRPr="0068294C">
        <w:rPr>
          <w:rFonts w:ascii="Times New Roman" w:hAnsi="Times New Roman" w:cs="Times New Roman"/>
          <w:sz w:val="20"/>
          <w:szCs w:val="20"/>
        </w:rPr>
        <w:t xml:space="preserve">According to index </w:t>
      </w:r>
      <w:proofErr w:type="gramStart"/>
      <w:r w:rsidRPr="0068294C">
        <w:rPr>
          <w:rFonts w:ascii="Times New Roman" w:hAnsi="Times New Roman" w:cs="Times New Roman"/>
          <w:sz w:val="20"/>
          <w:szCs w:val="20"/>
        </w:rPr>
        <w:t>figures</w:t>
      </w:r>
      <w:proofErr w:type="gramEnd"/>
      <w:r w:rsidRPr="0068294C">
        <w:rPr>
          <w:rFonts w:ascii="Times New Roman" w:hAnsi="Times New Roman" w:cs="Times New Roman"/>
          <w:sz w:val="20"/>
          <w:szCs w:val="20"/>
        </w:rPr>
        <w:t xml:space="preserve"> the real commencement of the Saudi market was in early 1994 where the first mounting wave responded to increased capitalization and improvement in the economy after the liberation of Kuwait. The index rose from 1283 to expire at </w:t>
      </w:r>
      <w:smartTag w:uri="urn:schemas-microsoft-com:office:smarttags" w:element="metricconverter">
        <w:smartTagPr>
          <w:attr w:name="ProductID" w:val="1958 in"/>
        </w:smartTagPr>
        <w:r w:rsidRPr="0068294C">
          <w:rPr>
            <w:rFonts w:ascii="Times New Roman" w:hAnsi="Times New Roman" w:cs="Times New Roman"/>
            <w:sz w:val="20"/>
            <w:szCs w:val="20"/>
          </w:rPr>
          <w:t>1958 in</w:t>
        </w:r>
      </w:smartTag>
      <w:r w:rsidRPr="0068294C">
        <w:rPr>
          <w:rFonts w:ascii="Times New Roman" w:hAnsi="Times New Roman" w:cs="Times New Roman"/>
          <w:sz w:val="20"/>
          <w:szCs w:val="20"/>
        </w:rPr>
        <w:t xml:space="preserve"> 1997. Owing to the economic crisis in East Asia that affected adversely the petrochemical companies, fall of oil prices, lower world prices of cement accompanied by low local demand, and high interest rate in Riyal the index declined to </w:t>
      </w:r>
      <w:smartTag w:uri="urn:schemas-microsoft-com:office:smarttags" w:element="metricconverter">
        <w:smartTagPr>
          <w:attr w:name="ProductID" w:val="1413 in"/>
        </w:smartTagPr>
        <w:r w:rsidRPr="0068294C">
          <w:rPr>
            <w:rFonts w:ascii="Times New Roman" w:hAnsi="Times New Roman" w:cs="Times New Roman"/>
            <w:sz w:val="20"/>
            <w:szCs w:val="20"/>
          </w:rPr>
          <w:t>1413 in</w:t>
        </w:r>
      </w:smartTag>
      <w:r w:rsidRPr="0068294C">
        <w:rPr>
          <w:rFonts w:ascii="Times New Roman" w:hAnsi="Times New Roman" w:cs="Times New Roman"/>
          <w:sz w:val="20"/>
          <w:szCs w:val="20"/>
        </w:rPr>
        <w:t xml:space="preserve"> 1998 to mark thereafter the second surge that has been ascending to reach the peak of </w:t>
      </w:r>
      <w:smartTag w:uri="urn:schemas-microsoft-com:office:smarttags" w:element="metricconverter">
        <w:smartTagPr>
          <w:attr w:name="ProductID" w:val="16713 in"/>
        </w:smartTagPr>
        <w:r w:rsidRPr="0068294C">
          <w:rPr>
            <w:rFonts w:ascii="Times New Roman" w:hAnsi="Times New Roman" w:cs="Times New Roman"/>
            <w:sz w:val="20"/>
            <w:szCs w:val="20"/>
          </w:rPr>
          <w:t>16713 in</w:t>
        </w:r>
      </w:smartTag>
      <w:r w:rsidRPr="0068294C">
        <w:rPr>
          <w:rFonts w:ascii="Times New Roman" w:hAnsi="Times New Roman" w:cs="Times New Roman"/>
          <w:sz w:val="20"/>
          <w:szCs w:val="20"/>
        </w:rPr>
        <w:t xml:space="preserve"> 2005.  </w:t>
      </w:r>
      <w:proofErr w:type="gramStart"/>
      <w:r w:rsidRPr="0068294C">
        <w:rPr>
          <w:rFonts w:ascii="Times New Roman" w:hAnsi="Times New Roman" w:cs="Times New Roman"/>
          <w:sz w:val="20"/>
          <w:szCs w:val="20"/>
        </w:rPr>
        <w:t>The prominent events were: big leap in oil prices, opening the door to investment in the Saudi market to foreign investors through local equity funds, amendment of commission, reduction of tariffs on imported goods, payments of farmers and contractors dues, Cabinet allowance of GCC nationals to trade in the shares of banks and insurance, issuance of new regulations by Capital Market Authority (</w:t>
      </w:r>
      <w:smartTag w:uri="urn:schemas-microsoft-com:office:smarttags" w:element="stockticker">
        <w:r w:rsidRPr="0068294C">
          <w:rPr>
            <w:rFonts w:ascii="Times New Roman" w:hAnsi="Times New Roman" w:cs="Times New Roman"/>
            <w:sz w:val="20"/>
            <w:szCs w:val="20"/>
          </w:rPr>
          <w:t>CMA</w:t>
        </w:r>
      </w:smartTag>
      <w:r w:rsidRPr="0068294C">
        <w:rPr>
          <w:rFonts w:ascii="Times New Roman" w:hAnsi="Times New Roman" w:cs="Times New Roman"/>
          <w:sz w:val="20"/>
          <w:szCs w:val="20"/>
        </w:rPr>
        <w:t>) i.e. securities regulation and the list of authorized persons, and the Kingdom joining to WTO.</w:t>
      </w:r>
      <w:proofErr w:type="gramEnd"/>
      <w:r w:rsidRPr="0068294C">
        <w:rPr>
          <w:rFonts w:ascii="Times New Roman" w:hAnsi="Times New Roman" w:cs="Times New Roman"/>
          <w:sz w:val="20"/>
          <w:szCs w:val="20"/>
        </w:rPr>
        <w:t xml:space="preserve"> </w:t>
      </w:r>
      <w:proofErr w:type="gramStart"/>
      <w:r w:rsidRPr="0068294C">
        <w:rPr>
          <w:rFonts w:ascii="Times New Roman" w:hAnsi="Times New Roman" w:cs="Times New Roman"/>
          <w:sz w:val="20"/>
          <w:szCs w:val="20"/>
        </w:rPr>
        <w:t>The third wave was the response to the declaration of minister of finance that the stock prices were overvalued, combined with other factors such as increased political tension in the region that ended in US-Iraq war, the declared intention to sell part of the State shares in joint stock companies that led to negative effect on big corporations in the market which causing sharp decline to 7933 points in 2006.</w:t>
      </w:r>
      <w:proofErr w:type="gramEnd"/>
      <w:r w:rsidRPr="0068294C">
        <w:rPr>
          <w:rFonts w:ascii="Times New Roman" w:hAnsi="Times New Roman" w:cs="Times New Roman"/>
          <w:sz w:val="20"/>
          <w:szCs w:val="20"/>
        </w:rPr>
        <w:t xml:space="preserve"> In the Fourth wave the index raised to </w:t>
      </w:r>
      <w:smartTag w:uri="urn:schemas-microsoft-com:office:smarttags" w:element="metricconverter">
        <w:smartTagPr>
          <w:attr w:name="ProductID" w:val="11039 in"/>
        </w:smartTagPr>
        <w:r w:rsidRPr="0068294C">
          <w:rPr>
            <w:rFonts w:ascii="Times New Roman" w:hAnsi="Times New Roman" w:cs="Times New Roman"/>
            <w:sz w:val="20"/>
            <w:szCs w:val="20"/>
          </w:rPr>
          <w:t>11039 in</w:t>
        </w:r>
      </w:smartTag>
      <w:r w:rsidRPr="0068294C">
        <w:rPr>
          <w:rFonts w:ascii="Times New Roman" w:hAnsi="Times New Roman" w:cs="Times New Roman"/>
          <w:sz w:val="20"/>
          <w:szCs w:val="20"/>
        </w:rPr>
        <w:t xml:space="preserve"> 2007 to decline in 2008 to 4803 points (the lowest points in the current decade), then continued climbing up combined with small swings </w:t>
      </w:r>
      <w:proofErr w:type="gramStart"/>
      <w:r w:rsidRPr="0068294C">
        <w:rPr>
          <w:rFonts w:ascii="Times New Roman" w:hAnsi="Times New Roman" w:cs="Times New Roman"/>
          <w:sz w:val="20"/>
          <w:szCs w:val="20"/>
        </w:rPr>
        <w:t>ups and downs</w:t>
      </w:r>
      <w:proofErr w:type="gramEnd"/>
      <w:r w:rsidRPr="0068294C">
        <w:rPr>
          <w:rFonts w:ascii="Times New Roman" w:hAnsi="Times New Roman" w:cs="Times New Roman"/>
          <w:sz w:val="20"/>
          <w:szCs w:val="20"/>
        </w:rPr>
        <w:t xml:space="preserve"> till the year 2013 that ended at 8536 points. The fifth wave started from the peak of the fourth session to show downward trend owing to reduction in oil prices and Yemen war.</w:t>
      </w:r>
    </w:p>
    <w:p w:rsidR="005842E7" w:rsidRPr="0068294C" w:rsidRDefault="005842E7" w:rsidP="005842E7">
      <w:pPr>
        <w:bidi w:val="0"/>
        <w:spacing w:after="0" w:line="240" w:lineRule="auto"/>
        <w:jc w:val="both"/>
        <w:rPr>
          <w:rFonts w:ascii="Times New Roman" w:hAnsi="Times New Roman" w:cs="Times New Roman"/>
          <w:b/>
          <w:bCs/>
          <w:sz w:val="20"/>
          <w:szCs w:val="20"/>
        </w:rPr>
      </w:pPr>
    </w:p>
    <w:p w:rsidR="00107896" w:rsidRPr="0068294C" w:rsidRDefault="005842E7" w:rsidP="005842E7">
      <w:pPr>
        <w:bidi w:val="0"/>
        <w:spacing w:after="0" w:line="240" w:lineRule="auto"/>
        <w:jc w:val="both"/>
        <w:rPr>
          <w:rFonts w:ascii="Times New Roman" w:hAnsi="Times New Roman" w:cs="Times New Roman"/>
          <w:sz w:val="20"/>
          <w:szCs w:val="20"/>
        </w:rPr>
      </w:pPr>
      <w:r w:rsidRPr="0068294C">
        <w:rPr>
          <w:rFonts w:ascii="Times New Roman" w:hAnsi="Times New Roman" w:cs="Times New Roman"/>
          <w:b/>
          <w:bCs/>
          <w:sz w:val="20"/>
          <w:szCs w:val="20"/>
        </w:rPr>
        <w:t xml:space="preserve">4.2.2 </w:t>
      </w:r>
      <w:r w:rsidR="005F22E8" w:rsidRPr="0068294C">
        <w:rPr>
          <w:rFonts w:ascii="Times New Roman" w:hAnsi="Times New Roman" w:cs="Times New Roman"/>
          <w:b/>
          <w:bCs/>
          <w:sz w:val="20"/>
          <w:szCs w:val="20"/>
        </w:rPr>
        <w:t>Diagnostic Tests</w:t>
      </w:r>
    </w:p>
    <w:p w:rsidR="00375791" w:rsidRPr="0068294C" w:rsidRDefault="00527CB2" w:rsidP="0082680D">
      <w:pPr>
        <w:bidi w:val="0"/>
        <w:spacing w:after="0" w:line="240" w:lineRule="auto"/>
        <w:jc w:val="both"/>
        <w:rPr>
          <w:rFonts w:ascii="Times New Roman" w:hAnsi="Times New Roman" w:cs="Times New Roman"/>
          <w:sz w:val="20"/>
          <w:szCs w:val="20"/>
        </w:rPr>
      </w:pPr>
      <w:r w:rsidRPr="0068294C">
        <w:rPr>
          <w:rFonts w:ascii="Times New Roman" w:hAnsi="Times New Roman" w:cs="Times New Roman"/>
          <w:sz w:val="20"/>
          <w:szCs w:val="20"/>
        </w:rPr>
        <w:t xml:space="preserve">The noticeable features of </w:t>
      </w:r>
      <w:r w:rsidR="000B5F6D" w:rsidRPr="0068294C">
        <w:rPr>
          <w:rFonts w:ascii="Times New Roman" w:hAnsi="Times New Roman" w:cs="Times New Roman"/>
          <w:sz w:val="20"/>
          <w:szCs w:val="20"/>
        </w:rPr>
        <w:t>annex (1)</w:t>
      </w:r>
      <w:r w:rsidRPr="0068294C">
        <w:rPr>
          <w:rFonts w:ascii="Times New Roman" w:hAnsi="Times New Roman" w:cs="Times New Roman"/>
          <w:sz w:val="20"/>
          <w:szCs w:val="20"/>
        </w:rPr>
        <w:t xml:space="preserve"> are lack of normality </w:t>
      </w:r>
      <w:r w:rsidR="00072BE8" w:rsidRPr="0068294C">
        <w:rPr>
          <w:rFonts w:ascii="Times New Roman" w:hAnsi="Times New Roman" w:cs="Times New Roman"/>
          <w:sz w:val="20"/>
          <w:szCs w:val="20"/>
        </w:rPr>
        <w:t>at both</w:t>
      </w:r>
      <w:r w:rsidRPr="0068294C">
        <w:rPr>
          <w:rFonts w:ascii="Times New Roman" w:hAnsi="Times New Roman" w:cs="Times New Roman"/>
          <w:sz w:val="20"/>
          <w:szCs w:val="20"/>
        </w:rPr>
        <w:t xml:space="preserve"> </w:t>
      </w:r>
      <w:r w:rsidR="00072BE8" w:rsidRPr="0068294C">
        <w:rPr>
          <w:rFonts w:ascii="Times New Roman" w:hAnsi="Times New Roman" w:cs="Times New Roman"/>
          <w:sz w:val="20"/>
          <w:szCs w:val="20"/>
        </w:rPr>
        <w:t xml:space="preserve">the </w:t>
      </w:r>
      <w:r w:rsidRPr="0068294C">
        <w:rPr>
          <w:rFonts w:ascii="Times New Roman" w:hAnsi="Times New Roman" w:cs="Times New Roman"/>
          <w:sz w:val="20"/>
          <w:szCs w:val="20"/>
        </w:rPr>
        <w:t>level and natural log</w:t>
      </w:r>
      <w:r w:rsidR="004C6F9F" w:rsidRPr="0068294C">
        <w:rPr>
          <w:rFonts w:ascii="Times New Roman" w:hAnsi="Times New Roman" w:cs="Times New Roman"/>
          <w:sz w:val="20"/>
          <w:szCs w:val="20"/>
        </w:rPr>
        <w:t>arithm</w:t>
      </w:r>
      <w:r w:rsidRPr="0068294C">
        <w:rPr>
          <w:rFonts w:ascii="Times New Roman" w:hAnsi="Times New Roman" w:cs="Times New Roman"/>
          <w:sz w:val="20"/>
          <w:szCs w:val="20"/>
        </w:rPr>
        <w:t xml:space="preserve"> of the model </w:t>
      </w:r>
      <w:r w:rsidR="00F16B49" w:rsidRPr="0068294C">
        <w:rPr>
          <w:rFonts w:ascii="Times New Roman" w:hAnsi="Times New Roman" w:cs="Times New Roman"/>
          <w:sz w:val="20"/>
          <w:szCs w:val="20"/>
        </w:rPr>
        <w:t>variables;</w:t>
      </w:r>
      <w:r w:rsidRPr="0068294C">
        <w:rPr>
          <w:rFonts w:ascii="Times New Roman" w:hAnsi="Times New Roman" w:cs="Times New Roman"/>
          <w:sz w:val="20"/>
          <w:szCs w:val="20"/>
        </w:rPr>
        <w:t xml:space="preserve"> price-earnings ratio (PE) is the most dispersed variable,</w:t>
      </w:r>
      <w:r w:rsidR="00144BA2" w:rsidRPr="0068294C">
        <w:rPr>
          <w:rFonts w:ascii="Times New Roman" w:hAnsi="Times New Roman" w:cs="Times New Roman"/>
          <w:sz w:val="20"/>
          <w:szCs w:val="20"/>
        </w:rPr>
        <w:t xml:space="preserve"> </w:t>
      </w:r>
      <w:r w:rsidR="0012478F" w:rsidRPr="0068294C">
        <w:rPr>
          <w:rFonts w:ascii="Times New Roman" w:hAnsi="Times New Roman" w:cs="Times New Roman"/>
          <w:sz w:val="20"/>
          <w:szCs w:val="20"/>
        </w:rPr>
        <w:t>while NEER is the</w:t>
      </w:r>
      <w:r w:rsidR="00E85585" w:rsidRPr="0068294C">
        <w:rPr>
          <w:rFonts w:ascii="Times New Roman" w:hAnsi="Times New Roman" w:cs="Times New Roman"/>
          <w:sz w:val="20"/>
          <w:szCs w:val="20"/>
        </w:rPr>
        <w:t xml:space="preserve"> </w:t>
      </w:r>
      <w:r w:rsidR="0012478F" w:rsidRPr="0068294C">
        <w:rPr>
          <w:rFonts w:ascii="Times New Roman" w:hAnsi="Times New Roman" w:cs="Times New Roman"/>
          <w:sz w:val="20"/>
          <w:szCs w:val="20"/>
        </w:rPr>
        <w:t>least one.</w:t>
      </w:r>
    </w:p>
    <w:p w:rsidR="0069474C" w:rsidRPr="0068294C" w:rsidRDefault="000B5F6D" w:rsidP="00516631">
      <w:pPr>
        <w:autoSpaceDE w:val="0"/>
        <w:autoSpaceDN w:val="0"/>
        <w:bidi w:val="0"/>
        <w:adjustRightInd w:val="0"/>
        <w:spacing w:after="0" w:line="240" w:lineRule="auto"/>
        <w:jc w:val="both"/>
        <w:rPr>
          <w:rFonts w:ascii="Times New Roman" w:hAnsi="Times New Roman" w:cs="Times New Roman"/>
          <w:sz w:val="20"/>
          <w:szCs w:val="20"/>
        </w:rPr>
      </w:pPr>
      <w:r w:rsidRPr="0068294C">
        <w:rPr>
          <w:rFonts w:ascii="Times New Roman" w:hAnsi="Times New Roman" w:cs="Times New Roman"/>
          <w:sz w:val="20"/>
          <w:szCs w:val="20"/>
        </w:rPr>
        <w:t xml:space="preserve">Unit roots tests </w:t>
      </w:r>
      <w:proofErr w:type="gramStart"/>
      <w:r w:rsidRPr="0068294C">
        <w:rPr>
          <w:rFonts w:ascii="Times New Roman" w:hAnsi="Times New Roman" w:cs="Times New Roman"/>
          <w:sz w:val="20"/>
          <w:szCs w:val="20"/>
        </w:rPr>
        <w:t>have been run</w:t>
      </w:r>
      <w:proofErr w:type="gramEnd"/>
      <w:r w:rsidRPr="0068294C">
        <w:rPr>
          <w:rFonts w:ascii="Times New Roman" w:hAnsi="Times New Roman" w:cs="Times New Roman"/>
          <w:sz w:val="20"/>
          <w:szCs w:val="20"/>
        </w:rPr>
        <w:t xml:space="preserve"> for level and natural logarithm of the model variables to ensure that none of the variable is integrated of </w:t>
      </w:r>
      <w:r w:rsidR="006577B7" w:rsidRPr="0068294C">
        <w:rPr>
          <w:rFonts w:ascii="Times New Roman" w:hAnsi="Times New Roman" w:cs="Times New Roman"/>
          <w:sz w:val="20"/>
          <w:szCs w:val="20"/>
        </w:rPr>
        <w:t>order two or</w:t>
      </w:r>
      <w:r w:rsidRPr="0068294C">
        <w:rPr>
          <w:rFonts w:ascii="Times New Roman" w:hAnsi="Times New Roman" w:cs="Times New Roman"/>
          <w:sz w:val="20"/>
          <w:szCs w:val="20"/>
        </w:rPr>
        <w:t xml:space="preserve"> over. </w:t>
      </w:r>
      <w:r w:rsidR="001D024F" w:rsidRPr="0068294C">
        <w:rPr>
          <w:rFonts w:ascii="Times New Roman" w:hAnsi="Times New Roman" w:cs="Times New Roman"/>
          <w:sz w:val="20"/>
          <w:szCs w:val="20"/>
        </w:rPr>
        <w:t xml:space="preserve">Results displayed in table (1) </w:t>
      </w:r>
      <w:r w:rsidR="003C4006" w:rsidRPr="0068294C">
        <w:rPr>
          <w:rFonts w:ascii="Times New Roman" w:hAnsi="Times New Roman" w:cs="Times New Roman"/>
          <w:sz w:val="20"/>
          <w:szCs w:val="20"/>
        </w:rPr>
        <w:t xml:space="preserve">below </w:t>
      </w:r>
      <w:r w:rsidR="00516631" w:rsidRPr="0068294C">
        <w:rPr>
          <w:rFonts w:ascii="Times New Roman" w:hAnsi="Times New Roman" w:cs="Times New Roman"/>
          <w:sz w:val="20"/>
          <w:szCs w:val="20"/>
        </w:rPr>
        <w:t>illustrate</w:t>
      </w:r>
      <w:r w:rsidR="001D024F" w:rsidRPr="0068294C">
        <w:rPr>
          <w:rFonts w:ascii="Times New Roman" w:hAnsi="Times New Roman" w:cs="Times New Roman"/>
          <w:sz w:val="20"/>
          <w:szCs w:val="20"/>
        </w:rPr>
        <w:t xml:space="preserve"> that all variables are integrated of order one </w:t>
      </w:r>
      <w:r w:rsidR="006343AB" w:rsidRPr="0068294C">
        <w:rPr>
          <w:rFonts w:ascii="Times New Roman" w:hAnsi="Times New Roman" w:cs="Times New Roman"/>
          <w:sz w:val="20"/>
          <w:szCs w:val="20"/>
        </w:rPr>
        <w:t xml:space="preserve">at 1% level of significance </w:t>
      </w:r>
      <w:r w:rsidR="001D024F" w:rsidRPr="0068294C">
        <w:rPr>
          <w:rFonts w:ascii="Times New Roman" w:hAnsi="Times New Roman" w:cs="Times New Roman"/>
          <w:sz w:val="20"/>
          <w:szCs w:val="20"/>
        </w:rPr>
        <w:t xml:space="preserve">except </w:t>
      </w:r>
      <w:proofErr w:type="gramStart"/>
      <w:r w:rsidR="001D024F" w:rsidRPr="0068294C">
        <w:rPr>
          <w:rFonts w:ascii="Times New Roman" w:hAnsi="Times New Roman" w:cs="Times New Roman"/>
          <w:sz w:val="20"/>
          <w:szCs w:val="20"/>
        </w:rPr>
        <w:t xml:space="preserve">PE </w:t>
      </w:r>
      <w:r w:rsidR="006343AB" w:rsidRPr="0068294C">
        <w:rPr>
          <w:rFonts w:ascii="Times New Roman" w:hAnsi="Times New Roman" w:cs="Times New Roman"/>
          <w:sz w:val="20"/>
          <w:szCs w:val="20"/>
        </w:rPr>
        <w:t>which is stationary at 5</w:t>
      </w:r>
      <w:r w:rsidR="00A91B6C" w:rsidRPr="0068294C">
        <w:rPr>
          <w:rFonts w:ascii="Times New Roman" w:hAnsi="Times New Roman" w:cs="Times New Roman"/>
          <w:sz w:val="20"/>
          <w:szCs w:val="20"/>
        </w:rPr>
        <w:t>% and</w:t>
      </w:r>
      <w:r w:rsidR="006343AB" w:rsidRPr="0068294C">
        <w:rPr>
          <w:rFonts w:ascii="Times New Roman" w:hAnsi="Times New Roman" w:cs="Times New Roman"/>
          <w:sz w:val="20"/>
          <w:szCs w:val="20"/>
        </w:rPr>
        <w:t xml:space="preserve"> 1% for the level and logarithmic form </w:t>
      </w:r>
      <w:r w:rsidR="0069474C" w:rsidRPr="0068294C">
        <w:rPr>
          <w:rFonts w:ascii="Times New Roman" w:hAnsi="Times New Roman" w:cs="Times New Roman"/>
          <w:sz w:val="20"/>
          <w:szCs w:val="20"/>
        </w:rPr>
        <w:t>as</w:t>
      </w:r>
      <w:proofErr w:type="gramEnd"/>
      <w:r w:rsidR="0069474C" w:rsidRPr="0068294C">
        <w:rPr>
          <w:rFonts w:ascii="Times New Roman" w:hAnsi="Times New Roman" w:cs="Times New Roman"/>
          <w:sz w:val="20"/>
          <w:szCs w:val="20"/>
        </w:rPr>
        <w:t xml:space="preserve"> quantified by ADF&amp; PP tests </w:t>
      </w:r>
      <w:r w:rsidR="006343AB" w:rsidRPr="0068294C">
        <w:rPr>
          <w:rFonts w:ascii="Times New Roman" w:hAnsi="Times New Roman" w:cs="Times New Roman"/>
          <w:sz w:val="20"/>
          <w:szCs w:val="20"/>
        </w:rPr>
        <w:t>respectively.</w:t>
      </w:r>
    </w:p>
    <w:p w:rsidR="000B5F6D" w:rsidRPr="0068294C" w:rsidRDefault="0069474C" w:rsidP="0069474C">
      <w:pPr>
        <w:autoSpaceDE w:val="0"/>
        <w:autoSpaceDN w:val="0"/>
        <w:bidi w:val="0"/>
        <w:adjustRightInd w:val="0"/>
        <w:spacing w:after="0" w:line="240" w:lineRule="auto"/>
        <w:jc w:val="both"/>
        <w:rPr>
          <w:rFonts w:ascii="Times New Roman" w:hAnsi="Times New Roman" w:cs="Times New Roman"/>
          <w:sz w:val="20"/>
          <w:szCs w:val="20"/>
        </w:rPr>
      </w:pPr>
      <w:r w:rsidRPr="0068294C">
        <w:rPr>
          <w:rFonts w:ascii="Times New Roman" w:hAnsi="Times New Roman" w:cs="Times New Roman"/>
          <w:sz w:val="20"/>
          <w:szCs w:val="20"/>
        </w:rPr>
        <w:t xml:space="preserve"> </w:t>
      </w:r>
    </w:p>
    <w:p w:rsidR="0077311C" w:rsidRPr="0068294C" w:rsidRDefault="0077311C" w:rsidP="000B5F6D">
      <w:pPr>
        <w:autoSpaceDE w:val="0"/>
        <w:autoSpaceDN w:val="0"/>
        <w:bidi w:val="0"/>
        <w:adjustRightInd w:val="0"/>
        <w:spacing w:after="0" w:line="240" w:lineRule="auto"/>
        <w:rPr>
          <w:rFonts w:ascii="Times New Roman" w:hAnsi="Times New Roman" w:cs="Times New Roman"/>
          <w:sz w:val="20"/>
          <w:szCs w:val="20"/>
        </w:rPr>
      </w:pPr>
      <w:r w:rsidRPr="0068294C">
        <w:rPr>
          <w:rFonts w:ascii="Times New Roman" w:hAnsi="Times New Roman" w:cs="Times New Roman"/>
          <w:sz w:val="20"/>
          <w:szCs w:val="20"/>
        </w:rPr>
        <w:t>Table (</w:t>
      </w:r>
      <w:r w:rsidR="0066497D" w:rsidRPr="0068294C">
        <w:rPr>
          <w:rFonts w:ascii="Times New Roman" w:hAnsi="Times New Roman" w:cs="Times New Roman"/>
          <w:sz w:val="20"/>
          <w:szCs w:val="20"/>
        </w:rPr>
        <w:t>1</w:t>
      </w:r>
      <w:r w:rsidRPr="0068294C">
        <w:rPr>
          <w:rFonts w:ascii="Times New Roman" w:hAnsi="Times New Roman" w:cs="Times New Roman"/>
          <w:sz w:val="20"/>
          <w:szCs w:val="20"/>
        </w:rPr>
        <w:t>) Unit Root Test</w:t>
      </w:r>
      <w:r w:rsidR="00493C09" w:rsidRPr="0068294C">
        <w:rPr>
          <w:rFonts w:ascii="Times New Roman" w:hAnsi="Times New Roman" w:cs="Times New Roman"/>
          <w:sz w:val="20"/>
          <w:szCs w:val="20"/>
        </w:rPr>
        <w:t xml:space="preserve"> </w:t>
      </w:r>
      <w:r w:rsidR="000B5F6D" w:rsidRPr="0068294C">
        <w:rPr>
          <w:rFonts w:ascii="Times New Roman" w:hAnsi="Times New Roman" w:cs="Times New Roman"/>
          <w:sz w:val="20"/>
          <w:szCs w:val="20"/>
        </w:rPr>
        <w:t>Results</w:t>
      </w:r>
    </w:p>
    <w:tbl>
      <w:tblPr>
        <w:tblStyle w:val="TableGrid"/>
        <w:tblW w:w="5000" w:type="pct"/>
        <w:tblLook w:val="04A0" w:firstRow="1" w:lastRow="0" w:firstColumn="1" w:lastColumn="0" w:noHBand="0" w:noVBand="1"/>
      </w:tblPr>
      <w:tblGrid>
        <w:gridCol w:w="2221"/>
        <w:gridCol w:w="1312"/>
        <w:gridCol w:w="1692"/>
        <w:gridCol w:w="1384"/>
        <w:gridCol w:w="1687"/>
      </w:tblGrid>
      <w:tr w:rsidR="00F7048E" w:rsidRPr="0068294C" w:rsidTr="0079245A">
        <w:tc>
          <w:tcPr>
            <w:tcW w:w="1338" w:type="pct"/>
          </w:tcPr>
          <w:p w:rsidR="00F7048E" w:rsidRPr="0068294C" w:rsidRDefault="00F7048E" w:rsidP="00426EED">
            <w:pPr>
              <w:autoSpaceDE w:val="0"/>
              <w:autoSpaceDN w:val="0"/>
              <w:bidi w:val="0"/>
              <w:adjustRightInd w:val="0"/>
              <w:jc w:val="both"/>
              <w:rPr>
                <w:rFonts w:ascii="Times New Roman" w:hAnsi="Times New Roman" w:cs="Times New Roman"/>
                <w:sz w:val="20"/>
                <w:szCs w:val="20"/>
              </w:rPr>
            </w:pPr>
          </w:p>
        </w:tc>
        <w:tc>
          <w:tcPr>
            <w:tcW w:w="1811" w:type="pct"/>
            <w:gridSpan w:val="2"/>
          </w:tcPr>
          <w:p w:rsidR="00F7048E" w:rsidRPr="0068294C" w:rsidRDefault="00B15B89" w:rsidP="00426EED">
            <w:pPr>
              <w:autoSpaceDE w:val="0"/>
              <w:autoSpaceDN w:val="0"/>
              <w:bidi w:val="0"/>
              <w:adjustRightInd w:val="0"/>
              <w:jc w:val="center"/>
              <w:rPr>
                <w:rFonts w:ascii="Times New Roman" w:hAnsi="Times New Roman" w:cs="Times New Roman"/>
                <w:sz w:val="20"/>
                <w:szCs w:val="20"/>
              </w:rPr>
            </w:pPr>
            <w:r w:rsidRPr="0068294C">
              <w:rPr>
                <w:rFonts w:ascii="Times New Roman" w:hAnsi="Times New Roman" w:cs="Times New Roman"/>
                <w:sz w:val="20"/>
                <w:szCs w:val="20"/>
              </w:rPr>
              <w:t xml:space="preserve">Augmented </w:t>
            </w:r>
            <w:r w:rsidR="00F7048E" w:rsidRPr="0068294C">
              <w:rPr>
                <w:rFonts w:ascii="Times New Roman" w:hAnsi="Times New Roman" w:cs="Times New Roman"/>
                <w:sz w:val="20"/>
                <w:szCs w:val="20"/>
              </w:rPr>
              <w:t>Dickey</w:t>
            </w:r>
            <w:r w:rsidR="0066497D" w:rsidRPr="0068294C">
              <w:rPr>
                <w:rFonts w:ascii="Times New Roman" w:hAnsi="Times New Roman" w:cs="Times New Roman"/>
                <w:sz w:val="20"/>
                <w:szCs w:val="20"/>
              </w:rPr>
              <w:t>-</w:t>
            </w:r>
            <w:r w:rsidR="00F7048E" w:rsidRPr="0068294C">
              <w:rPr>
                <w:rFonts w:ascii="Times New Roman" w:hAnsi="Times New Roman" w:cs="Times New Roman"/>
                <w:sz w:val="20"/>
                <w:szCs w:val="20"/>
              </w:rPr>
              <w:t>Fuller</w:t>
            </w:r>
          </w:p>
        </w:tc>
        <w:tc>
          <w:tcPr>
            <w:tcW w:w="1852" w:type="pct"/>
            <w:gridSpan w:val="2"/>
          </w:tcPr>
          <w:p w:rsidR="00F7048E" w:rsidRPr="0068294C" w:rsidRDefault="00F7048E" w:rsidP="00426EED">
            <w:pPr>
              <w:autoSpaceDE w:val="0"/>
              <w:autoSpaceDN w:val="0"/>
              <w:bidi w:val="0"/>
              <w:adjustRightInd w:val="0"/>
              <w:jc w:val="center"/>
              <w:rPr>
                <w:rFonts w:ascii="Times New Roman" w:hAnsi="Times New Roman" w:cs="Times New Roman"/>
                <w:sz w:val="20"/>
                <w:szCs w:val="20"/>
              </w:rPr>
            </w:pPr>
            <w:r w:rsidRPr="0068294C">
              <w:rPr>
                <w:rFonts w:ascii="Times New Roman" w:hAnsi="Times New Roman" w:cs="Times New Roman"/>
                <w:sz w:val="20"/>
                <w:szCs w:val="20"/>
              </w:rPr>
              <w:t>Phillips-Peron</w:t>
            </w:r>
          </w:p>
        </w:tc>
      </w:tr>
      <w:tr w:rsidR="00F7048E" w:rsidRPr="0068294C" w:rsidTr="0079245A">
        <w:tc>
          <w:tcPr>
            <w:tcW w:w="1338" w:type="pct"/>
          </w:tcPr>
          <w:p w:rsidR="00F7048E" w:rsidRPr="0068294C" w:rsidRDefault="00F7048E" w:rsidP="00426EED">
            <w:pPr>
              <w:autoSpaceDE w:val="0"/>
              <w:autoSpaceDN w:val="0"/>
              <w:bidi w:val="0"/>
              <w:adjustRightInd w:val="0"/>
              <w:jc w:val="both"/>
              <w:rPr>
                <w:rFonts w:ascii="Times New Roman" w:hAnsi="Times New Roman" w:cs="Times New Roman"/>
                <w:sz w:val="20"/>
                <w:szCs w:val="20"/>
              </w:rPr>
            </w:pPr>
            <w:r w:rsidRPr="0068294C">
              <w:rPr>
                <w:rFonts w:ascii="Times New Roman" w:hAnsi="Times New Roman" w:cs="Times New Roman"/>
                <w:sz w:val="20"/>
                <w:szCs w:val="20"/>
              </w:rPr>
              <w:t>Variable</w:t>
            </w:r>
          </w:p>
        </w:tc>
        <w:tc>
          <w:tcPr>
            <w:tcW w:w="791" w:type="pct"/>
          </w:tcPr>
          <w:p w:rsidR="00F7048E" w:rsidRPr="0068294C" w:rsidRDefault="00F7048E" w:rsidP="00426EED">
            <w:pPr>
              <w:autoSpaceDE w:val="0"/>
              <w:autoSpaceDN w:val="0"/>
              <w:bidi w:val="0"/>
              <w:adjustRightInd w:val="0"/>
              <w:jc w:val="center"/>
              <w:rPr>
                <w:rFonts w:ascii="Times New Roman" w:hAnsi="Times New Roman" w:cs="Times New Roman"/>
                <w:sz w:val="20"/>
                <w:szCs w:val="20"/>
              </w:rPr>
            </w:pPr>
            <w:r w:rsidRPr="0068294C">
              <w:rPr>
                <w:rFonts w:ascii="Times New Roman" w:hAnsi="Times New Roman" w:cs="Times New Roman"/>
                <w:sz w:val="20"/>
                <w:szCs w:val="20"/>
              </w:rPr>
              <w:t>Level</w:t>
            </w:r>
          </w:p>
        </w:tc>
        <w:tc>
          <w:tcPr>
            <w:tcW w:w="1020" w:type="pct"/>
          </w:tcPr>
          <w:p w:rsidR="00F7048E" w:rsidRPr="0068294C" w:rsidRDefault="00F7048E" w:rsidP="00426EED">
            <w:pPr>
              <w:autoSpaceDE w:val="0"/>
              <w:autoSpaceDN w:val="0"/>
              <w:bidi w:val="0"/>
              <w:adjustRightInd w:val="0"/>
              <w:jc w:val="center"/>
              <w:rPr>
                <w:rFonts w:ascii="Times New Roman" w:hAnsi="Times New Roman" w:cs="Times New Roman"/>
                <w:sz w:val="20"/>
                <w:szCs w:val="20"/>
              </w:rPr>
            </w:pPr>
            <w:r w:rsidRPr="0068294C">
              <w:rPr>
                <w:rFonts w:ascii="Times New Roman" w:hAnsi="Times New Roman" w:cs="Times New Roman"/>
                <w:sz w:val="20"/>
                <w:szCs w:val="20"/>
              </w:rPr>
              <w:t>Ist. Diff.</w:t>
            </w:r>
          </w:p>
        </w:tc>
        <w:tc>
          <w:tcPr>
            <w:tcW w:w="834" w:type="pct"/>
          </w:tcPr>
          <w:p w:rsidR="00F7048E" w:rsidRPr="0068294C" w:rsidRDefault="00F7048E" w:rsidP="00426EED">
            <w:pPr>
              <w:autoSpaceDE w:val="0"/>
              <w:autoSpaceDN w:val="0"/>
              <w:bidi w:val="0"/>
              <w:adjustRightInd w:val="0"/>
              <w:jc w:val="center"/>
              <w:rPr>
                <w:rFonts w:ascii="Times New Roman" w:hAnsi="Times New Roman" w:cs="Times New Roman"/>
                <w:sz w:val="20"/>
                <w:szCs w:val="20"/>
              </w:rPr>
            </w:pPr>
            <w:r w:rsidRPr="0068294C">
              <w:rPr>
                <w:rFonts w:ascii="Times New Roman" w:hAnsi="Times New Roman" w:cs="Times New Roman"/>
                <w:sz w:val="20"/>
                <w:szCs w:val="20"/>
              </w:rPr>
              <w:t>Level</w:t>
            </w:r>
          </w:p>
        </w:tc>
        <w:tc>
          <w:tcPr>
            <w:tcW w:w="1018" w:type="pct"/>
          </w:tcPr>
          <w:p w:rsidR="00F7048E" w:rsidRPr="0068294C" w:rsidRDefault="00F7048E" w:rsidP="00426EED">
            <w:pPr>
              <w:autoSpaceDE w:val="0"/>
              <w:autoSpaceDN w:val="0"/>
              <w:bidi w:val="0"/>
              <w:adjustRightInd w:val="0"/>
              <w:jc w:val="center"/>
              <w:rPr>
                <w:rFonts w:ascii="Times New Roman" w:hAnsi="Times New Roman" w:cs="Times New Roman"/>
                <w:sz w:val="20"/>
                <w:szCs w:val="20"/>
              </w:rPr>
            </w:pPr>
            <w:r w:rsidRPr="0068294C">
              <w:rPr>
                <w:rFonts w:ascii="Times New Roman" w:hAnsi="Times New Roman" w:cs="Times New Roman"/>
                <w:sz w:val="20"/>
                <w:szCs w:val="20"/>
              </w:rPr>
              <w:t>Ist. Diff.</w:t>
            </w:r>
          </w:p>
        </w:tc>
      </w:tr>
      <w:tr w:rsidR="00F7048E" w:rsidRPr="0068294C" w:rsidTr="0079245A">
        <w:tc>
          <w:tcPr>
            <w:tcW w:w="1338" w:type="pct"/>
          </w:tcPr>
          <w:p w:rsidR="00F7048E" w:rsidRPr="0068294C" w:rsidRDefault="00F7048E" w:rsidP="00426EED">
            <w:pPr>
              <w:autoSpaceDE w:val="0"/>
              <w:autoSpaceDN w:val="0"/>
              <w:bidi w:val="0"/>
              <w:adjustRightInd w:val="0"/>
              <w:jc w:val="both"/>
              <w:rPr>
                <w:rFonts w:ascii="Times New Roman" w:hAnsi="Times New Roman" w:cs="Times New Roman"/>
                <w:sz w:val="20"/>
                <w:szCs w:val="20"/>
              </w:rPr>
            </w:pPr>
            <w:r w:rsidRPr="0068294C">
              <w:rPr>
                <w:rFonts w:ascii="Times New Roman" w:hAnsi="Times New Roman" w:cs="Times New Roman"/>
                <w:sz w:val="20"/>
                <w:szCs w:val="20"/>
              </w:rPr>
              <w:t>INDEX</w:t>
            </w:r>
          </w:p>
        </w:tc>
        <w:tc>
          <w:tcPr>
            <w:tcW w:w="791" w:type="pct"/>
          </w:tcPr>
          <w:p w:rsidR="00F7048E" w:rsidRPr="0068294C" w:rsidRDefault="00F7048E" w:rsidP="00426EED">
            <w:pPr>
              <w:autoSpaceDE w:val="0"/>
              <w:autoSpaceDN w:val="0"/>
              <w:bidi w:val="0"/>
              <w:adjustRightInd w:val="0"/>
              <w:jc w:val="center"/>
              <w:rPr>
                <w:rFonts w:ascii="Times New Roman" w:hAnsi="Times New Roman" w:cs="Times New Roman"/>
                <w:sz w:val="20"/>
                <w:szCs w:val="20"/>
              </w:rPr>
            </w:pPr>
            <w:r w:rsidRPr="0068294C">
              <w:rPr>
                <w:rFonts w:ascii="Times New Roman" w:hAnsi="Times New Roman" w:cs="Times New Roman"/>
                <w:sz w:val="20"/>
                <w:szCs w:val="20"/>
              </w:rPr>
              <w:t>-1.959</w:t>
            </w:r>
          </w:p>
        </w:tc>
        <w:tc>
          <w:tcPr>
            <w:tcW w:w="1020" w:type="pct"/>
          </w:tcPr>
          <w:p w:rsidR="00F7048E" w:rsidRPr="0068294C" w:rsidRDefault="00F7048E" w:rsidP="00426EED">
            <w:pPr>
              <w:autoSpaceDE w:val="0"/>
              <w:autoSpaceDN w:val="0"/>
              <w:bidi w:val="0"/>
              <w:adjustRightInd w:val="0"/>
              <w:jc w:val="center"/>
              <w:rPr>
                <w:rFonts w:ascii="Times New Roman" w:hAnsi="Times New Roman" w:cs="Times New Roman"/>
                <w:sz w:val="20"/>
                <w:szCs w:val="20"/>
                <w:vertAlign w:val="superscript"/>
              </w:rPr>
            </w:pPr>
            <w:r w:rsidRPr="0068294C">
              <w:rPr>
                <w:rFonts w:ascii="Times New Roman" w:hAnsi="Times New Roman" w:cs="Times New Roman"/>
                <w:sz w:val="20"/>
                <w:szCs w:val="20"/>
              </w:rPr>
              <w:t>-12.453</w:t>
            </w:r>
            <w:r w:rsidRPr="0068294C">
              <w:rPr>
                <w:rFonts w:ascii="Times New Roman" w:hAnsi="Times New Roman" w:cs="Times New Roman"/>
                <w:sz w:val="20"/>
                <w:szCs w:val="20"/>
                <w:vertAlign w:val="superscript"/>
              </w:rPr>
              <w:t>***</w:t>
            </w:r>
          </w:p>
        </w:tc>
        <w:tc>
          <w:tcPr>
            <w:tcW w:w="834" w:type="pct"/>
          </w:tcPr>
          <w:p w:rsidR="00F7048E" w:rsidRPr="0068294C" w:rsidRDefault="00F7048E" w:rsidP="00426EED">
            <w:pPr>
              <w:autoSpaceDE w:val="0"/>
              <w:autoSpaceDN w:val="0"/>
              <w:bidi w:val="0"/>
              <w:adjustRightInd w:val="0"/>
              <w:jc w:val="center"/>
              <w:rPr>
                <w:rFonts w:ascii="Times New Roman" w:hAnsi="Times New Roman" w:cs="Times New Roman"/>
                <w:sz w:val="20"/>
                <w:szCs w:val="20"/>
              </w:rPr>
            </w:pPr>
            <w:r w:rsidRPr="0068294C">
              <w:rPr>
                <w:rFonts w:ascii="Times New Roman" w:hAnsi="Times New Roman" w:cs="Times New Roman"/>
                <w:sz w:val="20"/>
                <w:szCs w:val="20"/>
              </w:rPr>
              <w:t>-1.991</w:t>
            </w:r>
          </w:p>
        </w:tc>
        <w:tc>
          <w:tcPr>
            <w:tcW w:w="1018" w:type="pct"/>
          </w:tcPr>
          <w:p w:rsidR="00F7048E" w:rsidRPr="0068294C" w:rsidRDefault="00F7048E" w:rsidP="00426EED">
            <w:pPr>
              <w:autoSpaceDE w:val="0"/>
              <w:autoSpaceDN w:val="0"/>
              <w:bidi w:val="0"/>
              <w:adjustRightInd w:val="0"/>
              <w:jc w:val="center"/>
              <w:rPr>
                <w:rFonts w:ascii="Times New Roman" w:hAnsi="Times New Roman" w:cs="Times New Roman"/>
                <w:sz w:val="20"/>
                <w:szCs w:val="20"/>
                <w:vertAlign w:val="superscript"/>
              </w:rPr>
            </w:pPr>
            <w:r w:rsidRPr="0068294C">
              <w:rPr>
                <w:rFonts w:ascii="Times New Roman" w:hAnsi="Times New Roman" w:cs="Times New Roman"/>
                <w:sz w:val="20"/>
                <w:szCs w:val="20"/>
              </w:rPr>
              <w:t>-12.469</w:t>
            </w:r>
            <w:r w:rsidRPr="0068294C">
              <w:rPr>
                <w:rFonts w:ascii="Times New Roman" w:hAnsi="Times New Roman" w:cs="Times New Roman"/>
                <w:sz w:val="20"/>
                <w:szCs w:val="20"/>
                <w:vertAlign w:val="superscript"/>
              </w:rPr>
              <w:t>***</w:t>
            </w:r>
          </w:p>
        </w:tc>
      </w:tr>
      <w:tr w:rsidR="00F7048E" w:rsidRPr="0068294C" w:rsidTr="0079245A">
        <w:tc>
          <w:tcPr>
            <w:tcW w:w="1338" w:type="pct"/>
          </w:tcPr>
          <w:p w:rsidR="00F7048E" w:rsidRPr="0068294C" w:rsidRDefault="00F7048E" w:rsidP="00426EED">
            <w:pPr>
              <w:autoSpaceDE w:val="0"/>
              <w:autoSpaceDN w:val="0"/>
              <w:bidi w:val="0"/>
              <w:adjustRightInd w:val="0"/>
              <w:jc w:val="both"/>
              <w:rPr>
                <w:rFonts w:ascii="Times New Roman" w:hAnsi="Times New Roman" w:cs="Times New Roman"/>
                <w:sz w:val="20"/>
                <w:szCs w:val="20"/>
              </w:rPr>
            </w:pPr>
            <w:r w:rsidRPr="0068294C">
              <w:rPr>
                <w:rFonts w:ascii="Times New Roman" w:hAnsi="Times New Roman" w:cs="Times New Roman"/>
                <w:sz w:val="20"/>
                <w:szCs w:val="20"/>
              </w:rPr>
              <w:t>LOG(INDEX)</w:t>
            </w:r>
          </w:p>
        </w:tc>
        <w:tc>
          <w:tcPr>
            <w:tcW w:w="791" w:type="pct"/>
          </w:tcPr>
          <w:p w:rsidR="00F7048E" w:rsidRPr="0068294C" w:rsidRDefault="00F7048E" w:rsidP="00426EED">
            <w:pPr>
              <w:bidi w:val="0"/>
              <w:jc w:val="center"/>
              <w:rPr>
                <w:rFonts w:ascii="Times New Roman" w:hAnsi="Times New Roman" w:cs="Times New Roman"/>
                <w:color w:val="000000"/>
                <w:sz w:val="20"/>
                <w:szCs w:val="20"/>
              </w:rPr>
            </w:pPr>
            <w:r w:rsidRPr="0068294C">
              <w:rPr>
                <w:rFonts w:ascii="Times New Roman" w:hAnsi="Times New Roman" w:cs="Times New Roman"/>
                <w:color w:val="000000"/>
                <w:sz w:val="20"/>
                <w:szCs w:val="20"/>
              </w:rPr>
              <w:t>-1.691</w:t>
            </w:r>
          </w:p>
        </w:tc>
        <w:tc>
          <w:tcPr>
            <w:tcW w:w="1020" w:type="pct"/>
          </w:tcPr>
          <w:p w:rsidR="00F7048E" w:rsidRPr="0068294C" w:rsidRDefault="00F7048E" w:rsidP="00426EED">
            <w:pPr>
              <w:bidi w:val="0"/>
              <w:jc w:val="center"/>
              <w:rPr>
                <w:rFonts w:ascii="Times New Roman" w:hAnsi="Times New Roman" w:cs="Times New Roman"/>
                <w:color w:val="000000"/>
                <w:sz w:val="20"/>
                <w:szCs w:val="20"/>
                <w:vertAlign w:val="superscript"/>
              </w:rPr>
            </w:pPr>
            <w:r w:rsidRPr="0068294C">
              <w:rPr>
                <w:rFonts w:ascii="Times New Roman" w:hAnsi="Times New Roman" w:cs="Times New Roman"/>
                <w:color w:val="000000"/>
                <w:sz w:val="20"/>
                <w:szCs w:val="20"/>
              </w:rPr>
              <w:t>-12.533</w:t>
            </w:r>
            <w:r w:rsidRPr="0068294C">
              <w:rPr>
                <w:rFonts w:ascii="Times New Roman" w:hAnsi="Times New Roman" w:cs="Times New Roman"/>
                <w:color w:val="000000"/>
                <w:sz w:val="20"/>
                <w:szCs w:val="20"/>
                <w:vertAlign w:val="superscript"/>
              </w:rPr>
              <w:t>***</w:t>
            </w:r>
          </w:p>
        </w:tc>
        <w:tc>
          <w:tcPr>
            <w:tcW w:w="834" w:type="pct"/>
          </w:tcPr>
          <w:p w:rsidR="00F7048E" w:rsidRPr="0068294C" w:rsidRDefault="00F7048E" w:rsidP="00426EED">
            <w:pPr>
              <w:bidi w:val="0"/>
              <w:jc w:val="center"/>
              <w:rPr>
                <w:rFonts w:ascii="Times New Roman" w:hAnsi="Times New Roman" w:cs="Times New Roman"/>
                <w:color w:val="000000"/>
                <w:sz w:val="20"/>
                <w:szCs w:val="20"/>
              </w:rPr>
            </w:pPr>
            <w:r w:rsidRPr="0068294C">
              <w:rPr>
                <w:rFonts w:ascii="Times New Roman" w:hAnsi="Times New Roman" w:cs="Times New Roman"/>
                <w:color w:val="000000"/>
                <w:sz w:val="20"/>
                <w:szCs w:val="20"/>
              </w:rPr>
              <w:t>-1.634</w:t>
            </w:r>
          </w:p>
        </w:tc>
        <w:tc>
          <w:tcPr>
            <w:tcW w:w="1018" w:type="pct"/>
          </w:tcPr>
          <w:p w:rsidR="00F7048E" w:rsidRPr="0068294C" w:rsidRDefault="00F7048E" w:rsidP="00426EED">
            <w:pPr>
              <w:bidi w:val="0"/>
              <w:jc w:val="center"/>
              <w:rPr>
                <w:rFonts w:ascii="Times New Roman" w:hAnsi="Times New Roman" w:cs="Times New Roman"/>
                <w:color w:val="000000"/>
                <w:sz w:val="20"/>
                <w:szCs w:val="20"/>
                <w:vertAlign w:val="superscript"/>
              </w:rPr>
            </w:pPr>
            <w:r w:rsidRPr="0068294C">
              <w:rPr>
                <w:rFonts w:ascii="Times New Roman" w:hAnsi="Times New Roman" w:cs="Times New Roman"/>
                <w:color w:val="000000"/>
                <w:sz w:val="20"/>
                <w:szCs w:val="20"/>
              </w:rPr>
              <w:t>-12.725</w:t>
            </w:r>
            <w:r w:rsidRPr="0068294C">
              <w:rPr>
                <w:rFonts w:ascii="Times New Roman" w:hAnsi="Times New Roman" w:cs="Times New Roman"/>
                <w:color w:val="000000"/>
                <w:sz w:val="20"/>
                <w:szCs w:val="20"/>
                <w:vertAlign w:val="superscript"/>
              </w:rPr>
              <w:t>***</w:t>
            </w:r>
          </w:p>
        </w:tc>
      </w:tr>
      <w:tr w:rsidR="00F7048E" w:rsidRPr="0068294C" w:rsidTr="0079245A">
        <w:tc>
          <w:tcPr>
            <w:tcW w:w="1338" w:type="pct"/>
          </w:tcPr>
          <w:p w:rsidR="00F7048E" w:rsidRPr="0068294C" w:rsidRDefault="00F7048E" w:rsidP="00426EED">
            <w:pPr>
              <w:autoSpaceDE w:val="0"/>
              <w:autoSpaceDN w:val="0"/>
              <w:bidi w:val="0"/>
              <w:adjustRightInd w:val="0"/>
              <w:jc w:val="both"/>
              <w:rPr>
                <w:rFonts w:ascii="Times New Roman" w:hAnsi="Times New Roman" w:cs="Times New Roman"/>
                <w:sz w:val="20"/>
                <w:szCs w:val="20"/>
              </w:rPr>
            </w:pPr>
            <w:r w:rsidRPr="0068294C">
              <w:rPr>
                <w:rFonts w:ascii="Times New Roman" w:hAnsi="Times New Roman" w:cs="Times New Roman"/>
                <w:sz w:val="20"/>
                <w:szCs w:val="20"/>
              </w:rPr>
              <w:t>M3</w:t>
            </w:r>
          </w:p>
        </w:tc>
        <w:tc>
          <w:tcPr>
            <w:tcW w:w="791" w:type="pct"/>
          </w:tcPr>
          <w:p w:rsidR="00F7048E" w:rsidRPr="0068294C" w:rsidRDefault="00F7048E" w:rsidP="00426EED">
            <w:pPr>
              <w:bidi w:val="0"/>
              <w:jc w:val="center"/>
              <w:rPr>
                <w:rFonts w:ascii="Times New Roman" w:hAnsi="Times New Roman" w:cs="Times New Roman"/>
                <w:color w:val="000000"/>
                <w:sz w:val="20"/>
                <w:szCs w:val="20"/>
              </w:rPr>
            </w:pPr>
            <w:r w:rsidRPr="0068294C">
              <w:rPr>
                <w:rFonts w:ascii="Times New Roman" w:hAnsi="Times New Roman" w:cs="Times New Roman"/>
                <w:color w:val="000000"/>
                <w:sz w:val="20"/>
                <w:szCs w:val="20"/>
              </w:rPr>
              <w:t>-1.689</w:t>
            </w:r>
          </w:p>
        </w:tc>
        <w:tc>
          <w:tcPr>
            <w:tcW w:w="1020" w:type="pct"/>
          </w:tcPr>
          <w:p w:rsidR="00F7048E" w:rsidRPr="0068294C" w:rsidRDefault="00F7048E" w:rsidP="00426EED">
            <w:pPr>
              <w:bidi w:val="0"/>
              <w:jc w:val="center"/>
              <w:rPr>
                <w:rFonts w:ascii="Times New Roman" w:hAnsi="Times New Roman" w:cs="Times New Roman"/>
                <w:color w:val="000000"/>
                <w:sz w:val="20"/>
                <w:szCs w:val="20"/>
                <w:vertAlign w:val="superscript"/>
              </w:rPr>
            </w:pPr>
            <w:r w:rsidRPr="0068294C">
              <w:rPr>
                <w:rFonts w:ascii="Times New Roman" w:hAnsi="Times New Roman" w:cs="Times New Roman"/>
                <w:color w:val="000000"/>
                <w:sz w:val="20"/>
                <w:szCs w:val="20"/>
              </w:rPr>
              <w:t>-7.644</w:t>
            </w:r>
            <w:r w:rsidRPr="0068294C">
              <w:rPr>
                <w:rFonts w:ascii="Times New Roman" w:hAnsi="Times New Roman" w:cs="Times New Roman"/>
                <w:color w:val="000000"/>
                <w:sz w:val="20"/>
                <w:szCs w:val="20"/>
                <w:vertAlign w:val="superscript"/>
              </w:rPr>
              <w:t>***</w:t>
            </w:r>
          </w:p>
        </w:tc>
        <w:tc>
          <w:tcPr>
            <w:tcW w:w="834" w:type="pct"/>
          </w:tcPr>
          <w:p w:rsidR="00F7048E" w:rsidRPr="0068294C" w:rsidRDefault="00F7048E" w:rsidP="00426EED">
            <w:pPr>
              <w:autoSpaceDE w:val="0"/>
              <w:autoSpaceDN w:val="0"/>
              <w:bidi w:val="0"/>
              <w:adjustRightInd w:val="0"/>
              <w:jc w:val="center"/>
              <w:rPr>
                <w:rFonts w:ascii="Times New Roman" w:hAnsi="Times New Roman" w:cs="Times New Roman"/>
                <w:sz w:val="20"/>
                <w:szCs w:val="20"/>
              </w:rPr>
            </w:pPr>
            <w:r w:rsidRPr="0068294C">
              <w:rPr>
                <w:rFonts w:ascii="Times New Roman" w:hAnsi="Times New Roman" w:cs="Times New Roman"/>
                <w:sz w:val="20"/>
                <w:szCs w:val="20"/>
              </w:rPr>
              <w:t>1.869</w:t>
            </w:r>
          </w:p>
        </w:tc>
        <w:tc>
          <w:tcPr>
            <w:tcW w:w="1018" w:type="pct"/>
          </w:tcPr>
          <w:p w:rsidR="00F7048E" w:rsidRPr="0068294C" w:rsidRDefault="00F7048E" w:rsidP="00426EED">
            <w:pPr>
              <w:autoSpaceDE w:val="0"/>
              <w:autoSpaceDN w:val="0"/>
              <w:bidi w:val="0"/>
              <w:adjustRightInd w:val="0"/>
              <w:jc w:val="center"/>
              <w:rPr>
                <w:rFonts w:ascii="Times New Roman" w:hAnsi="Times New Roman" w:cs="Times New Roman"/>
                <w:sz w:val="20"/>
                <w:szCs w:val="20"/>
                <w:vertAlign w:val="superscript"/>
              </w:rPr>
            </w:pPr>
            <w:r w:rsidRPr="0068294C">
              <w:rPr>
                <w:rFonts w:ascii="Times New Roman" w:hAnsi="Times New Roman" w:cs="Times New Roman"/>
                <w:sz w:val="20"/>
                <w:szCs w:val="20"/>
              </w:rPr>
              <w:t>-17.854</w:t>
            </w:r>
            <w:r w:rsidRPr="0068294C">
              <w:rPr>
                <w:rFonts w:ascii="Times New Roman" w:hAnsi="Times New Roman" w:cs="Times New Roman"/>
                <w:sz w:val="20"/>
                <w:szCs w:val="20"/>
                <w:vertAlign w:val="superscript"/>
              </w:rPr>
              <w:t>***</w:t>
            </w:r>
          </w:p>
        </w:tc>
      </w:tr>
      <w:tr w:rsidR="00F7048E" w:rsidRPr="0068294C" w:rsidTr="0079245A">
        <w:tc>
          <w:tcPr>
            <w:tcW w:w="1338" w:type="pct"/>
          </w:tcPr>
          <w:p w:rsidR="00F7048E" w:rsidRPr="0068294C" w:rsidRDefault="00F7048E" w:rsidP="00426EED">
            <w:pPr>
              <w:autoSpaceDE w:val="0"/>
              <w:autoSpaceDN w:val="0"/>
              <w:bidi w:val="0"/>
              <w:adjustRightInd w:val="0"/>
              <w:jc w:val="both"/>
              <w:rPr>
                <w:rFonts w:ascii="Times New Roman" w:hAnsi="Times New Roman" w:cs="Times New Roman"/>
                <w:sz w:val="20"/>
                <w:szCs w:val="20"/>
              </w:rPr>
            </w:pPr>
            <w:r w:rsidRPr="0068294C">
              <w:rPr>
                <w:rFonts w:ascii="Times New Roman" w:hAnsi="Times New Roman" w:cs="Times New Roman"/>
                <w:sz w:val="20"/>
                <w:szCs w:val="20"/>
              </w:rPr>
              <w:t>LOG(M3)</w:t>
            </w:r>
          </w:p>
        </w:tc>
        <w:tc>
          <w:tcPr>
            <w:tcW w:w="791" w:type="pct"/>
          </w:tcPr>
          <w:p w:rsidR="00F7048E" w:rsidRPr="0068294C" w:rsidRDefault="00F7048E" w:rsidP="00426EED">
            <w:pPr>
              <w:bidi w:val="0"/>
              <w:jc w:val="center"/>
              <w:rPr>
                <w:rFonts w:ascii="Times New Roman" w:hAnsi="Times New Roman" w:cs="Times New Roman"/>
                <w:color w:val="000000"/>
                <w:sz w:val="20"/>
                <w:szCs w:val="20"/>
              </w:rPr>
            </w:pPr>
            <w:r w:rsidRPr="0068294C">
              <w:rPr>
                <w:rFonts w:ascii="Times New Roman" w:hAnsi="Times New Roman" w:cs="Times New Roman"/>
                <w:color w:val="000000"/>
                <w:sz w:val="20"/>
                <w:szCs w:val="20"/>
              </w:rPr>
              <w:t>-0.114</w:t>
            </w:r>
          </w:p>
        </w:tc>
        <w:tc>
          <w:tcPr>
            <w:tcW w:w="1020" w:type="pct"/>
          </w:tcPr>
          <w:p w:rsidR="00F7048E" w:rsidRPr="0068294C" w:rsidRDefault="00F7048E" w:rsidP="00426EED">
            <w:pPr>
              <w:bidi w:val="0"/>
              <w:jc w:val="center"/>
              <w:rPr>
                <w:rFonts w:ascii="Times New Roman" w:hAnsi="Times New Roman" w:cs="Times New Roman"/>
                <w:color w:val="000000"/>
                <w:sz w:val="20"/>
                <w:szCs w:val="20"/>
                <w:vertAlign w:val="superscript"/>
              </w:rPr>
            </w:pPr>
            <w:r w:rsidRPr="0068294C">
              <w:rPr>
                <w:rFonts w:ascii="Times New Roman" w:hAnsi="Times New Roman" w:cs="Times New Roman"/>
                <w:color w:val="000000"/>
                <w:sz w:val="20"/>
                <w:szCs w:val="20"/>
              </w:rPr>
              <w:t>-16.817</w:t>
            </w:r>
            <w:r w:rsidRPr="0068294C">
              <w:rPr>
                <w:rFonts w:ascii="Times New Roman" w:hAnsi="Times New Roman" w:cs="Times New Roman"/>
                <w:color w:val="000000"/>
                <w:sz w:val="20"/>
                <w:szCs w:val="20"/>
                <w:vertAlign w:val="superscript"/>
              </w:rPr>
              <w:t>***</w:t>
            </w:r>
          </w:p>
        </w:tc>
        <w:tc>
          <w:tcPr>
            <w:tcW w:w="834" w:type="pct"/>
          </w:tcPr>
          <w:p w:rsidR="00F7048E" w:rsidRPr="0068294C" w:rsidRDefault="00F7048E" w:rsidP="00426EED">
            <w:pPr>
              <w:autoSpaceDE w:val="0"/>
              <w:autoSpaceDN w:val="0"/>
              <w:bidi w:val="0"/>
              <w:adjustRightInd w:val="0"/>
              <w:jc w:val="center"/>
              <w:rPr>
                <w:rFonts w:ascii="Times New Roman" w:hAnsi="Times New Roman" w:cs="Times New Roman"/>
                <w:sz w:val="20"/>
                <w:szCs w:val="20"/>
              </w:rPr>
            </w:pPr>
            <w:r w:rsidRPr="0068294C">
              <w:rPr>
                <w:rFonts w:ascii="Times New Roman" w:hAnsi="Times New Roman" w:cs="Times New Roman"/>
                <w:color w:val="000000"/>
                <w:sz w:val="20"/>
                <w:szCs w:val="20"/>
              </w:rPr>
              <w:t>-0.128</w:t>
            </w:r>
          </w:p>
        </w:tc>
        <w:tc>
          <w:tcPr>
            <w:tcW w:w="1018" w:type="pct"/>
          </w:tcPr>
          <w:p w:rsidR="00F7048E" w:rsidRPr="0068294C" w:rsidRDefault="00F7048E" w:rsidP="00426EED">
            <w:pPr>
              <w:autoSpaceDE w:val="0"/>
              <w:autoSpaceDN w:val="0"/>
              <w:bidi w:val="0"/>
              <w:adjustRightInd w:val="0"/>
              <w:jc w:val="center"/>
              <w:rPr>
                <w:rFonts w:ascii="Times New Roman" w:hAnsi="Times New Roman" w:cs="Times New Roman"/>
                <w:sz w:val="20"/>
                <w:szCs w:val="20"/>
                <w:vertAlign w:val="superscript"/>
              </w:rPr>
            </w:pPr>
            <w:r w:rsidRPr="0068294C">
              <w:rPr>
                <w:rFonts w:ascii="Times New Roman" w:hAnsi="Times New Roman" w:cs="Times New Roman"/>
                <w:sz w:val="20"/>
                <w:szCs w:val="20"/>
              </w:rPr>
              <w:t>-16.798</w:t>
            </w:r>
            <w:r w:rsidRPr="0068294C">
              <w:rPr>
                <w:rFonts w:ascii="Times New Roman" w:hAnsi="Times New Roman" w:cs="Times New Roman"/>
                <w:sz w:val="20"/>
                <w:szCs w:val="20"/>
                <w:vertAlign w:val="superscript"/>
              </w:rPr>
              <w:t>***</w:t>
            </w:r>
          </w:p>
        </w:tc>
      </w:tr>
      <w:tr w:rsidR="00F7048E" w:rsidRPr="0068294C" w:rsidTr="0079245A">
        <w:tc>
          <w:tcPr>
            <w:tcW w:w="1338" w:type="pct"/>
          </w:tcPr>
          <w:p w:rsidR="00F7048E" w:rsidRPr="0068294C" w:rsidRDefault="00F7048E" w:rsidP="00426EED">
            <w:pPr>
              <w:autoSpaceDE w:val="0"/>
              <w:autoSpaceDN w:val="0"/>
              <w:bidi w:val="0"/>
              <w:adjustRightInd w:val="0"/>
              <w:jc w:val="both"/>
              <w:rPr>
                <w:rFonts w:ascii="Times New Roman" w:hAnsi="Times New Roman" w:cs="Times New Roman"/>
                <w:sz w:val="20"/>
                <w:szCs w:val="20"/>
              </w:rPr>
            </w:pPr>
            <w:r w:rsidRPr="0068294C">
              <w:rPr>
                <w:rFonts w:ascii="Times New Roman" w:hAnsi="Times New Roman" w:cs="Times New Roman"/>
                <w:sz w:val="20"/>
                <w:szCs w:val="20"/>
              </w:rPr>
              <w:t>NEER</w:t>
            </w:r>
          </w:p>
        </w:tc>
        <w:tc>
          <w:tcPr>
            <w:tcW w:w="791" w:type="pct"/>
          </w:tcPr>
          <w:p w:rsidR="00F7048E" w:rsidRPr="0068294C" w:rsidRDefault="00F7048E" w:rsidP="00426EED">
            <w:pPr>
              <w:autoSpaceDE w:val="0"/>
              <w:autoSpaceDN w:val="0"/>
              <w:bidi w:val="0"/>
              <w:adjustRightInd w:val="0"/>
              <w:jc w:val="center"/>
              <w:rPr>
                <w:rFonts w:ascii="Times New Roman" w:hAnsi="Times New Roman" w:cs="Times New Roman"/>
                <w:color w:val="000000"/>
                <w:sz w:val="20"/>
                <w:szCs w:val="20"/>
              </w:rPr>
            </w:pPr>
            <w:r w:rsidRPr="0068294C">
              <w:rPr>
                <w:rFonts w:ascii="Times New Roman" w:hAnsi="Times New Roman" w:cs="Times New Roman"/>
                <w:color w:val="000000"/>
                <w:sz w:val="20"/>
                <w:szCs w:val="20"/>
              </w:rPr>
              <w:t>-1.847</w:t>
            </w:r>
          </w:p>
        </w:tc>
        <w:tc>
          <w:tcPr>
            <w:tcW w:w="1020" w:type="pct"/>
          </w:tcPr>
          <w:p w:rsidR="00F7048E" w:rsidRPr="0068294C" w:rsidRDefault="00F7048E" w:rsidP="00426EED">
            <w:pPr>
              <w:autoSpaceDE w:val="0"/>
              <w:autoSpaceDN w:val="0"/>
              <w:bidi w:val="0"/>
              <w:adjustRightInd w:val="0"/>
              <w:jc w:val="center"/>
              <w:rPr>
                <w:rFonts w:ascii="Times New Roman" w:hAnsi="Times New Roman" w:cs="Times New Roman"/>
                <w:color w:val="000000"/>
                <w:sz w:val="20"/>
                <w:szCs w:val="20"/>
                <w:vertAlign w:val="superscript"/>
              </w:rPr>
            </w:pPr>
            <w:r w:rsidRPr="0068294C">
              <w:rPr>
                <w:rFonts w:ascii="Times New Roman" w:hAnsi="Times New Roman" w:cs="Times New Roman"/>
                <w:color w:val="000000"/>
                <w:sz w:val="20"/>
                <w:szCs w:val="20"/>
              </w:rPr>
              <w:t>-11.000</w:t>
            </w:r>
            <w:r w:rsidRPr="0068294C">
              <w:rPr>
                <w:rFonts w:ascii="Times New Roman" w:hAnsi="Times New Roman" w:cs="Times New Roman"/>
                <w:color w:val="000000"/>
                <w:sz w:val="20"/>
                <w:szCs w:val="20"/>
                <w:vertAlign w:val="superscript"/>
              </w:rPr>
              <w:t>***</w:t>
            </w:r>
          </w:p>
        </w:tc>
        <w:tc>
          <w:tcPr>
            <w:tcW w:w="834" w:type="pct"/>
          </w:tcPr>
          <w:p w:rsidR="00F7048E" w:rsidRPr="0068294C" w:rsidRDefault="00F7048E" w:rsidP="00426EED">
            <w:pPr>
              <w:autoSpaceDE w:val="0"/>
              <w:autoSpaceDN w:val="0"/>
              <w:bidi w:val="0"/>
              <w:adjustRightInd w:val="0"/>
              <w:jc w:val="center"/>
              <w:rPr>
                <w:rFonts w:ascii="Times New Roman" w:hAnsi="Times New Roman" w:cs="Times New Roman"/>
                <w:sz w:val="20"/>
                <w:szCs w:val="20"/>
              </w:rPr>
            </w:pPr>
            <w:r w:rsidRPr="0068294C">
              <w:rPr>
                <w:rFonts w:ascii="Times New Roman" w:hAnsi="Times New Roman" w:cs="Times New Roman"/>
                <w:sz w:val="20"/>
                <w:szCs w:val="20"/>
              </w:rPr>
              <w:t>-1.779</w:t>
            </w:r>
          </w:p>
        </w:tc>
        <w:tc>
          <w:tcPr>
            <w:tcW w:w="1018" w:type="pct"/>
          </w:tcPr>
          <w:p w:rsidR="00F7048E" w:rsidRPr="0068294C" w:rsidRDefault="00F7048E" w:rsidP="00426EED">
            <w:pPr>
              <w:autoSpaceDE w:val="0"/>
              <w:autoSpaceDN w:val="0"/>
              <w:bidi w:val="0"/>
              <w:adjustRightInd w:val="0"/>
              <w:jc w:val="center"/>
              <w:rPr>
                <w:rFonts w:ascii="Times New Roman" w:hAnsi="Times New Roman" w:cs="Times New Roman"/>
                <w:sz w:val="20"/>
                <w:szCs w:val="20"/>
                <w:vertAlign w:val="superscript"/>
              </w:rPr>
            </w:pPr>
            <w:r w:rsidRPr="0068294C">
              <w:rPr>
                <w:rFonts w:ascii="Times New Roman" w:hAnsi="Times New Roman" w:cs="Times New Roman"/>
                <w:sz w:val="20"/>
                <w:szCs w:val="20"/>
              </w:rPr>
              <w:t>-11.000</w:t>
            </w:r>
            <w:r w:rsidRPr="0068294C">
              <w:rPr>
                <w:rFonts w:ascii="Times New Roman" w:hAnsi="Times New Roman" w:cs="Times New Roman"/>
                <w:sz w:val="20"/>
                <w:szCs w:val="20"/>
                <w:vertAlign w:val="superscript"/>
              </w:rPr>
              <w:t>***</w:t>
            </w:r>
          </w:p>
        </w:tc>
      </w:tr>
      <w:tr w:rsidR="00F7048E" w:rsidRPr="0068294C" w:rsidTr="0079245A">
        <w:tc>
          <w:tcPr>
            <w:tcW w:w="1338" w:type="pct"/>
          </w:tcPr>
          <w:p w:rsidR="00F7048E" w:rsidRPr="0068294C" w:rsidRDefault="00F7048E" w:rsidP="00426EED">
            <w:pPr>
              <w:autoSpaceDE w:val="0"/>
              <w:autoSpaceDN w:val="0"/>
              <w:bidi w:val="0"/>
              <w:adjustRightInd w:val="0"/>
              <w:jc w:val="both"/>
              <w:rPr>
                <w:rFonts w:ascii="Times New Roman" w:hAnsi="Times New Roman" w:cs="Times New Roman"/>
                <w:sz w:val="20"/>
                <w:szCs w:val="20"/>
              </w:rPr>
            </w:pPr>
            <w:r w:rsidRPr="0068294C">
              <w:rPr>
                <w:rFonts w:ascii="Times New Roman" w:hAnsi="Times New Roman" w:cs="Times New Roman"/>
                <w:sz w:val="20"/>
                <w:szCs w:val="20"/>
              </w:rPr>
              <w:t>LOG(NEER)</w:t>
            </w:r>
          </w:p>
        </w:tc>
        <w:tc>
          <w:tcPr>
            <w:tcW w:w="791" w:type="pct"/>
          </w:tcPr>
          <w:p w:rsidR="00F7048E" w:rsidRPr="0068294C" w:rsidRDefault="00F7048E" w:rsidP="00426EED">
            <w:pPr>
              <w:autoSpaceDE w:val="0"/>
              <w:autoSpaceDN w:val="0"/>
              <w:bidi w:val="0"/>
              <w:adjustRightInd w:val="0"/>
              <w:jc w:val="center"/>
              <w:rPr>
                <w:rFonts w:ascii="Times New Roman" w:hAnsi="Times New Roman" w:cs="Times New Roman"/>
                <w:color w:val="000000"/>
                <w:sz w:val="20"/>
                <w:szCs w:val="20"/>
              </w:rPr>
            </w:pPr>
            <w:r w:rsidRPr="0068294C">
              <w:rPr>
                <w:rFonts w:ascii="Times New Roman" w:hAnsi="Times New Roman" w:cs="Times New Roman"/>
                <w:color w:val="000000"/>
                <w:sz w:val="20"/>
                <w:szCs w:val="20"/>
              </w:rPr>
              <w:t>-1.864</w:t>
            </w:r>
          </w:p>
        </w:tc>
        <w:tc>
          <w:tcPr>
            <w:tcW w:w="1020" w:type="pct"/>
          </w:tcPr>
          <w:p w:rsidR="00F7048E" w:rsidRPr="0068294C" w:rsidRDefault="00F7048E" w:rsidP="00426EED">
            <w:pPr>
              <w:autoSpaceDE w:val="0"/>
              <w:autoSpaceDN w:val="0"/>
              <w:bidi w:val="0"/>
              <w:adjustRightInd w:val="0"/>
              <w:jc w:val="center"/>
              <w:rPr>
                <w:rFonts w:ascii="Times New Roman" w:hAnsi="Times New Roman" w:cs="Times New Roman"/>
                <w:color w:val="000000"/>
                <w:sz w:val="20"/>
                <w:szCs w:val="20"/>
                <w:vertAlign w:val="superscript"/>
              </w:rPr>
            </w:pPr>
            <w:r w:rsidRPr="0068294C">
              <w:rPr>
                <w:rFonts w:ascii="Times New Roman" w:hAnsi="Times New Roman" w:cs="Times New Roman"/>
                <w:color w:val="000000"/>
                <w:sz w:val="20"/>
                <w:szCs w:val="20"/>
              </w:rPr>
              <w:t>-11.038</w:t>
            </w:r>
            <w:r w:rsidRPr="0068294C">
              <w:rPr>
                <w:rFonts w:ascii="Times New Roman" w:hAnsi="Times New Roman" w:cs="Times New Roman"/>
                <w:color w:val="000000"/>
                <w:sz w:val="20"/>
                <w:szCs w:val="20"/>
                <w:vertAlign w:val="superscript"/>
              </w:rPr>
              <w:t>****</w:t>
            </w:r>
          </w:p>
        </w:tc>
        <w:tc>
          <w:tcPr>
            <w:tcW w:w="834" w:type="pct"/>
          </w:tcPr>
          <w:p w:rsidR="00F7048E" w:rsidRPr="0068294C" w:rsidRDefault="00F7048E" w:rsidP="00426EED">
            <w:pPr>
              <w:autoSpaceDE w:val="0"/>
              <w:autoSpaceDN w:val="0"/>
              <w:bidi w:val="0"/>
              <w:adjustRightInd w:val="0"/>
              <w:jc w:val="center"/>
              <w:rPr>
                <w:rFonts w:ascii="Times New Roman" w:hAnsi="Times New Roman" w:cs="Times New Roman"/>
                <w:sz w:val="20"/>
                <w:szCs w:val="20"/>
              </w:rPr>
            </w:pPr>
            <w:r w:rsidRPr="0068294C">
              <w:rPr>
                <w:rFonts w:ascii="Times New Roman" w:hAnsi="Times New Roman" w:cs="Times New Roman"/>
                <w:sz w:val="20"/>
                <w:szCs w:val="20"/>
              </w:rPr>
              <w:t>-1.851</w:t>
            </w:r>
          </w:p>
        </w:tc>
        <w:tc>
          <w:tcPr>
            <w:tcW w:w="1018" w:type="pct"/>
          </w:tcPr>
          <w:p w:rsidR="00F7048E" w:rsidRPr="0068294C" w:rsidRDefault="00F7048E" w:rsidP="00426EED">
            <w:pPr>
              <w:autoSpaceDE w:val="0"/>
              <w:autoSpaceDN w:val="0"/>
              <w:bidi w:val="0"/>
              <w:adjustRightInd w:val="0"/>
              <w:jc w:val="center"/>
              <w:rPr>
                <w:rFonts w:ascii="Times New Roman" w:hAnsi="Times New Roman" w:cs="Times New Roman"/>
                <w:sz w:val="20"/>
                <w:szCs w:val="20"/>
                <w:vertAlign w:val="superscript"/>
              </w:rPr>
            </w:pPr>
            <w:r w:rsidRPr="0068294C">
              <w:rPr>
                <w:rFonts w:ascii="Times New Roman" w:hAnsi="Times New Roman" w:cs="Times New Roman"/>
                <w:sz w:val="20"/>
                <w:szCs w:val="20"/>
              </w:rPr>
              <w:t>-11.097</w:t>
            </w:r>
            <w:r w:rsidRPr="0068294C">
              <w:rPr>
                <w:rFonts w:ascii="Times New Roman" w:hAnsi="Times New Roman" w:cs="Times New Roman"/>
                <w:sz w:val="20"/>
                <w:szCs w:val="20"/>
                <w:vertAlign w:val="superscript"/>
              </w:rPr>
              <w:t>***</w:t>
            </w:r>
          </w:p>
        </w:tc>
      </w:tr>
      <w:tr w:rsidR="00F7048E" w:rsidRPr="0068294C" w:rsidTr="0079245A">
        <w:tc>
          <w:tcPr>
            <w:tcW w:w="1338" w:type="pct"/>
          </w:tcPr>
          <w:p w:rsidR="00F7048E" w:rsidRPr="0068294C" w:rsidRDefault="00F7048E" w:rsidP="00426EED">
            <w:pPr>
              <w:autoSpaceDE w:val="0"/>
              <w:autoSpaceDN w:val="0"/>
              <w:bidi w:val="0"/>
              <w:adjustRightInd w:val="0"/>
              <w:jc w:val="both"/>
              <w:rPr>
                <w:rFonts w:ascii="Times New Roman" w:hAnsi="Times New Roman" w:cs="Times New Roman"/>
                <w:sz w:val="20"/>
                <w:szCs w:val="20"/>
              </w:rPr>
            </w:pPr>
            <w:r w:rsidRPr="0068294C">
              <w:rPr>
                <w:rFonts w:ascii="Times New Roman" w:hAnsi="Times New Roman" w:cs="Times New Roman"/>
                <w:sz w:val="20"/>
                <w:szCs w:val="20"/>
              </w:rPr>
              <w:t>PE</w:t>
            </w:r>
          </w:p>
        </w:tc>
        <w:tc>
          <w:tcPr>
            <w:tcW w:w="791" w:type="pct"/>
          </w:tcPr>
          <w:p w:rsidR="00F7048E" w:rsidRPr="0068294C" w:rsidRDefault="00F7048E" w:rsidP="00426EED">
            <w:pPr>
              <w:autoSpaceDE w:val="0"/>
              <w:autoSpaceDN w:val="0"/>
              <w:bidi w:val="0"/>
              <w:adjustRightInd w:val="0"/>
              <w:jc w:val="center"/>
              <w:rPr>
                <w:rFonts w:ascii="Times New Roman" w:hAnsi="Times New Roman" w:cs="Times New Roman"/>
                <w:color w:val="000000"/>
                <w:sz w:val="20"/>
                <w:szCs w:val="20"/>
                <w:vertAlign w:val="superscript"/>
              </w:rPr>
            </w:pPr>
            <w:r w:rsidRPr="0068294C">
              <w:rPr>
                <w:rFonts w:ascii="Times New Roman" w:hAnsi="Times New Roman" w:cs="Times New Roman"/>
                <w:color w:val="000000"/>
                <w:sz w:val="20"/>
                <w:szCs w:val="20"/>
              </w:rPr>
              <w:t>-</w:t>
            </w:r>
            <w:r w:rsidR="006A147D" w:rsidRPr="0068294C">
              <w:rPr>
                <w:rFonts w:ascii="Times New Roman" w:hAnsi="Times New Roman" w:cs="Times New Roman"/>
                <w:color w:val="000000"/>
                <w:sz w:val="20"/>
                <w:szCs w:val="20"/>
              </w:rPr>
              <w:t>3</w:t>
            </w:r>
            <w:r w:rsidRPr="0068294C">
              <w:rPr>
                <w:rFonts w:ascii="Times New Roman" w:hAnsi="Times New Roman" w:cs="Times New Roman"/>
                <w:color w:val="000000"/>
                <w:sz w:val="20"/>
                <w:szCs w:val="20"/>
              </w:rPr>
              <w:t>.</w:t>
            </w:r>
            <w:r w:rsidR="006A147D" w:rsidRPr="0068294C">
              <w:rPr>
                <w:rFonts w:ascii="Times New Roman" w:hAnsi="Times New Roman" w:cs="Times New Roman"/>
                <w:color w:val="000000"/>
                <w:sz w:val="20"/>
                <w:szCs w:val="20"/>
              </w:rPr>
              <w:t>299</w:t>
            </w:r>
            <w:r w:rsidR="006A147D" w:rsidRPr="0068294C">
              <w:rPr>
                <w:rFonts w:ascii="Times New Roman" w:hAnsi="Times New Roman" w:cs="Times New Roman"/>
                <w:color w:val="000000"/>
                <w:sz w:val="20"/>
                <w:szCs w:val="20"/>
                <w:vertAlign w:val="superscript"/>
              </w:rPr>
              <w:t>**</w:t>
            </w:r>
          </w:p>
        </w:tc>
        <w:tc>
          <w:tcPr>
            <w:tcW w:w="1020" w:type="pct"/>
          </w:tcPr>
          <w:p w:rsidR="00F7048E" w:rsidRPr="0068294C" w:rsidRDefault="00F7048E" w:rsidP="00426EED">
            <w:pPr>
              <w:autoSpaceDE w:val="0"/>
              <w:autoSpaceDN w:val="0"/>
              <w:bidi w:val="0"/>
              <w:adjustRightInd w:val="0"/>
              <w:jc w:val="center"/>
              <w:rPr>
                <w:rFonts w:ascii="Times New Roman" w:hAnsi="Times New Roman" w:cs="Times New Roman"/>
                <w:color w:val="000000"/>
                <w:sz w:val="20"/>
                <w:szCs w:val="20"/>
                <w:vertAlign w:val="superscript"/>
              </w:rPr>
            </w:pPr>
          </w:p>
        </w:tc>
        <w:tc>
          <w:tcPr>
            <w:tcW w:w="834" w:type="pct"/>
          </w:tcPr>
          <w:p w:rsidR="00F7048E" w:rsidRPr="0068294C" w:rsidRDefault="00F7048E" w:rsidP="00426EED">
            <w:pPr>
              <w:autoSpaceDE w:val="0"/>
              <w:autoSpaceDN w:val="0"/>
              <w:bidi w:val="0"/>
              <w:adjustRightInd w:val="0"/>
              <w:jc w:val="center"/>
              <w:rPr>
                <w:rFonts w:ascii="Times New Roman" w:hAnsi="Times New Roman" w:cs="Times New Roman"/>
                <w:sz w:val="20"/>
                <w:szCs w:val="20"/>
                <w:vertAlign w:val="superscript"/>
              </w:rPr>
            </w:pPr>
            <w:r w:rsidRPr="0068294C">
              <w:rPr>
                <w:rFonts w:ascii="Times New Roman" w:hAnsi="Times New Roman" w:cs="Times New Roman"/>
                <w:sz w:val="20"/>
                <w:szCs w:val="20"/>
              </w:rPr>
              <w:t>-</w:t>
            </w:r>
            <w:r w:rsidR="006A147D" w:rsidRPr="0068294C">
              <w:rPr>
                <w:rFonts w:ascii="Times New Roman" w:hAnsi="Times New Roman" w:cs="Times New Roman"/>
                <w:sz w:val="20"/>
                <w:szCs w:val="20"/>
              </w:rPr>
              <w:t>3</w:t>
            </w:r>
            <w:r w:rsidRPr="0068294C">
              <w:rPr>
                <w:rFonts w:ascii="Times New Roman" w:hAnsi="Times New Roman" w:cs="Times New Roman"/>
                <w:sz w:val="20"/>
                <w:szCs w:val="20"/>
              </w:rPr>
              <w:t>.</w:t>
            </w:r>
            <w:r w:rsidR="006A147D" w:rsidRPr="0068294C">
              <w:rPr>
                <w:rFonts w:ascii="Times New Roman" w:hAnsi="Times New Roman" w:cs="Times New Roman"/>
                <w:sz w:val="20"/>
                <w:szCs w:val="20"/>
              </w:rPr>
              <w:t>23</w:t>
            </w:r>
            <w:r w:rsidRPr="0068294C">
              <w:rPr>
                <w:rFonts w:ascii="Times New Roman" w:hAnsi="Times New Roman" w:cs="Times New Roman"/>
                <w:sz w:val="20"/>
                <w:szCs w:val="20"/>
              </w:rPr>
              <w:t>3</w:t>
            </w:r>
            <w:r w:rsidR="006A147D" w:rsidRPr="0068294C">
              <w:rPr>
                <w:rFonts w:ascii="Times New Roman" w:hAnsi="Times New Roman" w:cs="Times New Roman"/>
                <w:sz w:val="20"/>
                <w:szCs w:val="20"/>
                <w:vertAlign w:val="superscript"/>
              </w:rPr>
              <w:t>****</w:t>
            </w:r>
          </w:p>
        </w:tc>
        <w:tc>
          <w:tcPr>
            <w:tcW w:w="1018" w:type="pct"/>
          </w:tcPr>
          <w:p w:rsidR="00F7048E" w:rsidRPr="0068294C" w:rsidRDefault="00F7048E" w:rsidP="00426EED">
            <w:pPr>
              <w:autoSpaceDE w:val="0"/>
              <w:autoSpaceDN w:val="0"/>
              <w:bidi w:val="0"/>
              <w:adjustRightInd w:val="0"/>
              <w:jc w:val="center"/>
              <w:rPr>
                <w:rFonts w:ascii="Times New Roman" w:hAnsi="Times New Roman" w:cs="Times New Roman"/>
                <w:sz w:val="20"/>
                <w:szCs w:val="20"/>
                <w:vertAlign w:val="superscript"/>
              </w:rPr>
            </w:pPr>
            <w:r w:rsidRPr="0068294C">
              <w:rPr>
                <w:rFonts w:ascii="Times New Roman" w:hAnsi="Times New Roman" w:cs="Times New Roman"/>
                <w:sz w:val="20"/>
                <w:szCs w:val="20"/>
              </w:rPr>
              <w:t>-5.257</w:t>
            </w:r>
            <w:r w:rsidRPr="0068294C">
              <w:rPr>
                <w:rFonts w:ascii="Times New Roman" w:hAnsi="Times New Roman" w:cs="Times New Roman"/>
                <w:sz w:val="20"/>
                <w:szCs w:val="20"/>
                <w:vertAlign w:val="superscript"/>
              </w:rPr>
              <w:t>***</w:t>
            </w:r>
          </w:p>
        </w:tc>
      </w:tr>
      <w:tr w:rsidR="00F7048E" w:rsidRPr="0068294C" w:rsidTr="0079245A">
        <w:tc>
          <w:tcPr>
            <w:tcW w:w="1338" w:type="pct"/>
          </w:tcPr>
          <w:p w:rsidR="00F7048E" w:rsidRPr="0068294C" w:rsidRDefault="00F7048E" w:rsidP="00426EED">
            <w:pPr>
              <w:autoSpaceDE w:val="0"/>
              <w:autoSpaceDN w:val="0"/>
              <w:bidi w:val="0"/>
              <w:adjustRightInd w:val="0"/>
              <w:jc w:val="both"/>
              <w:rPr>
                <w:rFonts w:ascii="Times New Roman" w:hAnsi="Times New Roman" w:cs="Times New Roman"/>
                <w:sz w:val="20"/>
                <w:szCs w:val="20"/>
              </w:rPr>
            </w:pPr>
            <w:r w:rsidRPr="0068294C">
              <w:rPr>
                <w:rFonts w:ascii="Times New Roman" w:hAnsi="Times New Roman" w:cs="Times New Roman"/>
                <w:sz w:val="20"/>
                <w:szCs w:val="20"/>
              </w:rPr>
              <w:t>LOG(PE)</w:t>
            </w:r>
          </w:p>
        </w:tc>
        <w:tc>
          <w:tcPr>
            <w:tcW w:w="791" w:type="pct"/>
          </w:tcPr>
          <w:p w:rsidR="00F7048E" w:rsidRPr="0068294C" w:rsidRDefault="00F7048E" w:rsidP="00426EED">
            <w:pPr>
              <w:autoSpaceDE w:val="0"/>
              <w:autoSpaceDN w:val="0"/>
              <w:bidi w:val="0"/>
              <w:adjustRightInd w:val="0"/>
              <w:jc w:val="center"/>
              <w:rPr>
                <w:rFonts w:ascii="Times New Roman" w:hAnsi="Times New Roman" w:cs="Times New Roman"/>
                <w:color w:val="000000"/>
                <w:sz w:val="20"/>
                <w:szCs w:val="20"/>
                <w:vertAlign w:val="superscript"/>
              </w:rPr>
            </w:pPr>
            <w:r w:rsidRPr="0068294C">
              <w:rPr>
                <w:rFonts w:ascii="Times New Roman" w:hAnsi="Times New Roman" w:cs="Times New Roman"/>
                <w:color w:val="000000"/>
                <w:sz w:val="20"/>
                <w:szCs w:val="20"/>
              </w:rPr>
              <w:t>-</w:t>
            </w:r>
            <w:r w:rsidR="00B15B89" w:rsidRPr="0068294C">
              <w:rPr>
                <w:rFonts w:ascii="Times New Roman" w:hAnsi="Times New Roman" w:cs="Times New Roman"/>
                <w:color w:val="000000"/>
                <w:sz w:val="20"/>
                <w:szCs w:val="20"/>
              </w:rPr>
              <w:t>3</w:t>
            </w:r>
            <w:r w:rsidRPr="0068294C">
              <w:rPr>
                <w:rFonts w:ascii="Times New Roman" w:hAnsi="Times New Roman" w:cs="Times New Roman"/>
                <w:color w:val="000000"/>
                <w:sz w:val="20"/>
                <w:szCs w:val="20"/>
              </w:rPr>
              <w:t>.</w:t>
            </w:r>
            <w:r w:rsidR="00B15B89" w:rsidRPr="0068294C">
              <w:rPr>
                <w:rFonts w:ascii="Times New Roman" w:hAnsi="Times New Roman" w:cs="Times New Roman"/>
                <w:color w:val="000000"/>
                <w:sz w:val="20"/>
                <w:szCs w:val="20"/>
              </w:rPr>
              <w:t>126</w:t>
            </w:r>
            <w:r w:rsidR="00B15B89" w:rsidRPr="0068294C">
              <w:rPr>
                <w:rFonts w:ascii="Times New Roman" w:hAnsi="Times New Roman" w:cs="Times New Roman"/>
                <w:color w:val="000000"/>
                <w:sz w:val="20"/>
                <w:szCs w:val="20"/>
                <w:vertAlign w:val="superscript"/>
              </w:rPr>
              <w:t>***</w:t>
            </w:r>
          </w:p>
        </w:tc>
        <w:tc>
          <w:tcPr>
            <w:tcW w:w="1020" w:type="pct"/>
          </w:tcPr>
          <w:p w:rsidR="00F7048E" w:rsidRPr="0068294C" w:rsidRDefault="00F7048E" w:rsidP="00426EED">
            <w:pPr>
              <w:autoSpaceDE w:val="0"/>
              <w:autoSpaceDN w:val="0"/>
              <w:bidi w:val="0"/>
              <w:adjustRightInd w:val="0"/>
              <w:jc w:val="center"/>
              <w:rPr>
                <w:rFonts w:ascii="Times New Roman" w:hAnsi="Times New Roman" w:cs="Times New Roman"/>
                <w:color w:val="000000"/>
                <w:sz w:val="20"/>
                <w:szCs w:val="20"/>
                <w:vertAlign w:val="superscript"/>
              </w:rPr>
            </w:pPr>
          </w:p>
        </w:tc>
        <w:tc>
          <w:tcPr>
            <w:tcW w:w="834" w:type="pct"/>
          </w:tcPr>
          <w:p w:rsidR="00F7048E" w:rsidRPr="0068294C" w:rsidRDefault="00F7048E" w:rsidP="00426EED">
            <w:pPr>
              <w:autoSpaceDE w:val="0"/>
              <w:autoSpaceDN w:val="0"/>
              <w:bidi w:val="0"/>
              <w:adjustRightInd w:val="0"/>
              <w:jc w:val="center"/>
              <w:rPr>
                <w:rFonts w:ascii="Times New Roman" w:hAnsi="Times New Roman" w:cs="Times New Roman"/>
                <w:sz w:val="20"/>
                <w:szCs w:val="20"/>
                <w:vertAlign w:val="superscript"/>
              </w:rPr>
            </w:pPr>
            <w:r w:rsidRPr="0068294C">
              <w:rPr>
                <w:rFonts w:ascii="Times New Roman" w:hAnsi="Times New Roman" w:cs="Times New Roman"/>
                <w:sz w:val="20"/>
                <w:szCs w:val="20"/>
              </w:rPr>
              <w:t>-</w:t>
            </w:r>
            <w:r w:rsidR="00B15B89" w:rsidRPr="0068294C">
              <w:rPr>
                <w:rFonts w:ascii="Times New Roman" w:hAnsi="Times New Roman" w:cs="Times New Roman"/>
                <w:sz w:val="20"/>
                <w:szCs w:val="20"/>
              </w:rPr>
              <w:t>3</w:t>
            </w:r>
            <w:r w:rsidRPr="0068294C">
              <w:rPr>
                <w:rFonts w:ascii="Times New Roman" w:hAnsi="Times New Roman" w:cs="Times New Roman"/>
                <w:sz w:val="20"/>
                <w:szCs w:val="20"/>
              </w:rPr>
              <w:t>.</w:t>
            </w:r>
            <w:r w:rsidR="00B15B89" w:rsidRPr="0068294C">
              <w:rPr>
                <w:rFonts w:ascii="Times New Roman" w:hAnsi="Times New Roman" w:cs="Times New Roman"/>
                <w:sz w:val="20"/>
                <w:szCs w:val="20"/>
              </w:rPr>
              <w:t>073</w:t>
            </w:r>
            <w:r w:rsidR="00B15B89" w:rsidRPr="0068294C">
              <w:rPr>
                <w:rFonts w:ascii="Times New Roman" w:hAnsi="Times New Roman" w:cs="Times New Roman"/>
                <w:sz w:val="20"/>
                <w:szCs w:val="20"/>
                <w:vertAlign w:val="superscript"/>
              </w:rPr>
              <w:t>***</w:t>
            </w:r>
          </w:p>
        </w:tc>
        <w:tc>
          <w:tcPr>
            <w:tcW w:w="1018" w:type="pct"/>
          </w:tcPr>
          <w:p w:rsidR="00F7048E" w:rsidRPr="0068294C" w:rsidRDefault="00F7048E" w:rsidP="00426EED">
            <w:pPr>
              <w:autoSpaceDE w:val="0"/>
              <w:autoSpaceDN w:val="0"/>
              <w:bidi w:val="0"/>
              <w:adjustRightInd w:val="0"/>
              <w:jc w:val="center"/>
              <w:rPr>
                <w:rFonts w:ascii="Times New Roman" w:hAnsi="Times New Roman" w:cs="Times New Roman"/>
                <w:sz w:val="20"/>
                <w:szCs w:val="20"/>
                <w:vertAlign w:val="superscript"/>
              </w:rPr>
            </w:pPr>
          </w:p>
        </w:tc>
      </w:tr>
      <w:tr w:rsidR="00B15B89" w:rsidRPr="0068294C" w:rsidTr="0079245A">
        <w:tc>
          <w:tcPr>
            <w:tcW w:w="1338" w:type="pct"/>
          </w:tcPr>
          <w:p w:rsidR="00B15B89" w:rsidRPr="0068294C" w:rsidRDefault="00B15B89" w:rsidP="00426EED">
            <w:pPr>
              <w:autoSpaceDE w:val="0"/>
              <w:autoSpaceDN w:val="0"/>
              <w:bidi w:val="0"/>
              <w:adjustRightInd w:val="0"/>
              <w:jc w:val="both"/>
              <w:rPr>
                <w:rFonts w:ascii="Times New Roman" w:hAnsi="Times New Roman" w:cs="Times New Roman"/>
                <w:sz w:val="20"/>
                <w:szCs w:val="20"/>
              </w:rPr>
            </w:pPr>
            <w:r w:rsidRPr="0068294C">
              <w:rPr>
                <w:rFonts w:ascii="Times New Roman" w:hAnsi="Times New Roman" w:cs="Times New Roman"/>
                <w:sz w:val="20"/>
                <w:szCs w:val="20"/>
              </w:rPr>
              <w:t>L</w:t>
            </w:r>
          </w:p>
        </w:tc>
        <w:tc>
          <w:tcPr>
            <w:tcW w:w="791" w:type="pct"/>
          </w:tcPr>
          <w:p w:rsidR="00B15B89" w:rsidRPr="0068294C" w:rsidRDefault="00B15B89" w:rsidP="00426EED">
            <w:pPr>
              <w:autoSpaceDE w:val="0"/>
              <w:autoSpaceDN w:val="0"/>
              <w:bidi w:val="0"/>
              <w:adjustRightInd w:val="0"/>
              <w:jc w:val="center"/>
              <w:rPr>
                <w:rFonts w:ascii="Times New Roman" w:hAnsi="Times New Roman" w:cs="Times New Roman"/>
                <w:color w:val="000000"/>
                <w:sz w:val="20"/>
                <w:szCs w:val="20"/>
              </w:rPr>
            </w:pPr>
            <w:r w:rsidRPr="0068294C">
              <w:rPr>
                <w:rFonts w:ascii="Times New Roman" w:hAnsi="Times New Roman" w:cs="Times New Roman"/>
                <w:color w:val="000000"/>
                <w:sz w:val="20"/>
                <w:szCs w:val="20"/>
              </w:rPr>
              <w:t>1.599</w:t>
            </w:r>
          </w:p>
        </w:tc>
        <w:tc>
          <w:tcPr>
            <w:tcW w:w="1020" w:type="pct"/>
          </w:tcPr>
          <w:p w:rsidR="00B15B89" w:rsidRPr="0068294C" w:rsidRDefault="00B15B89" w:rsidP="00426EED">
            <w:pPr>
              <w:autoSpaceDE w:val="0"/>
              <w:autoSpaceDN w:val="0"/>
              <w:bidi w:val="0"/>
              <w:adjustRightInd w:val="0"/>
              <w:jc w:val="center"/>
              <w:rPr>
                <w:rFonts w:ascii="Times New Roman" w:hAnsi="Times New Roman" w:cs="Times New Roman"/>
                <w:color w:val="000000"/>
                <w:sz w:val="20"/>
                <w:szCs w:val="20"/>
                <w:vertAlign w:val="superscript"/>
              </w:rPr>
            </w:pPr>
            <w:r w:rsidRPr="0068294C">
              <w:rPr>
                <w:rFonts w:ascii="Times New Roman" w:hAnsi="Times New Roman" w:cs="Times New Roman"/>
                <w:color w:val="000000"/>
                <w:sz w:val="20"/>
                <w:szCs w:val="20"/>
              </w:rPr>
              <w:t>-5.451</w:t>
            </w:r>
            <w:r w:rsidRPr="0068294C">
              <w:rPr>
                <w:rFonts w:ascii="Times New Roman" w:hAnsi="Times New Roman" w:cs="Times New Roman"/>
                <w:color w:val="000000"/>
                <w:sz w:val="20"/>
                <w:szCs w:val="20"/>
                <w:vertAlign w:val="superscript"/>
              </w:rPr>
              <w:t>***</w:t>
            </w:r>
          </w:p>
        </w:tc>
        <w:tc>
          <w:tcPr>
            <w:tcW w:w="834" w:type="pct"/>
          </w:tcPr>
          <w:p w:rsidR="00B15B89" w:rsidRPr="0068294C" w:rsidRDefault="00B15B89" w:rsidP="00426EED">
            <w:pPr>
              <w:autoSpaceDE w:val="0"/>
              <w:autoSpaceDN w:val="0"/>
              <w:bidi w:val="0"/>
              <w:adjustRightInd w:val="0"/>
              <w:jc w:val="center"/>
              <w:rPr>
                <w:rFonts w:ascii="Times New Roman" w:hAnsi="Times New Roman" w:cs="Times New Roman"/>
                <w:sz w:val="20"/>
                <w:szCs w:val="20"/>
              </w:rPr>
            </w:pPr>
            <w:r w:rsidRPr="0068294C">
              <w:rPr>
                <w:rFonts w:ascii="Times New Roman" w:hAnsi="Times New Roman" w:cs="Times New Roman"/>
                <w:sz w:val="20"/>
                <w:szCs w:val="20"/>
              </w:rPr>
              <w:t>1.717</w:t>
            </w:r>
          </w:p>
        </w:tc>
        <w:tc>
          <w:tcPr>
            <w:tcW w:w="1018" w:type="pct"/>
          </w:tcPr>
          <w:p w:rsidR="00B15B89" w:rsidRPr="0068294C" w:rsidRDefault="00B15B89" w:rsidP="00426EED">
            <w:pPr>
              <w:autoSpaceDE w:val="0"/>
              <w:autoSpaceDN w:val="0"/>
              <w:bidi w:val="0"/>
              <w:adjustRightInd w:val="0"/>
              <w:jc w:val="center"/>
              <w:rPr>
                <w:rFonts w:ascii="Times New Roman" w:hAnsi="Times New Roman" w:cs="Times New Roman"/>
                <w:sz w:val="20"/>
                <w:szCs w:val="20"/>
                <w:vertAlign w:val="superscript"/>
              </w:rPr>
            </w:pPr>
            <w:r w:rsidRPr="0068294C">
              <w:rPr>
                <w:rFonts w:ascii="Times New Roman" w:hAnsi="Times New Roman" w:cs="Times New Roman"/>
                <w:sz w:val="20"/>
                <w:szCs w:val="20"/>
              </w:rPr>
              <w:t>-20.056</w:t>
            </w:r>
            <w:r w:rsidRPr="0068294C">
              <w:rPr>
                <w:rFonts w:ascii="Times New Roman" w:hAnsi="Times New Roman" w:cs="Times New Roman"/>
                <w:sz w:val="20"/>
                <w:szCs w:val="20"/>
                <w:vertAlign w:val="superscript"/>
              </w:rPr>
              <w:t>***</w:t>
            </w:r>
          </w:p>
        </w:tc>
      </w:tr>
      <w:tr w:rsidR="00B15B89" w:rsidRPr="0068294C" w:rsidTr="0079245A">
        <w:tc>
          <w:tcPr>
            <w:tcW w:w="1338" w:type="pct"/>
          </w:tcPr>
          <w:p w:rsidR="00B15B89" w:rsidRPr="0068294C" w:rsidRDefault="00B15B89" w:rsidP="00426EED">
            <w:pPr>
              <w:autoSpaceDE w:val="0"/>
              <w:autoSpaceDN w:val="0"/>
              <w:bidi w:val="0"/>
              <w:adjustRightInd w:val="0"/>
              <w:jc w:val="both"/>
              <w:rPr>
                <w:rFonts w:ascii="Times New Roman" w:hAnsi="Times New Roman" w:cs="Times New Roman"/>
                <w:sz w:val="20"/>
                <w:szCs w:val="20"/>
              </w:rPr>
            </w:pPr>
            <w:r w:rsidRPr="0068294C">
              <w:rPr>
                <w:rFonts w:ascii="Times New Roman" w:hAnsi="Times New Roman" w:cs="Times New Roman"/>
                <w:sz w:val="20"/>
                <w:szCs w:val="20"/>
              </w:rPr>
              <w:t>LOG(L)</w:t>
            </w:r>
          </w:p>
        </w:tc>
        <w:tc>
          <w:tcPr>
            <w:tcW w:w="791" w:type="pct"/>
          </w:tcPr>
          <w:p w:rsidR="00B15B89" w:rsidRPr="0068294C" w:rsidRDefault="00B15B89" w:rsidP="00426EED">
            <w:pPr>
              <w:autoSpaceDE w:val="0"/>
              <w:autoSpaceDN w:val="0"/>
              <w:bidi w:val="0"/>
              <w:adjustRightInd w:val="0"/>
              <w:jc w:val="center"/>
              <w:rPr>
                <w:rFonts w:ascii="Times New Roman" w:hAnsi="Times New Roman" w:cs="Times New Roman"/>
                <w:color w:val="000000"/>
                <w:sz w:val="20"/>
                <w:szCs w:val="20"/>
              </w:rPr>
            </w:pPr>
            <w:r w:rsidRPr="0068294C">
              <w:rPr>
                <w:rFonts w:ascii="Times New Roman" w:hAnsi="Times New Roman" w:cs="Times New Roman"/>
                <w:color w:val="000000"/>
                <w:sz w:val="20"/>
                <w:szCs w:val="20"/>
              </w:rPr>
              <w:t>-2.398</w:t>
            </w:r>
          </w:p>
        </w:tc>
        <w:tc>
          <w:tcPr>
            <w:tcW w:w="1020" w:type="pct"/>
          </w:tcPr>
          <w:p w:rsidR="00B15B89" w:rsidRPr="0068294C" w:rsidRDefault="00B15B89" w:rsidP="00426EED">
            <w:pPr>
              <w:autoSpaceDE w:val="0"/>
              <w:autoSpaceDN w:val="0"/>
              <w:bidi w:val="0"/>
              <w:adjustRightInd w:val="0"/>
              <w:jc w:val="center"/>
              <w:rPr>
                <w:rFonts w:ascii="Times New Roman" w:hAnsi="Times New Roman" w:cs="Times New Roman"/>
                <w:color w:val="000000"/>
                <w:sz w:val="20"/>
                <w:szCs w:val="20"/>
                <w:vertAlign w:val="superscript"/>
              </w:rPr>
            </w:pPr>
            <w:r w:rsidRPr="0068294C">
              <w:rPr>
                <w:rFonts w:ascii="Times New Roman" w:hAnsi="Times New Roman" w:cs="Times New Roman"/>
                <w:color w:val="000000"/>
                <w:sz w:val="20"/>
                <w:szCs w:val="20"/>
              </w:rPr>
              <w:t>-17.644</w:t>
            </w:r>
            <w:r w:rsidRPr="0068294C">
              <w:rPr>
                <w:rFonts w:ascii="Times New Roman" w:hAnsi="Times New Roman" w:cs="Times New Roman"/>
                <w:color w:val="000000"/>
                <w:sz w:val="20"/>
                <w:szCs w:val="20"/>
                <w:vertAlign w:val="superscript"/>
              </w:rPr>
              <w:t>***</w:t>
            </w:r>
          </w:p>
        </w:tc>
        <w:tc>
          <w:tcPr>
            <w:tcW w:w="834" w:type="pct"/>
          </w:tcPr>
          <w:p w:rsidR="00B15B89" w:rsidRPr="0068294C" w:rsidRDefault="00B15B89" w:rsidP="00426EED">
            <w:pPr>
              <w:autoSpaceDE w:val="0"/>
              <w:autoSpaceDN w:val="0"/>
              <w:bidi w:val="0"/>
              <w:adjustRightInd w:val="0"/>
              <w:jc w:val="center"/>
              <w:rPr>
                <w:rFonts w:ascii="Times New Roman" w:hAnsi="Times New Roman" w:cs="Times New Roman"/>
                <w:sz w:val="20"/>
                <w:szCs w:val="20"/>
                <w:vertAlign w:val="superscript"/>
              </w:rPr>
            </w:pPr>
            <w:r w:rsidRPr="0068294C">
              <w:rPr>
                <w:rFonts w:ascii="Times New Roman" w:hAnsi="Times New Roman" w:cs="Times New Roman"/>
                <w:sz w:val="20"/>
                <w:szCs w:val="20"/>
              </w:rPr>
              <w:t>-2.608</w:t>
            </w:r>
            <w:r w:rsidRPr="0068294C">
              <w:rPr>
                <w:rFonts w:ascii="Times New Roman" w:hAnsi="Times New Roman" w:cs="Times New Roman"/>
                <w:sz w:val="20"/>
                <w:szCs w:val="20"/>
                <w:vertAlign w:val="superscript"/>
              </w:rPr>
              <w:t>*</w:t>
            </w:r>
          </w:p>
        </w:tc>
        <w:tc>
          <w:tcPr>
            <w:tcW w:w="1018" w:type="pct"/>
          </w:tcPr>
          <w:p w:rsidR="00B15B89" w:rsidRPr="0068294C" w:rsidRDefault="00B15B89" w:rsidP="00426EED">
            <w:pPr>
              <w:autoSpaceDE w:val="0"/>
              <w:autoSpaceDN w:val="0"/>
              <w:bidi w:val="0"/>
              <w:adjustRightInd w:val="0"/>
              <w:jc w:val="center"/>
              <w:rPr>
                <w:rFonts w:ascii="Times New Roman" w:hAnsi="Times New Roman" w:cs="Times New Roman"/>
                <w:sz w:val="20"/>
                <w:szCs w:val="20"/>
                <w:vertAlign w:val="superscript"/>
              </w:rPr>
            </w:pPr>
            <w:r w:rsidRPr="0068294C">
              <w:rPr>
                <w:rFonts w:ascii="Times New Roman" w:hAnsi="Times New Roman" w:cs="Times New Roman"/>
                <w:sz w:val="20"/>
                <w:szCs w:val="20"/>
              </w:rPr>
              <w:t>-17.497</w:t>
            </w:r>
            <w:r w:rsidRPr="0068294C">
              <w:rPr>
                <w:rFonts w:ascii="Times New Roman" w:hAnsi="Times New Roman" w:cs="Times New Roman"/>
                <w:sz w:val="20"/>
                <w:szCs w:val="20"/>
                <w:vertAlign w:val="superscript"/>
              </w:rPr>
              <w:t>***</w:t>
            </w:r>
          </w:p>
        </w:tc>
      </w:tr>
    </w:tbl>
    <w:p w:rsidR="0077311C" w:rsidRPr="0068294C" w:rsidRDefault="00D15A6C" w:rsidP="00426EED">
      <w:pPr>
        <w:autoSpaceDE w:val="0"/>
        <w:autoSpaceDN w:val="0"/>
        <w:bidi w:val="0"/>
        <w:adjustRightInd w:val="0"/>
        <w:spacing w:after="0" w:line="240" w:lineRule="auto"/>
        <w:jc w:val="both"/>
        <w:rPr>
          <w:rFonts w:ascii="Times New Roman" w:hAnsi="Times New Roman" w:cs="Times New Roman"/>
          <w:sz w:val="20"/>
          <w:szCs w:val="20"/>
        </w:rPr>
      </w:pPr>
      <w:r w:rsidRPr="0068294C">
        <w:rPr>
          <w:rFonts w:ascii="Times New Roman" w:hAnsi="Times New Roman" w:cs="Times New Roman"/>
          <w:sz w:val="20"/>
          <w:szCs w:val="20"/>
        </w:rPr>
        <w:t>(</w:t>
      </w:r>
      <w:r w:rsidR="0077311C" w:rsidRPr="0068294C">
        <w:rPr>
          <w:rFonts w:ascii="Times New Roman" w:hAnsi="Times New Roman" w:cs="Times New Roman"/>
          <w:sz w:val="20"/>
          <w:szCs w:val="20"/>
        </w:rPr>
        <w:t>*</w:t>
      </w:r>
      <w:r w:rsidRPr="0068294C">
        <w:rPr>
          <w:rFonts w:ascii="Times New Roman" w:hAnsi="Times New Roman" w:cs="Times New Roman"/>
          <w:sz w:val="20"/>
          <w:szCs w:val="20"/>
        </w:rPr>
        <w:t xml:space="preserve">) </w:t>
      </w:r>
      <w:r w:rsidR="0077311C" w:rsidRPr="0068294C">
        <w:rPr>
          <w:rFonts w:ascii="Times New Roman" w:hAnsi="Times New Roman" w:cs="Times New Roman"/>
          <w:sz w:val="20"/>
          <w:szCs w:val="20"/>
        </w:rPr>
        <w:t>(**)</w:t>
      </w:r>
      <w:r w:rsidRPr="0068294C">
        <w:rPr>
          <w:rFonts w:ascii="Times New Roman" w:hAnsi="Times New Roman" w:cs="Times New Roman"/>
          <w:sz w:val="20"/>
          <w:szCs w:val="20"/>
        </w:rPr>
        <w:t xml:space="preserve"> </w:t>
      </w:r>
      <w:r w:rsidR="0077311C" w:rsidRPr="0068294C">
        <w:rPr>
          <w:rFonts w:ascii="Times New Roman" w:hAnsi="Times New Roman" w:cs="Times New Roman"/>
          <w:sz w:val="20"/>
          <w:szCs w:val="20"/>
        </w:rPr>
        <w:t>(***) indicates rejection of null hypothesis of unit root</w:t>
      </w:r>
      <w:r w:rsidR="0065270F" w:rsidRPr="0068294C">
        <w:rPr>
          <w:rFonts w:ascii="Times New Roman" w:hAnsi="Times New Roman" w:cs="Times New Roman"/>
          <w:sz w:val="20"/>
          <w:szCs w:val="20"/>
        </w:rPr>
        <w:t xml:space="preserve"> at 10%, 5%, and 1%</w:t>
      </w:r>
    </w:p>
    <w:p w:rsidR="004C57B1" w:rsidRPr="0068294C" w:rsidRDefault="004C57B1" w:rsidP="00426EED">
      <w:pPr>
        <w:autoSpaceDE w:val="0"/>
        <w:autoSpaceDN w:val="0"/>
        <w:bidi w:val="0"/>
        <w:adjustRightInd w:val="0"/>
        <w:spacing w:after="0" w:line="240" w:lineRule="auto"/>
        <w:jc w:val="both"/>
        <w:rPr>
          <w:rFonts w:ascii="Times New Roman" w:hAnsi="Times New Roman" w:cs="Times New Roman"/>
          <w:sz w:val="20"/>
          <w:szCs w:val="20"/>
        </w:rPr>
      </w:pPr>
    </w:p>
    <w:p w:rsidR="004C57B1" w:rsidRPr="0068294C" w:rsidRDefault="0069474C" w:rsidP="00426EED">
      <w:pPr>
        <w:autoSpaceDE w:val="0"/>
        <w:autoSpaceDN w:val="0"/>
        <w:bidi w:val="0"/>
        <w:adjustRightInd w:val="0"/>
        <w:spacing w:after="0" w:line="240" w:lineRule="auto"/>
        <w:jc w:val="both"/>
        <w:rPr>
          <w:rFonts w:ascii="Times New Roman" w:hAnsi="Times New Roman" w:cs="Times New Roman"/>
          <w:sz w:val="20"/>
          <w:szCs w:val="20"/>
        </w:rPr>
      </w:pPr>
      <w:r w:rsidRPr="0068294C">
        <w:rPr>
          <w:rFonts w:ascii="Times New Roman" w:hAnsi="Times New Roman" w:cs="Times New Roman"/>
          <w:sz w:val="20"/>
          <w:szCs w:val="20"/>
        </w:rPr>
        <w:t xml:space="preserve">The long-run relationship between model variables has been explored by Johansen System Cointegration test to detect </w:t>
      </w:r>
      <w:proofErr w:type="gramStart"/>
      <w:r w:rsidRPr="0068294C">
        <w:rPr>
          <w:rFonts w:ascii="Times New Roman" w:hAnsi="Times New Roman" w:cs="Times New Roman"/>
          <w:sz w:val="20"/>
          <w:szCs w:val="20"/>
        </w:rPr>
        <w:t>3</w:t>
      </w:r>
      <w:proofErr w:type="gramEnd"/>
      <w:r w:rsidRPr="0068294C">
        <w:rPr>
          <w:rFonts w:ascii="Times New Roman" w:hAnsi="Times New Roman" w:cs="Times New Roman"/>
          <w:sz w:val="20"/>
          <w:szCs w:val="20"/>
        </w:rPr>
        <w:t xml:space="preserve"> cointegration equations at 5%</w:t>
      </w:r>
      <w:r w:rsidR="0025704C" w:rsidRPr="0068294C">
        <w:rPr>
          <w:rFonts w:ascii="Times New Roman" w:hAnsi="Times New Roman" w:cs="Times New Roman"/>
          <w:sz w:val="20"/>
          <w:szCs w:val="20"/>
        </w:rPr>
        <w:t xml:space="preserve"> as presented in table (2)</w:t>
      </w:r>
      <w:r w:rsidRPr="0068294C">
        <w:rPr>
          <w:rFonts w:ascii="Times New Roman" w:hAnsi="Times New Roman" w:cs="Times New Roman"/>
          <w:sz w:val="20"/>
          <w:szCs w:val="20"/>
        </w:rPr>
        <w:t>.</w:t>
      </w:r>
    </w:p>
    <w:p w:rsidR="0069474C" w:rsidRPr="0068294C" w:rsidRDefault="0069474C" w:rsidP="0069474C">
      <w:pPr>
        <w:autoSpaceDE w:val="0"/>
        <w:autoSpaceDN w:val="0"/>
        <w:bidi w:val="0"/>
        <w:adjustRightInd w:val="0"/>
        <w:spacing w:after="0" w:line="240" w:lineRule="auto"/>
        <w:jc w:val="both"/>
        <w:rPr>
          <w:rFonts w:ascii="Times New Roman" w:hAnsi="Times New Roman" w:cs="Times New Roman"/>
          <w:sz w:val="20"/>
          <w:szCs w:val="20"/>
        </w:rPr>
      </w:pPr>
    </w:p>
    <w:p w:rsidR="003A2885" w:rsidRPr="0068294C" w:rsidRDefault="003A2885" w:rsidP="004C57B1">
      <w:pPr>
        <w:autoSpaceDE w:val="0"/>
        <w:autoSpaceDN w:val="0"/>
        <w:bidi w:val="0"/>
        <w:adjustRightInd w:val="0"/>
        <w:spacing w:after="0" w:line="240" w:lineRule="auto"/>
        <w:jc w:val="both"/>
        <w:rPr>
          <w:rFonts w:ascii="Times New Roman" w:hAnsi="Times New Roman" w:cs="Times New Roman"/>
          <w:sz w:val="20"/>
          <w:szCs w:val="20"/>
        </w:rPr>
      </w:pPr>
      <w:r w:rsidRPr="0068294C">
        <w:rPr>
          <w:rFonts w:ascii="Times New Roman" w:hAnsi="Times New Roman" w:cs="Times New Roman"/>
          <w:sz w:val="20"/>
          <w:szCs w:val="20"/>
        </w:rPr>
        <w:t>Table (</w:t>
      </w:r>
      <w:r w:rsidR="0079245A" w:rsidRPr="0068294C">
        <w:rPr>
          <w:rFonts w:ascii="Times New Roman" w:hAnsi="Times New Roman" w:cs="Times New Roman"/>
          <w:sz w:val="20"/>
          <w:szCs w:val="20"/>
        </w:rPr>
        <w:t>2</w:t>
      </w:r>
      <w:r w:rsidRPr="0068294C">
        <w:rPr>
          <w:rFonts w:ascii="Times New Roman" w:hAnsi="Times New Roman" w:cs="Times New Roman"/>
          <w:sz w:val="20"/>
          <w:szCs w:val="20"/>
        </w:rPr>
        <w:t>) Cointegration Results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1734"/>
        <w:gridCol w:w="1507"/>
        <w:gridCol w:w="1838"/>
        <w:gridCol w:w="1497"/>
      </w:tblGrid>
      <w:tr w:rsidR="003A2885" w:rsidRPr="0068294C" w:rsidTr="003A2885">
        <w:trPr>
          <w:trHeight w:val="285"/>
        </w:trPr>
        <w:tc>
          <w:tcPr>
            <w:tcW w:w="5000" w:type="pct"/>
            <w:gridSpan w:val="5"/>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Date: 08/29/17   Time: 17:03</w:t>
            </w:r>
          </w:p>
        </w:tc>
      </w:tr>
      <w:tr w:rsidR="003A2885" w:rsidRPr="0068294C" w:rsidTr="003A2885">
        <w:trPr>
          <w:trHeight w:val="285"/>
        </w:trPr>
        <w:tc>
          <w:tcPr>
            <w:tcW w:w="5000" w:type="pct"/>
            <w:gridSpan w:val="5"/>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Sample (adjusted): 2006M01 2017M05</w:t>
            </w:r>
          </w:p>
        </w:tc>
      </w:tr>
      <w:tr w:rsidR="00D3087B" w:rsidRPr="0068294C" w:rsidTr="00D3087B">
        <w:trPr>
          <w:trHeight w:val="285"/>
        </w:trPr>
        <w:tc>
          <w:tcPr>
            <w:tcW w:w="5000" w:type="pct"/>
            <w:gridSpan w:val="5"/>
            <w:shd w:val="clear" w:color="auto" w:fill="auto"/>
            <w:noWrap/>
            <w:vAlign w:val="bottom"/>
            <w:hideMark/>
          </w:tcPr>
          <w:p w:rsidR="00D3087B" w:rsidRPr="0068294C" w:rsidRDefault="00D3087B"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Included observations: 137 after adjustments</w:t>
            </w:r>
          </w:p>
        </w:tc>
      </w:tr>
      <w:tr w:rsidR="00D3087B" w:rsidRPr="0068294C" w:rsidTr="00D3087B">
        <w:trPr>
          <w:trHeight w:val="285"/>
        </w:trPr>
        <w:tc>
          <w:tcPr>
            <w:tcW w:w="5000" w:type="pct"/>
            <w:gridSpan w:val="5"/>
            <w:shd w:val="clear" w:color="auto" w:fill="auto"/>
            <w:noWrap/>
            <w:vAlign w:val="bottom"/>
            <w:hideMark/>
          </w:tcPr>
          <w:p w:rsidR="00D3087B" w:rsidRPr="0068294C" w:rsidRDefault="00D3087B"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Trend assumption: Linear deterministic trend</w:t>
            </w:r>
          </w:p>
        </w:tc>
      </w:tr>
      <w:tr w:rsidR="00D3087B" w:rsidRPr="0068294C" w:rsidTr="00D3087B">
        <w:trPr>
          <w:trHeight w:val="285"/>
        </w:trPr>
        <w:tc>
          <w:tcPr>
            <w:tcW w:w="5000" w:type="pct"/>
            <w:gridSpan w:val="5"/>
            <w:shd w:val="clear" w:color="auto" w:fill="auto"/>
            <w:noWrap/>
            <w:vAlign w:val="bottom"/>
            <w:hideMark/>
          </w:tcPr>
          <w:p w:rsidR="00D3087B" w:rsidRPr="0068294C" w:rsidRDefault="00D3087B"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 xml:space="preserve">Series: LOG(INDEX) LOG(M) LOG(PE) LOG(L) LOG(NEER) </w:t>
            </w:r>
          </w:p>
        </w:tc>
      </w:tr>
      <w:tr w:rsidR="003A2885" w:rsidRPr="0068294C" w:rsidTr="003A2885">
        <w:trPr>
          <w:trHeight w:val="285"/>
        </w:trPr>
        <w:tc>
          <w:tcPr>
            <w:tcW w:w="5000" w:type="pct"/>
            <w:gridSpan w:val="5"/>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Lags interval (in first differences): 1 to 4</w:t>
            </w:r>
          </w:p>
        </w:tc>
      </w:tr>
      <w:tr w:rsidR="00D3087B" w:rsidRPr="0068294C" w:rsidTr="00D3087B">
        <w:trPr>
          <w:trHeight w:val="285"/>
        </w:trPr>
        <w:tc>
          <w:tcPr>
            <w:tcW w:w="5000" w:type="pct"/>
            <w:gridSpan w:val="5"/>
            <w:shd w:val="clear" w:color="auto" w:fill="auto"/>
            <w:noWrap/>
            <w:vAlign w:val="bottom"/>
            <w:hideMark/>
          </w:tcPr>
          <w:p w:rsidR="00D3087B" w:rsidRPr="0068294C" w:rsidRDefault="00D3087B"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Unrestricted Cointegration Rank Test (Trace)</w:t>
            </w:r>
          </w:p>
        </w:tc>
      </w:tr>
      <w:tr w:rsidR="00D3087B" w:rsidRPr="0068294C" w:rsidTr="00D3087B">
        <w:trPr>
          <w:trHeight w:val="285"/>
        </w:trPr>
        <w:tc>
          <w:tcPr>
            <w:tcW w:w="2082" w:type="pct"/>
            <w:gridSpan w:val="2"/>
            <w:shd w:val="clear" w:color="auto" w:fill="auto"/>
            <w:noWrap/>
            <w:vAlign w:val="bottom"/>
            <w:hideMark/>
          </w:tcPr>
          <w:p w:rsidR="00D3087B" w:rsidRPr="0068294C" w:rsidRDefault="00D3087B"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Hypothesized</w:t>
            </w:r>
          </w:p>
        </w:tc>
        <w:tc>
          <w:tcPr>
            <w:tcW w:w="908" w:type="pct"/>
            <w:shd w:val="clear" w:color="auto" w:fill="auto"/>
            <w:noWrap/>
            <w:vAlign w:val="bottom"/>
            <w:hideMark/>
          </w:tcPr>
          <w:p w:rsidR="00D3087B" w:rsidRPr="0068294C" w:rsidRDefault="00D3087B"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Trace</w:t>
            </w:r>
          </w:p>
        </w:tc>
        <w:tc>
          <w:tcPr>
            <w:tcW w:w="1108" w:type="pct"/>
            <w:shd w:val="clear" w:color="auto" w:fill="auto"/>
            <w:noWrap/>
            <w:vAlign w:val="bottom"/>
            <w:hideMark/>
          </w:tcPr>
          <w:p w:rsidR="00D3087B" w:rsidRPr="0068294C" w:rsidRDefault="00D3087B"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0.05</w:t>
            </w:r>
          </w:p>
        </w:tc>
        <w:tc>
          <w:tcPr>
            <w:tcW w:w="902" w:type="pct"/>
            <w:shd w:val="clear" w:color="auto" w:fill="auto"/>
            <w:noWrap/>
            <w:vAlign w:val="bottom"/>
            <w:hideMark/>
          </w:tcPr>
          <w:p w:rsidR="00D3087B" w:rsidRPr="0068294C" w:rsidRDefault="00D3087B" w:rsidP="00426EED">
            <w:pPr>
              <w:bidi w:val="0"/>
              <w:spacing w:after="0" w:line="240" w:lineRule="auto"/>
              <w:rPr>
                <w:rFonts w:ascii="Times New Roman" w:eastAsia="Times New Roman" w:hAnsi="Times New Roman" w:cs="Times New Roman"/>
                <w:color w:val="000000"/>
                <w:sz w:val="20"/>
                <w:szCs w:val="20"/>
              </w:rPr>
            </w:pPr>
          </w:p>
        </w:tc>
      </w:tr>
      <w:tr w:rsidR="00D3087B" w:rsidRPr="0068294C" w:rsidTr="00D3087B">
        <w:trPr>
          <w:trHeight w:val="285"/>
        </w:trPr>
        <w:tc>
          <w:tcPr>
            <w:tcW w:w="1037" w:type="pct"/>
            <w:shd w:val="clear" w:color="auto" w:fill="auto"/>
            <w:noWrap/>
            <w:vAlign w:val="bottom"/>
            <w:hideMark/>
          </w:tcPr>
          <w:p w:rsidR="00D3087B" w:rsidRPr="0068294C" w:rsidRDefault="00D3087B"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No. of CE(s)</w:t>
            </w:r>
          </w:p>
        </w:tc>
        <w:tc>
          <w:tcPr>
            <w:tcW w:w="1045" w:type="pct"/>
            <w:shd w:val="clear" w:color="auto" w:fill="auto"/>
            <w:noWrap/>
            <w:vAlign w:val="bottom"/>
            <w:hideMark/>
          </w:tcPr>
          <w:p w:rsidR="00D3087B" w:rsidRPr="0068294C" w:rsidRDefault="00D3087B"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Eigenvalue</w:t>
            </w:r>
          </w:p>
        </w:tc>
        <w:tc>
          <w:tcPr>
            <w:tcW w:w="908" w:type="pct"/>
            <w:shd w:val="clear" w:color="auto" w:fill="auto"/>
            <w:noWrap/>
            <w:vAlign w:val="bottom"/>
            <w:hideMark/>
          </w:tcPr>
          <w:p w:rsidR="00D3087B" w:rsidRPr="0068294C" w:rsidRDefault="00D3087B"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Statistic</w:t>
            </w:r>
          </w:p>
        </w:tc>
        <w:tc>
          <w:tcPr>
            <w:tcW w:w="1108" w:type="pct"/>
            <w:shd w:val="clear" w:color="auto" w:fill="auto"/>
            <w:noWrap/>
            <w:vAlign w:val="bottom"/>
            <w:hideMark/>
          </w:tcPr>
          <w:p w:rsidR="00D3087B" w:rsidRPr="0068294C" w:rsidRDefault="00D3087B"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Critical Value</w:t>
            </w:r>
          </w:p>
        </w:tc>
        <w:tc>
          <w:tcPr>
            <w:tcW w:w="902" w:type="pct"/>
            <w:shd w:val="clear" w:color="auto" w:fill="auto"/>
            <w:noWrap/>
            <w:vAlign w:val="bottom"/>
            <w:hideMark/>
          </w:tcPr>
          <w:p w:rsidR="00D3087B" w:rsidRPr="0068294C" w:rsidRDefault="00D3087B"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Prob.**</w:t>
            </w:r>
          </w:p>
        </w:tc>
      </w:tr>
      <w:tr w:rsidR="00D3087B" w:rsidRPr="0068294C" w:rsidTr="00D3087B">
        <w:trPr>
          <w:trHeight w:val="285"/>
        </w:trPr>
        <w:tc>
          <w:tcPr>
            <w:tcW w:w="1037" w:type="pct"/>
            <w:shd w:val="clear" w:color="auto" w:fill="auto"/>
            <w:noWrap/>
            <w:vAlign w:val="bottom"/>
            <w:hideMark/>
          </w:tcPr>
          <w:p w:rsidR="00D3087B" w:rsidRPr="0068294C" w:rsidRDefault="00D3087B"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None *</w:t>
            </w:r>
          </w:p>
        </w:tc>
        <w:tc>
          <w:tcPr>
            <w:tcW w:w="1045" w:type="pct"/>
            <w:shd w:val="clear" w:color="auto" w:fill="auto"/>
            <w:noWrap/>
            <w:vAlign w:val="bottom"/>
            <w:hideMark/>
          </w:tcPr>
          <w:p w:rsidR="00D3087B" w:rsidRPr="0068294C" w:rsidRDefault="00D3087B"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0.238427</w:t>
            </w:r>
          </w:p>
        </w:tc>
        <w:tc>
          <w:tcPr>
            <w:tcW w:w="908" w:type="pct"/>
            <w:shd w:val="clear" w:color="auto" w:fill="auto"/>
            <w:noWrap/>
            <w:vAlign w:val="bottom"/>
            <w:hideMark/>
          </w:tcPr>
          <w:p w:rsidR="00D3087B" w:rsidRPr="0068294C" w:rsidRDefault="00D3087B"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91.43081</w:t>
            </w:r>
          </w:p>
        </w:tc>
        <w:tc>
          <w:tcPr>
            <w:tcW w:w="1108" w:type="pct"/>
            <w:shd w:val="clear" w:color="auto" w:fill="auto"/>
            <w:noWrap/>
            <w:vAlign w:val="bottom"/>
            <w:hideMark/>
          </w:tcPr>
          <w:p w:rsidR="00D3087B" w:rsidRPr="0068294C" w:rsidRDefault="00D3087B"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69.81889</w:t>
            </w:r>
          </w:p>
        </w:tc>
        <w:tc>
          <w:tcPr>
            <w:tcW w:w="902" w:type="pct"/>
            <w:shd w:val="clear" w:color="auto" w:fill="auto"/>
            <w:noWrap/>
            <w:vAlign w:val="bottom"/>
            <w:hideMark/>
          </w:tcPr>
          <w:p w:rsidR="00D3087B" w:rsidRPr="0068294C" w:rsidRDefault="00D3087B"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0.0004</w:t>
            </w:r>
          </w:p>
        </w:tc>
      </w:tr>
      <w:tr w:rsidR="00D3087B" w:rsidRPr="0068294C" w:rsidTr="00D3087B">
        <w:trPr>
          <w:trHeight w:val="285"/>
        </w:trPr>
        <w:tc>
          <w:tcPr>
            <w:tcW w:w="1037" w:type="pct"/>
            <w:shd w:val="clear" w:color="auto" w:fill="auto"/>
            <w:noWrap/>
            <w:vAlign w:val="bottom"/>
            <w:hideMark/>
          </w:tcPr>
          <w:p w:rsidR="00D3087B" w:rsidRPr="0068294C" w:rsidRDefault="00D3087B"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At most 1 *</w:t>
            </w:r>
          </w:p>
        </w:tc>
        <w:tc>
          <w:tcPr>
            <w:tcW w:w="1045" w:type="pct"/>
            <w:shd w:val="clear" w:color="auto" w:fill="auto"/>
            <w:noWrap/>
            <w:vAlign w:val="bottom"/>
            <w:hideMark/>
          </w:tcPr>
          <w:p w:rsidR="00D3087B" w:rsidRPr="0068294C" w:rsidRDefault="00D3087B"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0.160665</w:t>
            </w:r>
          </w:p>
        </w:tc>
        <w:tc>
          <w:tcPr>
            <w:tcW w:w="908" w:type="pct"/>
            <w:shd w:val="clear" w:color="auto" w:fill="auto"/>
            <w:noWrap/>
            <w:vAlign w:val="bottom"/>
            <w:hideMark/>
          </w:tcPr>
          <w:p w:rsidR="00D3087B" w:rsidRPr="0068294C" w:rsidRDefault="00D3087B"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54.11617</w:t>
            </w:r>
          </w:p>
        </w:tc>
        <w:tc>
          <w:tcPr>
            <w:tcW w:w="1108" w:type="pct"/>
            <w:shd w:val="clear" w:color="auto" w:fill="auto"/>
            <w:noWrap/>
            <w:vAlign w:val="bottom"/>
            <w:hideMark/>
          </w:tcPr>
          <w:p w:rsidR="00D3087B" w:rsidRPr="0068294C" w:rsidRDefault="00D3087B"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47.85613</w:t>
            </w:r>
          </w:p>
        </w:tc>
        <w:tc>
          <w:tcPr>
            <w:tcW w:w="902" w:type="pct"/>
            <w:shd w:val="clear" w:color="auto" w:fill="auto"/>
            <w:noWrap/>
            <w:vAlign w:val="bottom"/>
            <w:hideMark/>
          </w:tcPr>
          <w:p w:rsidR="00D3087B" w:rsidRPr="0068294C" w:rsidRDefault="00D3087B"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0.0115</w:t>
            </w:r>
          </w:p>
        </w:tc>
      </w:tr>
      <w:tr w:rsidR="00D3087B" w:rsidRPr="0068294C" w:rsidTr="00D3087B">
        <w:trPr>
          <w:trHeight w:val="285"/>
        </w:trPr>
        <w:tc>
          <w:tcPr>
            <w:tcW w:w="1037" w:type="pct"/>
            <w:shd w:val="clear" w:color="auto" w:fill="auto"/>
            <w:noWrap/>
            <w:vAlign w:val="bottom"/>
            <w:hideMark/>
          </w:tcPr>
          <w:p w:rsidR="00D3087B" w:rsidRPr="0068294C" w:rsidRDefault="00D3087B"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At most 2 *</w:t>
            </w:r>
          </w:p>
        </w:tc>
        <w:tc>
          <w:tcPr>
            <w:tcW w:w="1045" w:type="pct"/>
            <w:shd w:val="clear" w:color="auto" w:fill="auto"/>
            <w:noWrap/>
            <w:vAlign w:val="bottom"/>
            <w:hideMark/>
          </w:tcPr>
          <w:p w:rsidR="00D3087B" w:rsidRPr="0068294C" w:rsidRDefault="00D3087B"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0.143766</w:t>
            </w:r>
          </w:p>
        </w:tc>
        <w:tc>
          <w:tcPr>
            <w:tcW w:w="908" w:type="pct"/>
            <w:shd w:val="clear" w:color="auto" w:fill="auto"/>
            <w:noWrap/>
            <w:vAlign w:val="bottom"/>
            <w:hideMark/>
          </w:tcPr>
          <w:p w:rsidR="00D3087B" w:rsidRPr="0068294C" w:rsidRDefault="00D3087B"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30.12129</w:t>
            </w:r>
          </w:p>
        </w:tc>
        <w:tc>
          <w:tcPr>
            <w:tcW w:w="1108" w:type="pct"/>
            <w:shd w:val="clear" w:color="auto" w:fill="auto"/>
            <w:noWrap/>
            <w:vAlign w:val="bottom"/>
            <w:hideMark/>
          </w:tcPr>
          <w:p w:rsidR="00D3087B" w:rsidRPr="0068294C" w:rsidRDefault="00D3087B"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29.79707</w:t>
            </w:r>
          </w:p>
        </w:tc>
        <w:tc>
          <w:tcPr>
            <w:tcW w:w="902" w:type="pct"/>
            <w:shd w:val="clear" w:color="auto" w:fill="auto"/>
            <w:noWrap/>
            <w:vAlign w:val="bottom"/>
            <w:hideMark/>
          </w:tcPr>
          <w:p w:rsidR="00D3087B" w:rsidRPr="0068294C" w:rsidRDefault="00D3087B"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0.0459</w:t>
            </w:r>
          </w:p>
        </w:tc>
      </w:tr>
      <w:tr w:rsidR="00D3087B" w:rsidRPr="0068294C" w:rsidTr="00D3087B">
        <w:trPr>
          <w:trHeight w:val="285"/>
        </w:trPr>
        <w:tc>
          <w:tcPr>
            <w:tcW w:w="1037" w:type="pct"/>
            <w:shd w:val="clear" w:color="auto" w:fill="auto"/>
            <w:noWrap/>
            <w:vAlign w:val="bottom"/>
            <w:hideMark/>
          </w:tcPr>
          <w:p w:rsidR="00D3087B" w:rsidRPr="0068294C" w:rsidRDefault="00D3087B"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At most 3</w:t>
            </w:r>
          </w:p>
        </w:tc>
        <w:tc>
          <w:tcPr>
            <w:tcW w:w="1045" w:type="pct"/>
            <w:shd w:val="clear" w:color="auto" w:fill="auto"/>
            <w:noWrap/>
            <w:vAlign w:val="bottom"/>
            <w:hideMark/>
          </w:tcPr>
          <w:p w:rsidR="00D3087B" w:rsidRPr="0068294C" w:rsidRDefault="00D3087B"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0.057634</w:t>
            </w:r>
          </w:p>
        </w:tc>
        <w:tc>
          <w:tcPr>
            <w:tcW w:w="908" w:type="pct"/>
            <w:shd w:val="clear" w:color="auto" w:fill="auto"/>
            <w:noWrap/>
            <w:vAlign w:val="bottom"/>
            <w:hideMark/>
          </w:tcPr>
          <w:p w:rsidR="00D3087B" w:rsidRPr="0068294C" w:rsidRDefault="00D3087B"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8.857296</w:t>
            </w:r>
          </w:p>
        </w:tc>
        <w:tc>
          <w:tcPr>
            <w:tcW w:w="1108" w:type="pct"/>
            <w:shd w:val="clear" w:color="auto" w:fill="auto"/>
            <w:noWrap/>
            <w:vAlign w:val="bottom"/>
            <w:hideMark/>
          </w:tcPr>
          <w:p w:rsidR="00D3087B" w:rsidRPr="0068294C" w:rsidRDefault="00D3087B"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15.49471</w:t>
            </w:r>
          </w:p>
        </w:tc>
        <w:tc>
          <w:tcPr>
            <w:tcW w:w="902" w:type="pct"/>
            <w:shd w:val="clear" w:color="auto" w:fill="auto"/>
            <w:noWrap/>
            <w:vAlign w:val="bottom"/>
            <w:hideMark/>
          </w:tcPr>
          <w:p w:rsidR="00D3087B" w:rsidRPr="0068294C" w:rsidRDefault="00D3087B"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0.3787</w:t>
            </w:r>
          </w:p>
        </w:tc>
      </w:tr>
      <w:tr w:rsidR="00D3087B" w:rsidRPr="0068294C" w:rsidTr="00D3087B">
        <w:trPr>
          <w:trHeight w:val="285"/>
        </w:trPr>
        <w:tc>
          <w:tcPr>
            <w:tcW w:w="1037" w:type="pct"/>
            <w:shd w:val="clear" w:color="auto" w:fill="auto"/>
            <w:noWrap/>
            <w:vAlign w:val="bottom"/>
            <w:hideMark/>
          </w:tcPr>
          <w:p w:rsidR="00D3087B" w:rsidRPr="0068294C" w:rsidRDefault="00D3087B"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At most 4</w:t>
            </w:r>
          </w:p>
        </w:tc>
        <w:tc>
          <w:tcPr>
            <w:tcW w:w="1045" w:type="pct"/>
            <w:shd w:val="clear" w:color="auto" w:fill="auto"/>
            <w:noWrap/>
            <w:vAlign w:val="bottom"/>
            <w:hideMark/>
          </w:tcPr>
          <w:p w:rsidR="00D3087B" w:rsidRPr="0068294C" w:rsidRDefault="00D3087B"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0.005277</w:t>
            </w:r>
          </w:p>
        </w:tc>
        <w:tc>
          <w:tcPr>
            <w:tcW w:w="908" w:type="pct"/>
            <w:shd w:val="clear" w:color="auto" w:fill="auto"/>
            <w:noWrap/>
            <w:vAlign w:val="bottom"/>
            <w:hideMark/>
          </w:tcPr>
          <w:p w:rsidR="00D3087B" w:rsidRPr="0068294C" w:rsidRDefault="00D3087B"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0.72482</w:t>
            </w:r>
          </w:p>
        </w:tc>
        <w:tc>
          <w:tcPr>
            <w:tcW w:w="1108" w:type="pct"/>
            <w:shd w:val="clear" w:color="auto" w:fill="auto"/>
            <w:noWrap/>
            <w:vAlign w:val="bottom"/>
            <w:hideMark/>
          </w:tcPr>
          <w:p w:rsidR="00D3087B" w:rsidRPr="0068294C" w:rsidRDefault="00D3087B"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3.841466</w:t>
            </w:r>
          </w:p>
        </w:tc>
        <w:tc>
          <w:tcPr>
            <w:tcW w:w="902" w:type="pct"/>
            <w:shd w:val="clear" w:color="auto" w:fill="auto"/>
            <w:noWrap/>
            <w:vAlign w:val="bottom"/>
            <w:hideMark/>
          </w:tcPr>
          <w:p w:rsidR="00D3087B" w:rsidRPr="0068294C" w:rsidRDefault="00D3087B"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0.3946</w:t>
            </w:r>
          </w:p>
        </w:tc>
      </w:tr>
      <w:tr w:rsidR="00D3087B" w:rsidRPr="0068294C" w:rsidTr="00D3087B">
        <w:trPr>
          <w:trHeight w:val="285"/>
        </w:trPr>
        <w:tc>
          <w:tcPr>
            <w:tcW w:w="5000" w:type="pct"/>
            <w:gridSpan w:val="5"/>
            <w:shd w:val="clear" w:color="auto" w:fill="auto"/>
            <w:noWrap/>
            <w:vAlign w:val="bottom"/>
            <w:hideMark/>
          </w:tcPr>
          <w:p w:rsidR="00D3087B" w:rsidRPr="0068294C" w:rsidRDefault="00D3087B"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 xml:space="preserve"> Trace test indicates 3 cointegrating equation(s) at the 0.05 level</w:t>
            </w:r>
          </w:p>
        </w:tc>
      </w:tr>
      <w:tr w:rsidR="00D3087B" w:rsidRPr="0068294C" w:rsidTr="00D3087B">
        <w:trPr>
          <w:trHeight w:val="285"/>
        </w:trPr>
        <w:tc>
          <w:tcPr>
            <w:tcW w:w="5000" w:type="pct"/>
            <w:gridSpan w:val="5"/>
            <w:shd w:val="clear" w:color="auto" w:fill="auto"/>
            <w:noWrap/>
            <w:vAlign w:val="bottom"/>
            <w:hideMark/>
          </w:tcPr>
          <w:p w:rsidR="00D3087B" w:rsidRPr="0068294C" w:rsidRDefault="00D3087B"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 xml:space="preserve"> * denotes rejection of the hypothesis at the 0.05 level</w:t>
            </w:r>
          </w:p>
        </w:tc>
      </w:tr>
      <w:tr w:rsidR="00D3087B" w:rsidRPr="0068294C" w:rsidTr="00D3087B">
        <w:trPr>
          <w:trHeight w:val="285"/>
        </w:trPr>
        <w:tc>
          <w:tcPr>
            <w:tcW w:w="5000" w:type="pct"/>
            <w:gridSpan w:val="5"/>
            <w:shd w:val="clear" w:color="auto" w:fill="auto"/>
            <w:noWrap/>
            <w:vAlign w:val="bottom"/>
            <w:hideMark/>
          </w:tcPr>
          <w:p w:rsidR="00D3087B" w:rsidRPr="0068294C" w:rsidRDefault="00D3087B"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 xml:space="preserve"> **MacKinnon-Haug-Michelis (1999) p-values</w:t>
            </w:r>
          </w:p>
        </w:tc>
      </w:tr>
    </w:tbl>
    <w:p w:rsidR="005F22E8" w:rsidRPr="0068294C" w:rsidRDefault="005F22E8" w:rsidP="007461C9">
      <w:pPr>
        <w:bidi w:val="0"/>
        <w:spacing w:after="0" w:line="240" w:lineRule="auto"/>
        <w:rPr>
          <w:rFonts w:ascii="Times New Roman" w:hAnsi="Times New Roman" w:cs="Times New Roman"/>
          <w:b/>
          <w:bCs/>
          <w:sz w:val="20"/>
          <w:szCs w:val="20"/>
        </w:rPr>
      </w:pPr>
    </w:p>
    <w:p w:rsidR="004C57B1" w:rsidRPr="0068294C" w:rsidRDefault="005F22E8" w:rsidP="005F22E8">
      <w:pPr>
        <w:bidi w:val="0"/>
        <w:spacing w:after="0" w:line="240" w:lineRule="auto"/>
        <w:rPr>
          <w:rFonts w:ascii="Times New Roman" w:hAnsi="Times New Roman" w:cs="Times New Roman"/>
          <w:b/>
          <w:bCs/>
          <w:sz w:val="20"/>
          <w:szCs w:val="20"/>
        </w:rPr>
      </w:pPr>
      <w:r w:rsidRPr="0068294C">
        <w:rPr>
          <w:rFonts w:ascii="Times New Roman" w:hAnsi="Times New Roman" w:cs="Times New Roman"/>
          <w:b/>
          <w:bCs/>
          <w:sz w:val="20"/>
          <w:szCs w:val="20"/>
        </w:rPr>
        <w:t>4.2.3 Estimation Results</w:t>
      </w:r>
    </w:p>
    <w:p w:rsidR="0059797D" w:rsidRPr="0068294C" w:rsidRDefault="0059797D" w:rsidP="005F22E8">
      <w:pPr>
        <w:autoSpaceDE w:val="0"/>
        <w:autoSpaceDN w:val="0"/>
        <w:bidi w:val="0"/>
        <w:adjustRightInd w:val="0"/>
        <w:spacing w:after="0" w:line="240" w:lineRule="auto"/>
        <w:jc w:val="both"/>
        <w:rPr>
          <w:rFonts w:ascii="Times New Roman" w:hAnsi="Times New Roman" w:cs="Times New Roman"/>
          <w:sz w:val="20"/>
          <w:szCs w:val="20"/>
        </w:rPr>
      </w:pPr>
    </w:p>
    <w:p w:rsidR="005F22E8" w:rsidRPr="0068294C" w:rsidRDefault="005F22E8" w:rsidP="0059797D">
      <w:pPr>
        <w:autoSpaceDE w:val="0"/>
        <w:autoSpaceDN w:val="0"/>
        <w:bidi w:val="0"/>
        <w:adjustRightInd w:val="0"/>
        <w:spacing w:after="0" w:line="240" w:lineRule="auto"/>
        <w:jc w:val="both"/>
        <w:rPr>
          <w:rFonts w:ascii="Times New Roman" w:hAnsi="Times New Roman" w:cs="Times New Roman"/>
          <w:sz w:val="20"/>
          <w:szCs w:val="20"/>
        </w:rPr>
      </w:pPr>
      <w:r w:rsidRPr="0068294C">
        <w:rPr>
          <w:rFonts w:ascii="Times New Roman" w:hAnsi="Times New Roman" w:cs="Times New Roman"/>
          <w:sz w:val="20"/>
          <w:szCs w:val="20"/>
        </w:rPr>
        <w:t xml:space="preserve">However the established long-run relationship between model variables which are a mixture of </w:t>
      </w:r>
      <w:proofErr w:type="gramStart"/>
      <w:r w:rsidRPr="0068294C">
        <w:rPr>
          <w:rFonts w:ascii="Times New Roman" w:hAnsi="Times New Roman" w:cs="Times New Roman"/>
          <w:sz w:val="20"/>
          <w:szCs w:val="20"/>
        </w:rPr>
        <w:t>I(</w:t>
      </w:r>
      <w:proofErr w:type="gramEnd"/>
      <w:r w:rsidRPr="0068294C">
        <w:rPr>
          <w:rFonts w:ascii="Times New Roman" w:hAnsi="Times New Roman" w:cs="Times New Roman"/>
          <w:sz w:val="20"/>
          <w:szCs w:val="20"/>
        </w:rPr>
        <w:t xml:space="preserve">0) and I(1) involves electing an appropriate model which in this situation is the ARDL. </w:t>
      </w:r>
    </w:p>
    <w:p w:rsidR="0059797D" w:rsidRPr="0068294C" w:rsidRDefault="0059797D" w:rsidP="0059797D">
      <w:pPr>
        <w:autoSpaceDE w:val="0"/>
        <w:autoSpaceDN w:val="0"/>
        <w:bidi w:val="0"/>
        <w:adjustRightInd w:val="0"/>
        <w:spacing w:after="0" w:line="240" w:lineRule="auto"/>
        <w:jc w:val="both"/>
        <w:rPr>
          <w:rFonts w:ascii="Times New Roman" w:hAnsi="Times New Roman" w:cs="Times New Roman"/>
          <w:sz w:val="20"/>
          <w:szCs w:val="20"/>
        </w:rPr>
      </w:pPr>
    </w:p>
    <w:p w:rsidR="009B0A00" w:rsidRPr="0068294C" w:rsidRDefault="003A2885" w:rsidP="005F22E8">
      <w:pPr>
        <w:bidi w:val="0"/>
        <w:spacing w:after="0" w:line="240" w:lineRule="auto"/>
        <w:rPr>
          <w:rFonts w:ascii="Times New Roman" w:hAnsi="Times New Roman" w:cs="Times New Roman"/>
          <w:sz w:val="20"/>
          <w:szCs w:val="20"/>
        </w:rPr>
      </w:pPr>
      <w:r w:rsidRPr="0068294C">
        <w:rPr>
          <w:rFonts w:ascii="Times New Roman" w:hAnsi="Times New Roman" w:cs="Times New Roman"/>
          <w:sz w:val="20"/>
          <w:szCs w:val="20"/>
        </w:rPr>
        <w:t>Table (3) ARDL Results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2"/>
        <w:gridCol w:w="2570"/>
        <w:gridCol w:w="2334"/>
      </w:tblGrid>
      <w:tr w:rsidR="00D74548" w:rsidRPr="0068294C" w:rsidTr="00D74548">
        <w:trPr>
          <w:trHeight w:val="285"/>
        </w:trPr>
        <w:tc>
          <w:tcPr>
            <w:tcW w:w="5000" w:type="pct"/>
            <w:gridSpan w:val="3"/>
            <w:shd w:val="clear" w:color="auto" w:fill="auto"/>
            <w:noWrap/>
            <w:vAlign w:val="bottom"/>
          </w:tcPr>
          <w:p w:rsidR="00D74548" w:rsidRPr="0068294C" w:rsidRDefault="00D74548"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Short Run Coefficients</w:t>
            </w:r>
          </w:p>
        </w:tc>
      </w:tr>
      <w:tr w:rsidR="003A2885" w:rsidRPr="0068294C" w:rsidTr="003A2885">
        <w:trPr>
          <w:trHeight w:val="285"/>
        </w:trPr>
        <w:tc>
          <w:tcPr>
            <w:tcW w:w="2044" w:type="pct"/>
            <w:shd w:val="clear" w:color="auto" w:fill="auto"/>
            <w:noWrap/>
            <w:vAlign w:val="bottom"/>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p>
        </w:tc>
        <w:tc>
          <w:tcPr>
            <w:tcW w:w="1549" w:type="pct"/>
            <w:shd w:val="clear" w:color="auto" w:fill="auto"/>
            <w:noWrap/>
            <w:vAlign w:val="bottom"/>
          </w:tcPr>
          <w:p w:rsidR="003A2885" w:rsidRPr="0068294C" w:rsidRDefault="00C954D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Level</w:t>
            </w:r>
          </w:p>
        </w:tc>
        <w:tc>
          <w:tcPr>
            <w:tcW w:w="1407" w:type="pct"/>
            <w:shd w:val="clear" w:color="auto" w:fill="auto"/>
            <w:noWrap/>
            <w:vAlign w:val="bottom"/>
          </w:tcPr>
          <w:p w:rsidR="003A2885" w:rsidRPr="0068294C" w:rsidRDefault="00C954D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Logarithm</w:t>
            </w:r>
          </w:p>
        </w:tc>
      </w:tr>
      <w:tr w:rsidR="003A2885" w:rsidRPr="0068294C" w:rsidTr="003A2885">
        <w:trPr>
          <w:trHeight w:val="285"/>
        </w:trPr>
        <w:tc>
          <w:tcPr>
            <w:tcW w:w="2044" w:type="pct"/>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Variable</w:t>
            </w:r>
          </w:p>
        </w:tc>
        <w:tc>
          <w:tcPr>
            <w:tcW w:w="1549" w:type="pct"/>
            <w:shd w:val="clear" w:color="auto" w:fill="auto"/>
            <w:noWrap/>
            <w:vAlign w:val="bottom"/>
            <w:hideMark/>
          </w:tcPr>
          <w:p w:rsidR="003A2885" w:rsidRPr="0068294C" w:rsidRDefault="003A2885"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Coefficient</w:t>
            </w:r>
          </w:p>
        </w:tc>
        <w:tc>
          <w:tcPr>
            <w:tcW w:w="1407" w:type="pct"/>
            <w:shd w:val="clear" w:color="auto" w:fill="auto"/>
            <w:noWrap/>
            <w:vAlign w:val="bottom"/>
            <w:hideMark/>
          </w:tcPr>
          <w:p w:rsidR="003A2885" w:rsidRPr="0068294C" w:rsidRDefault="003A2885"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Coefficient</w:t>
            </w:r>
          </w:p>
        </w:tc>
      </w:tr>
      <w:tr w:rsidR="003A2885" w:rsidRPr="0068294C" w:rsidTr="003A2885">
        <w:trPr>
          <w:trHeight w:val="285"/>
        </w:trPr>
        <w:tc>
          <w:tcPr>
            <w:tcW w:w="2044" w:type="pct"/>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DLOG(M3)</w:t>
            </w:r>
          </w:p>
        </w:tc>
        <w:tc>
          <w:tcPr>
            <w:tcW w:w="1549" w:type="pct"/>
            <w:shd w:val="clear" w:color="auto" w:fill="auto"/>
            <w:noWrap/>
            <w:vAlign w:val="bottom"/>
          </w:tcPr>
          <w:p w:rsidR="003A2885" w:rsidRPr="0068294C" w:rsidRDefault="003A2885" w:rsidP="00426EED">
            <w:pPr>
              <w:bidi w:val="0"/>
              <w:spacing w:after="0" w:line="240" w:lineRule="auto"/>
              <w:jc w:val="center"/>
              <w:rPr>
                <w:rFonts w:ascii="Times New Roman" w:eastAsia="Times New Roman" w:hAnsi="Times New Roman" w:cs="Times New Roman"/>
                <w:color w:val="000000"/>
                <w:sz w:val="20"/>
                <w:szCs w:val="20"/>
                <w:vertAlign w:val="superscript"/>
              </w:rPr>
            </w:pPr>
            <w:r w:rsidRPr="0068294C">
              <w:rPr>
                <w:rFonts w:ascii="Times New Roman" w:eastAsia="Times New Roman" w:hAnsi="Times New Roman" w:cs="Times New Roman"/>
                <w:color w:val="000000"/>
                <w:sz w:val="20"/>
                <w:szCs w:val="20"/>
              </w:rPr>
              <w:t>0.004963</w:t>
            </w:r>
            <w:r w:rsidRPr="0068294C">
              <w:rPr>
                <w:rFonts w:ascii="Times New Roman" w:eastAsia="Times New Roman" w:hAnsi="Times New Roman" w:cs="Times New Roman"/>
                <w:color w:val="000000"/>
                <w:sz w:val="20"/>
                <w:szCs w:val="20"/>
                <w:vertAlign w:val="superscript"/>
              </w:rPr>
              <w:t>**</w:t>
            </w:r>
          </w:p>
        </w:tc>
        <w:tc>
          <w:tcPr>
            <w:tcW w:w="1407" w:type="pct"/>
            <w:shd w:val="clear" w:color="auto" w:fill="auto"/>
            <w:noWrap/>
            <w:vAlign w:val="bottom"/>
          </w:tcPr>
          <w:p w:rsidR="003A2885" w:rsidRPr="0068294C" w:rsidRDefault="003A2885" w:rsidP="00426EED">
            <w:pPr>
              <w:bidi w:val="0"/>
              <w:spacing w:after="0" w:line="240" w:lineRule="auto"/>
              <w:jc w:val="center"/>
              <w:rPr>
                <w:rFonts w:ascii="Times New Roman" w:eastAsia="Times New Roman" w:hAnsi="Times New Roman" w:cs="Times New Roman"/>
                <w:color w:val="000000"/>
                <w:sz w:val="20"/>
                <w:szCs w:val="20"/>
                <w:vertAlign w:val="superscript"/>
              </w:rPr>
            </w:pPr>
            <w:r w:rsidRPr="0068294C">
              <w:rPr>
                <w:rFonts w:ascii="Times New Roman" w:eastAsia="Times New Roman" w:hAnsi="Times New Roman" w:cs="Times New Roman"/>
                <w:color w:val="000000"/>
                <w:sz w:val="20"/>
                <w:szCs w:val="20"/>
              </w:rPr>
              <w:t>0.617252</w:t>
            </w:r>
            <w:r w:rsidRPr="0068294C">
              <w:rPr>
                <w:rFonts w:ascii="Times New Roman" w:eastAsia="Times New Roman" w:hAnsi="Times New Roman" w:cs="Times New Roman"/>
                <w:color w:val="000000"/>
                <w:sz w:val="20"/>
                <w:szCs w:val="20"/>
                <w:vertAlign w:val="superscript"/>
              </w:rPr>
              <w:t>***</w:t>
            </w:r>
          </w:p>
        </w:tc>
      </w:tr>
      <w:tr w:rsidR="003A2885" w:rsidRPr="0068294C" w:rsidTr="003A2885">
        <w:trPr>
          <w:trHeight w:val="285"/>
        </w:trPr>
        <w:tc>
          <w:tcPr>
            <w:tcW w:w="2044" w:type="pct"/>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DLOG(NEER)</w:t>
            </w:r>
          </w:p>
        </w:tc>
        <w:tc>
          <w:tcPr>
            <w:tcW w:w="1549" w:type="pct"/>
            <w:shd w:val="clear" w:color="auto" w:fill="auto"/>
            <w:noWrap/>
            <w:vAlign w:val="bottom"/>
          </w:tcPr>
          <w:p w:rsidR="003A2885" w:rsidRPr="0068294C" w:rsidRDefault="003A2885" w:rsidP="00426EED">
            <w:pPr>
              <w:bidi w:val="0"/>
              <w:spacing w:after="0" w:line="240" w:lineRule="auto"/>
              <w:jc w:val="center"/>
              <w:rPr>
                <w:rFonts w:ascii="Times New Roman" w:eastAsia="Times New Roman" w:hAnsi="Times New Roman" w:cs="Times New Roman"/>
                <w:color w:val="000000"/>
                <w:sz w:val="20"/>
                <w:szCs w:val="20"/>
                <w:vertAlign w:val="superscript"/>
              </w:rPr>
            </w:pPr>
            <w:r w:rsidRPr="0068294C">
              <w:rPr>
                <w:rFonts w:ascii="Times New Roman" w:eastAsia="Times New Roman" w:hAnsi="Times New Roman" w:cs="Times New Roman"/>
                <w:color w:val="000000"/>
                <w:sz w:val="20"/>
                <w:szCs w:val="20"/>
              </w:rPr>
              <w:t>-30.429</w:t>
            </w:r>
            <w:r w:rsidRPr="0068294C">
              <w:rPr>
                <w:rFonts w:ascii="Times New Roman" w:eastAsia="Times New Roman" w:hAnsi="Times New Roman" w:cs="Times New Roman"/>
                <w:color w:val="000000"/>
                <w:sz w:val="20"/>
                <w:szCs w:val="20"/>
                <w:vertAlign w:val="superscript"/>
              </w:rPr>
              <w:t>**</w:t>
            </w:r>
          </w:p>
        </w:tc>
        <w:tc>
          <w:tcPr>
            <w:tcW w:w="1407" w:type="pct"/>
            <w:shd w:val="clear" w:color="auto" w:fill="auto"/>
            <w:noWrap/>
            <w:vAlign w:val="bottom"/>
          </w:tcPr>
          <w:p w:rsidR="003A2885" w:rsidRPr="0068294C" w:rsidRDefault="003A2885" w:rsidP="00426EED">
            <w:pPr>
              <w:bidi w:val="0"/>
              <w:spacing w:after="0" w:line="240" w:lineRule="auto"/>
              <w:jc w:val="center"/>
              <w:rPr>
                <w:rFonts w:ascii="Times New Roman" w:eastAsia="Times New Roman" w:hAnsi="Times New Roman" w:cs="Times New Roman"/>
                <w:color w:val="000000"/>
                <w:sz w:val="20"/>
                <w:szCs w:val="20"/>
                <w:vertAlign w:val="superscript"/>
              </w:rPr>
            </w:pPr>
            <w:r w:rsidRPr="0068294C">
              <w:rPr>
                <w:rFonts w:ascii="Times New Roman" w:eastAsia="Times New Roman" w:hAnsi="Times New Roman" w:cs="Times New Roman"/>
                <w:color w:val="000000"/>
                <w:sz w:val="20"/>
                <w:szCs w:val="20"/>
              </w:rPr>
              <w:t>-0.45713</w:t>
            </w:r>
            <w:r w:rsidRPr="0068294C">
              <w:rPr>
                <w:rFonts w:ascii="Times New Roman" w:eastAsia="Times New Roman" w:hAnsi="Times New Roman" w:cs="Times New Roman"/>
                <w:color w:val="000000"/>
                <w:sz w:val="20"/>
                <w:szCs w:val="20"/>
                <w:vertAlign w:val="superscript"/>
              </w:rPr>
              <w:t>***</w:t>
            </w:r>
          </w:p>
        </w:tc>
      </w:tr>
      <w:tr w:rsidR="003A2885" w:rsidRPr="0068294C" w:rsidTr="003A2885">
        <w:trPr>
          <w:trHeight w:val="285"/>
        </w:trPr>
        <w:tc>
          <w:tcPr>
            <w:tcW w:w="2044" w:type="pct"/>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DLOG(PE)</w:t>
            </w:r>
          </w:p>
        </w:tc>
        <w:tc>
          <w:tcPr>
            <w:tcW w:w="1549" w:type="pct"/>
            <w:shd w:val="clear" w:color="auto" w:fill="auto"/>
            <w:noWrap/>
            <w:vAlign w:val="bottom"/>
          </w:tcPr>
          <w:p w:rsidR="003A2885" w:rsidRPr="0068294C" w:rsidRDefault="003A2885" w:rsidP="00426EED">
            <w:pPr>
              <w:bidi w:val="0"/>
              <w:spacing w:after="0" w:line="240" w:lineRule="auto"/>
              <w:jc w:val="center"/>
              <w:rPr>
                <w:rFonts w:ascii="Times New Roman" w:eastAsia="Times New Roman" w:hAnsi="Times New Roman" w:cs="Times New Roman"/>
                <w:color w:val="000000"/>
                <w:sz w:val="20"/>
                <w:szCs w:val="20"/>
                <w:vertAlign w:val="superscript"/>
              </w:rPr>
            </w:pPr>
            <w:r w:rsidRPr="0068294C">
              <w:rPr>
                <w:rFonts w:ascii="Times New Roman" w:eastAsia="Times New Roman" w:hAnsi="Times New Roman" w:cs="Times New Roman"/>
                <w:color w:val="000000"/>
                <w:sz w:val="20"/>
                <w:szCs w:val="20"/>
              </w:rPr>
              <w:t>78.376</w:t>
            </w:r>
            <w:r w:rsidRPr="0068294C">
              <w:rPr>
                <w:rFonts w:ascii="Times New Roman" w:eastAsia="Times New Roman" w:hAnsi="Times New Roman" w:cs="Times New Roman"/>
                <w:color w:val="000000"/>
                <w:sz w:val="20"/>
                <w:szCs w:val="20"/>
                <w:vertAlign w:val="superscript"/>
              </w:rPr>
              <w:t>***</w:t>
            </w:r>
          </w:p>
        </w:tc>
        <w:tc>
          <w:tcPr>
            <w:tcW w:w="1407" w:type="pct"/>
            <w:shd w:val="clear" w:color="auto" w:fill="auto"/>
            <w:noWrap/>
            <w:vAlign w:val="bottom"/>
          </w:tcPr>
          <w:p w:rsidR="003A2885" w:rsidRPr="0068294C" w:rsidRDefault="003A2885" w:rsidP="00426EED">
            <w:pPr>
              <w:bidi w:val="0"/>
              <w:spacing w:after="0" w:line="240" w:lineRule="auto"/>
              <w:jc w:val="center"/>
              <w:rPr>
                <w:rFonts w:ascii="Times New Roman" w:eastAsia="Times New Roman" w:hAnsi="Times New Roman" w:cs="Times New Roman"/>
                <w:color w:val="000000"/>
                <w:sz w:val="20"/>
                <w:szCs w:val="20"/>
                <w:vertAlign w:val="superscript"/>
              </w:rPr>
            </w:pPr>
            <w:r w:rsidRPr="0068294C">
              <w:rPr>
                <w:rFonts w:ascii="Times New Roman" w:eastAsia="Times New Roman" w:hAnsi="Times New Roman" w:cs="Times New Roman"/>
                <w:color w:val="000000"/>
                <w:sz w:val="20"/>
                <w:szCs w:val="20"/>
              </w:rPr>
              <w:t>0.390678</w:t>
            </w:r>
            <w:r w:rsidRPr="0068294C">
              <w:rPr>
                <w:rFonts w:ascii="Times New Roman" w:eastAsia="Times New Roman" w:hAnsi="Times New Roman" w:cs="Times New Roman"/>
                <w:color w:val="000000"/>
                <w:sz w:val="20"/>
                <w:szCs w:val="20"/>
                <w:vertAlign w:val="superscript"/>
              </w:rPr>
              <w:t>***</w:t>
            </w:r>
          </w:p>
        </w:tc>
      </w:tr>
      <w:tr w:rsidR="003A2885" w:rsidRPr="0068294C" w:rsidTr="003A2885">
        <w:trPr>
          <w:trHeight w:val="285"/>
        </w:trPr>
        <w:tc>
          <w:tcPr>
            <w:tcW w:w="2044" w:type="pct"/>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DLOG(L)</w:t>
            </w:r>
          </w:p>
        </w:tc>
        <w:tc>
          <w:tcPr>
            <w:tcW w:w="1549" w:type="pct"/>
            <w:shd w:val="clear" w:color="auto" w:fill="auto"/>
            <w:noWrap/>
            <w:vAlign w:val="bottom"/>
          </w:tcPr>
          <w:p w:rsidR="003A2885" w:rsidRPr="0068294C" w:rsidRDefault="003A2885" w:rsidP="00426EED">
            <w:pPr>
              <w:bidi w:val="0"/>
              <w:spacing w:after="0" w:line="240" w:lineRule="auto"/>
              <w:jc w:val="center"/>
              <w:rPr>
                <w:rFonts w:ascii="Times New Roman" w:eastAsia="Times New Roman" w:hAnsi="Times New Roman" w:cs="Times New Roman"/>
                <w:color w:val="000000"/>
                <w:sz w:val="20"/>
                <w:szCs w:val="20"/>
                <w:vertAlign w:val="superscript"/>
              </w:rPr>
            </w:pPr>
            <w:r w:rsidRPr="0068294C">
              <w:rPr>
                <w:rFonts w:ascii="Times New Roman" w:eastAsia="Times New Roman" w:hAnsi="Times New Roman" w:cs="Times New Roman"/>
                <w:color w:val="000000"/>
                <w:sz w:val="20"/>
                <w:szCs w:val="20"/>
              </w:rPr>
              <w:t>0.006078</w:t>
            </w:r>
            <w:r w:rsidRPr="0068294C">
              <w:rPr>
                <w:rFonts w:ascii="Times New Roman" w:eastAsia="Times New Roman" w:hAnsi="Times New Roman" w:cs="Times New Roman"/>
                <w:color w:val="000000"/>
                <w:sz w:val="20"/>
                <w:szCs w:val="20"/>
                <w:vertAlign w:val="superscript"/>
              </w:rPr>
              <w:t>**</w:t>
            </w:r>
          </w:p>
        </w:tc>
        <w:tc>
          <w:tcPr>
            <w:tcW w:w="1407" w:type="pct"/>
            <w:shd w:val="clear" w:color="auto" w:fill="auto"/>
            <w:noWrap/>
            <w:vAlign w:val="bottom"/>
          </w:tcPr>
          <w:p w:rsidR="003A2885" w:rsidRPr="0068294C" w:rsidRDefault="003A2885" w:rsidP="00426EED">
            <w:pPr>
              <w:bidi w:val="0"/>
              <w:spacing w:after="0" w:line="240" w:lineRule="auto"/>
              <w:jc w:val="center"/>
              <w:rPr>
                <w:rFonts w:ascii="Times New Roman" w:eastAsia="Times New Roman" w:hAnsi="Times New Roman" w:cs="Times New Roman"/>
                <w:color w:val="000000"/>
                <w:sz w:val="20"/>
                <w:szCs w:val="20"/>
                <w:vertAlign w:val="superscript"/>
              </w:rPr>
            </w:pPr>
            <w:r w:rsidRPr="0068294C">
              <w:rPr>
                <w:rFonts w:ascii="Times New Roman" w:eastAsia="Times New Roman" w:hAnsi="Times New Roman" w:cs="Times New Roman"/>
                <w:color w:val="000000"/>
                <w:sz w:val="20"/>
                <w:szCs w:val="20"/>
              </w:rPr>
              <w:t>0.218193</w:t>
            </w:r>
            <w:r w:rsidRPr="0068294C">
              <w:rPr>
                <w:rFonts w:ascii="Times New Roman" w:eastAsia="Times New Roman" w:hAnsi="Times New Roman" w:cs="Times New Roman"/>
                <w:color w:val="000000"/>
                <w:sz w:val="20"/>
                <w:szCs w:val="20"/>
                <w:vertAlign w:val="superscript"/>
              </w:rPr>
              <w:t>***</w:t>
            </w:r>
          </w:p>
        </w:tc>
      </w:tr>
      <w:tr w:rsidR="003A2885" w:rsidRPr="0068294C" w:rsidTr="003A2885">
        <w:trPr>
          <w:trHeight w:val="285"/>
        </w:trPr>
        <w:tc>
          <w:tcPr>
            <w:tcW w:w="2044" w:type="pct"/>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CointEq(-1)</w:t>
            </w:r>
          </w:p>
        </w:tc>
        <w:tc>
          <w:tcPr>
            <w:tcW w:w="1549" w:type="pct"/>
            <w:shd w:val="clear" w:color="auto" w:fill="auto"/>
            <w:noWrap/>
            <w:vAlign w:val="bottom"/>
          </w:tcPr>
          <w:p w:rsidR="003A2885" w:rsidRPr="0068294C" w:rsidRDefault="003A2885" w:rsidP="00426EED">
            <w:pPr>
              <w:bidi w:val="0"/>
              <w:spacing w:after="0" w:line="240" w:lineRule="auto"/>
              <w:jc w:val="center"/>
              <w:rPr>
                <w:rFonts w:ascii="Times New Roman" w:eastAsia="Times New Roman" w:hAnsi="Times New Roman" w:cs="Times New Roman"/>
                <w:color w:val="000000"/>
                <w:sz w:val="20"/>
                <w:szCs w:val="20"/>
                <w:vertAlign w:val="superscript"/>
              </w:rPr>
            </w:pPr>
            <w:r w:rsidRPr="0068294C">
              <w:rPr>
                <w:rFonts w:ascii="Times New Roman" w:eastAsia="Times New Roman" w:hAnsi="Times New Roman" w:cs="Times New Roman"/>
                <w:color w:val="000000"/>
                <w:sz w:val="20"/>
                <w:szCs w:val="20"/>
              </w:rPr>
              <w:t>-0.1733</w:t>
            </w:r>
            <w:r w:rsidRPr="0068294C">
              <w:rPr>
                <w:rFonts w:ascii="Times New Roman" w:eastAsia="Times New Roman" w:hAnsi="Times New Roman" w:cs="Times New Roman"/>
                <w:color w:val="000000"/>
                <w:sz w:val="20"/>
                <w:szCs w:val="20"/>
                <w:vertAlign w:val="superscript"/>
              </w:rPr>
              <w:t>***</w:t>
            </w:r>
          </w:p>
        </w:tc>
        <w:tc>
          <w:tcPr>
            <w:tcW w:w="1407" w:type="pct"/>
            <w:shd w:val="clear" w:color="auto" w:fill="auto"/>
            <w:noWrap/>
            <w:vAlign w:val="bottom"/>
          </w:tcPr>
          <w:p w:rsidR="003A2885" w:rsidRPr="0068294C" w:rsidRDefault="003A2885" w:rsidP="00426EED">
            <w:pPr>
              <w:bidi w:val="0"/>
              <w:spacing w:after="0" w:line="240" w:lineRule="auto"/>
              <w:jc w:val="center"/>
              <w:rPr>
                <w:rFonts w:ascii="Times New Roman" w:eastAsia="Times New Roman" w:hAnsi="Times New Roman" w:cs="Times New Roman"/>
                <w:color w:val="000000"/>
                <w:sz w:val="20"/>
                <w:szCs w:val="20"/>
                <w:vertAlign w:val="superscript"/>
              </w:rPr>
            </w:pPr>
            <w:r w:rsidRPr="0068294C">
              <w:rPr>
                <w:rFonts w:ascii="Times New Roman" w:eastAsia="Times New Roman" w:hAnsi="Times New Roman" w:cs="Times New Roman"/>
                <w:color w:val="000000"/>
                <w:sz w:val="20"/>
                <w:szCs w:val="20"/>
              </w:rPr>
              <w:t>-0.22029</w:t>
            </w:r>
            <w:r w:rsidRPr="0068294C">
              <w:rPr>
                <w:rFonts w:ascii="Times New Roman" w:eastAsia="Times New Roman" w:hAnsi="Times New Roman" w:cs="Times New Roman"/>
                <w:color w:val="000000"/>
                <w:sz w:val="20"/>
                <w:szCs w:val="20"/>
                <w:vertAlign w:val="superscript"/>
              </w:rPr>
              <w:t>***</w:t>
            </w:r>
          </w:p>
        </w:tc>
      </w:tr>
      <w:tr w:rsidR="003A2885" w:rsidRPr="0068294C" w:rsidTr="003A2885">
        <w:trPr>
          <w:trHeight w:val="285"/>
        </w:trPr>
        <w:tc>
          <w:tcPr>
            <w:tcW w:w="5000" w:type="pct"/>
            <w:gridSpan w:val="3"/>
            <w:shd w:val="clear" w:color="auto" w:fill="auto"/>
            <w:noWrap/>
            <w:vAlign w:val="bottom"/>
            <w:hideMark/>
          </w:tcPr>
          <w:p w:rsidR="003A2885" w:rsidRPr="0068294C" w:rsidRDefault="003A2885"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Long Run Coefficients</w:t>
            </w:r>
          </w:p>
        </w:tc>
      </w:tr>
      <w:tr w:rsidR="003A2885" w:rsidRPr="0068294C" w:rsidTr="003A2885">
        <w:trPr>
          <w:trHeight w:val="285"/>
        </w:trPr>
        <w:tc>
          <w:tcPr>
            <w:tcW w:w="2044" w:type="pct"/>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Variable</w:t>
            </w:r>
          </w:p>
        </w:tc>
        <w:tc>
          <w:tcPr>
            <w:tcW w:w="1549" w:type="pct"/>
            <w:shd w:val="clear" w:color="auto" w:fill="auto"/>
            <w:noWrap/>
            <w:vAlign w:val="bottom"/>
            <w:hideMark/>
          </w:tcPr>
          <w:p w:rsidR="003A2885" w:rsidRPr="0068294C" w:rsidRDefault="003A2885"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Coefficient</w:t>
            </w:r>
          </w:p>
        </w:tc>
        <w:tc>
          <w:tcPr>
            <w:tcW w:w="1407" w:type="pct"/>
            <w:shd w:val="clear" w:color="auto" w:fill="auto"/>
            <w:noWrap/>
            <w:vAlign w:val="bottom"/>
            <w:hideMark/>
          </w:tcPr>
          <w:p w:rsidR="003A2885" w:rsidRPr="0068294C" w:rsidRDefault="003A2885"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Coefficient</w:t>
            </w:r>
          </w:p>
        </w:tc>
      </w:tr>
      <w:tr w:rsidR="003A2885" w:rsidRPr="0068294C" w:rsidTr="003A2885">
        <w:trPr>
          <w:trHeight w:val="285"/>
        </w:trPr>
        <w:tc>
          <w:tcPr>
            <w:tcW w:w="2044" w:type="pct"/>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lastRenderedPageBreak/>
              <w:t>LOG(M3)</w:t>
            </w:r>
          </w:p>
        </w:tc>
        <w:tc>
          <w:tcPr>
            <w:tcW w:w="1549" w:type="pct"/>
            <w:shd w:val="clear" w:color="auto" w:fill="auto"/>
            <w:noWrap/>
            <w:vAlign w:val="bottom"/>
          </w:tcPr>
          <w:p w:rsidR="003A2885" w:rsidRPr="0068294C" w:rsidRDefault="003A2885" w:rsidP="00426EED">
            <w:pPr>
              <w:bidi w:val="0"/>
              <w:spacing w:after="0" w:line="240" w:lineRule="auto"/>
              <w:jc w:val="center"/>
              <w:rPr>
                <w:rFonts w:ascii="Times New Roman" w:eastAsia="Times New Roman" w:hAnsi="Times New Roman" w:cs="Times New Roman"/>
                <w:color w:val="000000"/>
                <w:sz w:val="20"/>
                <w:szCs w:val="20"/>
                <w:vertAlign w:val="superscript"/>
              </w:rPr>
            </w:pPr>
            <w:r w:rsidRPr="0068294C">
              <w:rPr>
                <w:rFonts w:ascii="Times New Roman" w:eastAsia="Times New Roman" w:hAnsi="Times New Roman" w:cs="Times New Roman"/>
                <w:color w:val="000000"/>
                <w:sz w:val="20"/>
                <w:szCs w:val="20"/>
              </w:rPr>
              <w:t>-0.00611</w:t>
            </w:r>
            <w:r w:rsidRPr="0068294C">
              <w:rPr>
                <w:rFonts w:ascii="Times New Roman" w:eastAsia="Times New Roman" w:hAnsi="Times New Roman" w:cs="Times New Roman"/>
                <w:color w:val="000000"/>
                <w:sz w:val="20"/>
                <w:szCs w:val="20"/>
                <w:vertAlign w:val="superscript"/>
              </w:rPr>
              <w:t>*</w:t>
            </w:r>
          </w:p>
        </w:tc>
        <w:tc>
          <w:tcPr>
            <w:tcW w:w="1407" w:type="pct"/>
            <w:shd w:val="clear" w:color="auto" w:fill="auto"/>
            <w:noWrap/>
            <w:vAlign w:val="bottom"/>
          </w:tcPr>
          <w:p w:rsidR="003A2885" w:rsidRPr="0068294C" w:rsidRDefault="003A2885" w:rsidP="00426EED">
            <w:pPr>
              <w:bidi w:val="0"/>
              <w:spacing w:after="0" w:line="240" w:lineRule="auto"/>
              <w:jc w:val="center"/>
              <w:rPr>
                <w:rFonts w:ascii="Times New Roman" w:eastAsia="Times New Roman" w:hAnsi="Times New Roman" w:cs="Times New Roman"/>
                <w:color w:val="000000"/>
                <w:sz w:val="20"/>
                <w:szCs w:val="20"/>
                <w:vertAlign w:val="superscript"/>
              </w:rPr>
            </w:pPr>
            <w:r w:rsidRPr="0068294C">
              <w:rPr>
                <w:rFonts w:ascii="Times New Roman" w:eastAsia="Times New Roman" w:hAnsi="Times New Roman" w:cs="Times New Roman"/>
                <w:color w:val="000000"/>
                <w:sz w:val="20"/>
                <w:szCs w:val="20"/>
              </w:rPr>
              <w:t>-0.67582</w:t>
            </w:r>
            <w:r w:rsidRPr="0068294C">
              <w:rPr>
                <w:rFonts w:ascii="Times New Roman" w:eastAsia="Times New Roman" w:hAnsi="Times New Roman" w:cs="Times New Roman"/>
                <w:color w:val="000000"/>
                <w:sz w:val="20"/>
                <w:szCs w:val="20"/>
                <w:vertAlign w:val="superscript"/>
              </w:rPr>
              <w:t>***</w:t>
            </w:r>
          </w:p>
        </w:tc>
      </w:tr>
      <w:tr w:rsidR="003A2885" w:rsidRPr="0068294C" w:rsidTr="003A2885">
        <w:trPr>
          <w:trHeight w:val="285"/>
        </w:trPr>
        <w:tc>
          <w:tcPr>
            <w:tcW w:w="2044" w:type="pct"/>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LOG(NEER)</w:t>
            </w:r>
          </w:p>
        </w:tc>
        <w:tc>
          <w:tcPr>
            <w:tcW w:w="1549" w:type="pct"/>
            <w:shd w:val="clear" w:color="auto" w:fill="auto"/>
            <w:noWrap/>
            <w:vAlign w:val="bottom"/>
          </w:tcPr>
          <w:p w:rsidR="003A2885" w:rsidRPr="0068294C" w:rsidRDefault="003A2885" w:rsidP="00426EED">
            <w:pPr>
              <w:bidi w:val="0"/>
              <w:spacing w:after="0" w:line="240" w:lineRule="auto"/>
              <w:jc w:val="center"/>
              <w:rPr>
                <w:rFonts w:ascii="Times New Roman" w:eastAsia="Times New Roman" w:hAnsi="Times New Roman" w:cs="Times New Roman"/>
                <w:color w:val="000000"/>
                <w:sz w:val="20"/>
                <w:szCs w:val="20"/>
                <w:vertAlign w:val="superscript"/>
              </w:rPr>
            </w:pPr>
            <w:r w:rsidRPr="0068294C">
              <w:rPr>
                <w:rFonts w:ascii="Times New Roman" w:eastAsia="Times New Roman" w:hAnsi="Times New Roman" w:cs="Times New Roman"/>
                <w:color w:val="000000"/>
                <w:sz w:val="20"/>
                <w:szCs w:val="20"/>
              </w:rPr>
              <w:t>-175.591</w:t>
            </w:r>
            <w:r w:rsidRPr="0068294C">
              <w:rPr>
                <w:rFonts w:ascii="Times New Roman" w:eastAsia="Times New Roman" w:hAnsi="Times New Roman" w:cs="Times New Roman"/>
                <w:color w:val="000000"/>
                <w:sz w:val="20"/>
                <w:szCs w:val="20"/>
                <w:vertAlign w:val="superscript"/>
              </w:rPr>
              <w:t>**</w:t>
            </w:r>
          </w:p>
        </w:tc>
        <w:tc>
          <w:tcPr>
            <w:tcW w:w="1407" w:type="pct"/>
            <w:shd w:val="clear" w:color="auto" w:fill="auto"/>
            <w:noWrap/>
            <w:vAlign w:val="bottom"/>
          </w:tcPr>
          <w:p w:rsidR="003A2885" w:rsidRPr="0068294C" w:rsidRDefault="003A2885" w:rsidP="00426EED">
            <w:pPr>
              <w:bidi w:val="0"/>
              <w:spacing w:after="0" w:line="240" w:lineRule="auto"/>
              <w:jc w:val="center"/>
              <w:rPr>
                <w:rFonts w:ascii="Times New Roman" w:eastAsia="Times New Roman" w:hAnsi="Times New Roman" w:cs="Times New Roman"/>
                <w:color w:val="000000"/>
                <w:sz w:val="20"/>
                <w:szCs w:val="20"/>
                <w:vertAlign w:val="superscript"/>
              </w:rPr>
            </w:pPr>
            <w:r w:rsidRPr="0068294C">
              <w:rPr>
                <w:rFonts w:ascii="Times New Roman" w:eastAsia="Times New Roman" w:hAnsi="Times New Roman" w:cs="Times New Roman"/>
                <w:color w:val="000000"/>
                <w:sz w:val="20"/>
                <w:szCs w:val="20"/>
              </w:rPr>
              <w:t>-2.07512</w:t>
            </w:r>
            <w:r w:rsidRPr="0068294C">
              <w:rPr>
                <w:rFonts w:ascii="Times New Roman" w:eastAsia="Times New Roman" w:hAnsi="Times New Roman" w:cs="Times New Roman"/>
                <w:color w:val="000000"/>
                <w:sz w:val="20"/>
                <w:szCs w:val="20"/>
                <w:vertAlign w:val="superscript"/>
              </w:rPr>
              <w:t>***</w:t>
            </w:r>
          </w:p>
        </w:tc>
      </w:tr>
      <w:tr w:rsidR="003A2885" w:rsidRPr="0068294C" w:rsidTr="003A2885">
        <w:trPr>
          <w:trHeight w:val="285"/>
        </w:trPr>
        <w:tc>
          <w:tcPr>
            <w:tcW w:w="2044" w:type="pct"/>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LOG(PE)</w:t>
            </w:r>
          </w:p>
        </w:tc>
        <w:tc>
          <w:tcPr>
            <w:tcW w:w="1549" w:type="pct"/>
            <w:shd w:val="clear" w:color="auto" w:fill="auto"/>
            <w:noWrap/>
            <w:vAlign w:val="bottom"/>
          </w:tcPr>
          <w:p w:rsidR="003A2885" w:rsidRPr="0068294C" w:rsidRDefault="003A2885" w:rsidP="00426EED">
            <w:pPr>
              <w:bidi w:val="0"/>
              <w:spacing w:after="0" w:line="240" w:lineRule="auto"/>
              <w:jc w:val="center"/>
              <w:rPr>
                <w:rFonts w:ascii="Times New Roman" w:eastAsia="Times New Roman" w:hAnsi="Times New Roman" w:cs="Times New Roman"/>
                <w:color w:val="000000"/>
                <w:sz w:val="20"/>
                <w:szCs w:val="20"/>
                <w:vertAlign w:val="superscript"/>
              </w:rPr>
            </w:pPr>
            <w:r w:rsidRPr="0068294C">
              <w:rPr>
                <w:rFonts w:ascii="Times New Roman" w:eastAsia="Times New Roman" w:hAnsi="Times New Roman" w:cs="Times New Roman"/>
                <w:color w:val="000000"/>
                <w:sz w:val="20"/>
                <w:szCs w:val="20"/>
              </w:rPr>
              <w:t>146.4977</w:t>
            </w:r>
            <w:r w:rsidRPr="0068294C">
              <w:rPr>
                <w:rFonts w:ascii="Times New Roman" w:eastAsia="Times New Roman" w:hAnsi="Times New Roman" w:cs="Times New Roman"/>
                <w:color w:val="000000"/>
                <w:sz w:val="20"/>
                <w:szCs w:val="20"/>
                <w:vertAlign w:val="superscript"/>
              </w:rPr>
              <w:t>***</w:t>
            </w:r>
          </w:p>
        </w:tc>
        <w:tc>
          <w:tcPr>
            <w:tcW w:w="1407" w:type="pct"/>
            <w:shd w:val="clear" w:color="auto" w:fill="auto"/>
            <w:noWrap/>
            <w:vAlign w:val="bottom"/>
          </w:tcPr>
          <w:p w:rsidR="003A2885" w:rsidRPr="0068294C" w:rsidRDefault="003A2885" w:rsidP="00426EED">
            <w:pPr>
              <w:bidi w:val="0"/>
              <w:spacing w:after="0" w:line="240" w:lineRule="auto"/>
              <w:jc w:val="center"/>
              <w:rPr>
                <w:rFonts w:ascii="Times New Roman" w:eastAsia="Times New Roman" w:hAnsi="Times New Roman" w:cs="Times New Roman"/>
                <w:color w:val="000000"/>
                <w:sz w:val="20"/>
                <w:szCs w:val="20"/>
                <w:vertAlign w:val="superscript"/>
              </w:rPr>
            </w:pPr>
            <w:r w:rsidRPr="0068294C">
              <w:rPr>
                <w:rFonts w:ascii="Times New Roman" w:eastAsia="Times New Roman" w:hAnsi="Times New Roman" w:cs="Times New Roman"/>
                <w:color w:val="000000"/>
                <w:sz w:val="20"/>
                <w:szCs w:val="20"/>
              </w:rPr>
              <w:t>0.568777</w:t>
            </w:r>
            <w:r w:rsidRPr="0068294C">
              <w:rPr>
                <w:rFonts w:ascii="Times New Roman" w:eastAsia="Times New Roman" w:hAnsi="Times New Roman" w:cs="Times New Roman"/>
                <w:color w:val="000000"/>
                <w:sz w:val="20"/>
                <w:szCs w:val="20"/>
                <w:vertAlign w:val="superscript"/>
              </w:rPr>
              <w:t>***</w:t>
            </w:r>
          </w:p>
        </w:tc>
      </w:tr>
      <w:tr w:rsidR="003A2885" w:rsidRPr="0068294C" w:rsidTr="003A2885">
        <w:trPr>
          <w:trHeight w:val="285"/>
        </w:trPr>
        <w:tc>
          <w:tcPr>
            <w:tcW w:w="2044" w:type="pct"/>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LOG(L)</w:t>
            </w:r>
          </w:p>
        </w:tc>
        <w:tc>
          <w:tcPr>
            <w:tcW w:w="1549" w:type="pct"/>
            <w:shd w:val="clear" w:color="auto" w:fill="auto"/>
            <w:noWrap/>
            <w:vAlign w:val="bottom"/>
          </w:tcPr>
          <w:p w:rsidR="003A2885" w:rsidRPr="0068294C" w:rsidRDefault="003A2885" w:rsidP="00426EED">
            <w:pPr>
              <w:bidi w:val="0"/>
              <w:spacing w:after="0" w:line="240" w:lineRule="auto"/>
              <w:jc w:val="center"/>
              <w:rPr>
                <w:rFonts w:ascii="Times New Roman" w:eastAsia="Times New Roman" w:hAnsi="Times New Roman" w:cs="Times New Roman"/>
                <w:color w:val="000000"/>
                <w:sz w:val="20"/>
                <w:szCs w:val="20"/>
                <w:vertAlign w:val="superscript"/>
              </w:rPr>
            </w:pPr>
            <w:r w:rsidRPr="0068294C">
              <w:rPr>
                <w:rFonts w:ascii="Times New Roman" w:eastAsia="Times New Roman" w:hAnsi="Times New Roman" w:cs="Times New Roman"/>
                <w:color w:val="000000"/>
                <w:sz w:val="20"/>
                <w:szCs w:val="20"/>
              </w:rPr>
              <w:t>0.035075</w:t>
            </w:r>
            <w:r w:rsidRPr="0068294C">
              <w:rPr>
                <w:rFonts w:ascii="Times New Roman" w:eastAsia="Times New Roman" w:hAnsi="Times New Roman" w:cs="Times New Roman"/>
                <w:color w:val="000000"/>
                <w:sz w:val="20"/>
                <w:szCs w:val="20"/>
                <w:vertAlign w:val="superscript"/>
              </w:rPr>
              <w:t>***</w:t>
            </w:r>
          </w:p>
        </w:tc>
        <w:tc>
          <w:tcPr>
            <w:tcW w:w="1407" w:type="pct"/>
            <w:shd w:val="clear" w:color="auto" w:fill="auto"/>
            <w:noWrap/>
            <w:vAlign w:val="bottom"/>
          </w:tcPr>
          <w:p w:rsidR="003A2885" w:rsidRPr="0068294C" w:rsidRDefault="003A2885" w:rsidP="00426EED">
            <w:pPr>
              <w:bidi w:val="0"/>
              <w:spacing w:after="0" w:line="240" w:lineRule="auto"/>
              <w:jc w:val="center"/>
              <w:rPr>
                <w:rFonts w:ascii="Times New Roman" w:eastAsia="Times New Roman" w:hAnsi="Times New Roman" w:cs="Times New Roman"/>
                <w:color w:val="000000"/>
                <w:sz w:val="20"/>
                <w:szCs w:val="20"/>
                <w:vertAlign w:val="superscript"/>
              </w:rPr>
            </w:pPr>
            <w:r w:rsidRPr="0068294C">
              <w:rPr>
                <w:rFonts w:ascii="Times New Roman" w:eastAsia="Times New Roman" w:hAnsi="Times New Roman" w:cs="Times New Roman"/>
                <w:color w:val="000000"/>
                <w:sz w:val="20"/>
                <w:szCs w:val="20"/>
              </w:rPr>
              <w:t>0.990479</w:t>
            </w:r>
            <w:r w:rsidRPr="0068294C">
              <w:rPr>
                <w:rFonts w:ascii="Times New Roman" w:eastAsia="Times New Roman" w:hAnsi="Times New Roman" w:cs="Times New Roman"/>
                <w:color w:val="000000"/>
                <w:sz w:val="20"/>
                <w:szCs w:val="20"/>
                <w:vertAlign w:val="superscript"/>
              </w:rPr>
              <w:t>***</w:t>
            </w:r>
          </w:p>
        </w:tc>
      </w:tr>
      <w:tr w:rsidR="003A2885" w:rsidRPr="0068294C" w:rsidTr="003A2885">
        <w:trPr>
          <w:trHeight w:val="285"/>
        </w:trPr>
        <w:tc>
          <w:tcPr>
            <w:tcW w:w="2044" w:type="pct"/>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C</w:t>
            </w:r>
          </w:p>
        </w:tc>
        <w:tc>
          <w:tcPr>
            <w:tcW w:w="1549" w:type="pct"/>
            <w:shd w:val="clear" w:color="auto" w:fill="auto"/>
            <w:noWrap/>
            <w:vAlign w:val="bottom"/>
          </w:tcPr>
          <w:p w:rsidR="003A2885" w:rsidRPr="0068294C" w:rsidRDefault="003A2885" w:rsidP="00426EED">
            <w:pPr>
              <w:bidi w:val="0"/>
              <w:spacing w:after="0" w:line="240" w:lineRule="auto"/>
              <w:jc w:val="center"/>
              <w:rPr>
                <w:rFonts w:ascii="Times New Roman" w:eastAsia="Times New Roman" w:hAnsi="Times New Roman" w:cs="Times New Roman"/>
                <w:color w:val="000000"/>
                <w:sz w:val="20"/>
                <w:szCs w:val="20"/>
                <w:vertAlign w:val="superscript"/>
              </w:rPr>
            </w:pPr>
            <w:r w:rsidRPr="0068294C">
              <w:rPr>
                <w:rFonts w:ascii="Times New Roman" w:eastAsia="Times New Roman" w:hAnsi="Times New Roman" w:cs="Times New Roman"/>
                <w:color w:val="000000"/>
                <w:sz w:val="20"/>
                <w:szCs w:val="20"/>
              </w:rPr>
              <w:t>22112.06</w:t>
            </w:r>
            <w:r w:rsidRPr="0068294C">
              <w:rPr>
                <w:rFonts w:ascii="Times New Roman" w:eastAsia="Times New Roman" w:hAnsi="Times New Roman" w:cs="Times New Roman"/>
                <w:color w:val="000000"/>
                <w:sz w:val="20"/>
                <w:szCs w:val="20"/>
                <w:vertAlign w:val="superscript"/>
              </w:rPr>
              <w:t>***</w:t>
            </w:r>
          </w:p>
        </w:tc>
        <w:tc>
          <w:tcPr>
            <w:tcW w:w="1407" w:type="pct"/>
            <w:shd w:val="clear" w:color="auto" w:fill="auto"/>
            <w:noWrap/>
            <w:vAlign w:val="bottom"/>
          </w:tcPr>
          <w:p w:rsidR="003A2885" w:rsidRPr="0068294C" w:rsidRDefault="003A2885" w:rsidP="00426EED">
            <w:pPr>
              <w:bidi w:val="0"/>
              <w:spacing w:after="0" w:line="240" w:lineRule="auto"/>
              <w:jc w:val="center"/>
              <w:rPr>
                <w:rFonts w:ascii="Times New Roman" w:eastAsia="Times New Roman" w:hAnsi="Times New Roman" w:cs="Times New Roman"/>
                <w:color w:val="000000"/>
                <w:sz w:val="20"/>
                <w:szCs w:val="20"/>
                <w:vertAlign w:val="superscript"/>
              </w:rPr>
            </w:pPr>
            <w:r w:rsidRPr="0068294C">
              <w:rPr>
                <w:rFonts w:ascii="Times New Roman" w:eastAsia="Times New Roman" w:hAnsi="Times New Roman" w:cs="Times New Roman"/>
                <w:color w:val="000000"/>
                <w:sz w:val="20"/>
                <w:szCs w:val="20"/>
              </w:rPr>
              <w:t>14.18386</w:t>
            </w:r>
            <w:r w:rsidRPr="0068294C">
              <w:rPr>
                <w:rFonts w:ascii="Times New Roman" w:eastAsia="Times New Roman" w:hAnsi="Times New Roman" w:cs="Times New Roman"/>
                <w:color w:val="000000"/>
                <w:sz w:val="20"/>
                <w:szCs w:val="20"/>
                <w:vertAlign w:val="superscript"/>
              </w:rPr>
              <w:t>***</w:t>
            </w:r>
          </w:p>
        </w:tc>
      </w:tr>
      <w:tr w:rsidR="00DC6801" w:rsidRPr="0068294C" w:rsidTr="003A2885">
        <w:trPr>
          <w:trHeight w:val="285"/>
        </w:trPr>
        <w:tc>
          <w:tcPr>
            <w:tcW w:w="2044" w:type="pct"/>
            <w:shd w:val="clear" w:color="auto" w:fill="auto"/>
            <w:noWrap/>
            <w:vAlign w:val="bottom"/>
          </w:tcPr>
          <w:p w:rsidR="00DC6801" w:rsidRPr="0068294C" w:rsidRDefault="00DC6801"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Akaiki Information Criteria</w:t>
            </w:r>
          </w:p>
        </w:tc>
        <w:tc>
          <w:tcPr>
            <w:tcW w:w="1549" w:type="pct"/>
            <w:shd w:val="clear" w:color="auto" w:fill="auto"/>
            <w:noWrap/>
            <w:vAlign w:val="bottom"/>
          </w:tcPr>
          <w:p w:rsidR="00DC6801" w:rsidRPr="0068294C" w:rsidRDefault="00585C06"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15.766</w:t>
            </w:r>
          </w:p>
        </w:tc>
        <w:tc>
          <w:tcPr>
            <w:tcW w:w="1407" w:type="pct"/>
            <w:shd w:val="clear" w:color="auto" w:fill="auto"/>
            <w:noWrap/>
            <w:vAlign w:val="bottom"/>
          </w:tcPr>
          <w:p w:rsidR="00DC6801" w:rsidRPr="0068294C" w:rsidRDefault="00DC6801"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-2.859</w:t>
            </w:r>
          </w:p>
        </w:tc>
      </w:tr>
      <w:tr w:rsidR="00DC6801" w:rsidRPr="0068294C" w:rsidTr="003A2885">
        <w:trPr>
          <w:trHeight w:val="285"/>
        </w:trPr>
        <w:tc>
          <w:tcPr>
            <w:tcW w:w="2044" w:type="pct"/>
            <w:shd w:val="clear" w:color="auto" w:fill="auto"/>
            <w:noWrap/>
            <w:vAlign w:val="bottom"/>
          </w:tcPr>
          <w:p w:rsidR="00DC6801" w:rsidRPr="0068294C" w:rsidRDefault="00DC6801"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S</w:t>
            </w:r>
            <w:r w:rsidR="00585C06" w:rsidRPr="0068294C">
              <w:rPr>
                <w:rFonts w:ascii="Times New Roman" w:eastAsia="Times New Roman" w:hAnsi="Times New Roman" w:cs="Times New Roman"/>
                <w:color w:val="000000"/>
                <w:sz w:val="20"/>
                <w:szCs w:val="20"/>
              </w:rPr>
              <w:t>c</w:t>
            </w:r>
            <w:r w:rsidRPr="0068294C">
              <w:rPr>
                <w:rFonts w:ascii="Times New Roman" w:eastAsia="Times New Roman" w:hAnsi="Times New Roman" w:cs="Times New Roman"/>
                <w:color w:val="000000"/>
                <w:sz w:val="20"/>
                <w:szCs w:val="20"/>
              </w:rPr>
              <w:t>hwarz Information Criteria</w:t>
            </w:r>
          </w:p>
        </w:tc>
        <w:tc>
          <w:tcPr>
            <w:tcW w:w="1549" w:type="pct"/>
            <w:shd w:val="clear" w:color="auto" w:fill="auto"/>
            <w:noWrap/>
            <w:vAlign w:val="bottom"/>
          </w:tcPr>
          <w:p w:rsidR="00DC6801" w:rsidRPr="0068294C" w:rsidRDefault="00585C06"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15.933</w:t>
            </w:r>
          </w:p>
        </w:tc>
        <w:tc>
          <w:tcPr>
            <w:tcW w:w="1407" w:type="pct"/>
            <w:shd w:val="clear" w:color="auto" w:fill="auto"/>
            <w:noWrap/>
            <w:vAlign w:val="bottom"/>
          </w:tcPr>
          <w:p w:rsidR="00DC6801" w:rsidRPr="0068294C" w:rsidRDefault="00DC6801"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-2.691</w:t>
            </w:r>
          </w:p>
        </w:tc>
      </w:tr>
      <w:tr w:rsidR="00DC6801" w:rsidRPr="0068294C" w:rsidTr="003A2885">
        <w:trPr>
          <w:trHeight w:val="285"/>
        </w:trPr>
        <w:tc>
          <w:tcPr>
            <w:tcW w:w="2044" w:type="pct"/>
            <w:shd w:val="clear" w:color="auto" w:fill="auto"/>
            <w:noWrap/>
            <w:vAlign w:val="bottom"/>
          </w:tcPr>
          <w:p w:rsidR="00DC6801" w:rsidRPr="0068294C" w:rsidRDefault="00585C06"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Bound</w:t>
            </w:r>
            <w:r w:rsidR="00272A53" w:rsidRPr="0068294C">
              <w:rPr>
                <w:rFonts w:ascii="Times New Roman" w:eastAsia="Times New Roman" w:hAnsi="Times New Roman" w:cs="Times New Roman"/>
                <w:color w:val="000000"/>
                <w:sz w:val="20"/>
                <w:szCs w:val="20"/>
              </w:rPr>
              <w:t>s</w:t>
            </w:r>
            <w:r w:rsidRPr="0068294C">
              <w:rPr>
                <w:rFonts w:ascii="Times New Roman" w:eastAsia="Times New Roman" w:hAnsi="Times New Roman" w:cs="Times New Roman"/>
                <w:color w:val="000000"/>
                <w:sz w:val="20"/>
                <w:szCs w:val="20"/>
              </w:rPr>
              <w:t xml:space="preserve"> Test</w:t>
            </w:r>
          </w:p>
        </w:tc>
        <w:tc>
          <w:tcPr>
            <w:tcW w:w="1549" w:type="pct"/>
            <w:shd w:val="clear" w:color="auto" w:fill="auto"/>
            <w:noWrap/>
            <w:vAlign w:val="bottom"/>
          </w:tcPr>
          <w:p w:rsidR="00DC6801" w:rsidRPr="0068294C" w:rsidRDefault="00585C06"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1.826&gt;2.45</w:t>
            </w:r>
          </w:p>
        </w:tc>
        <w:tc>
          <w:tcPr>
            <w:tcW w:w="1407" w:type="pct"/>
            <w:shd w:val="clear" w:color="auto" w:fill="auto"/>
            <w:noWrap/>
            <w:vAlign w:val="bottom"/>
          </w:tcPr>
          <w:p w:rsidR="00DC6801" w:rsidRPr="0068294C" w:rsidRDefault="00585C06" w:rsidP="00426EED">
            <w:pPr>
              <w:bidi w:val="0"/>
              <w:spacing w:after="0" w:line="240" w:lineRule="auto"/>
              <w:jc w:val="center"/>
              <w:rPr>
                <w:rFonts w:ascii="Times New Roman" w:eastAsia="Times New Roman" w:hAnsi="Times New Roman" w:cs="Times New Roman"/>
                <w:color w:val="000000"/>
                <w:sz w:val="20"/>
                <w:szCs w:val="20"/>
                <w:vertAlign w:val="superscript"/>
              </w:rPr>
            </w:pPr>
            <w:r w:rsidRPr="0068294C">
              <w:rPr>
                <w:rFonts w:ascii="Times New Roman" w:eastAsia="Times New Roman" w:hAnsi="Times New Roman" w:cs="Times New Roman"/>
                <w:color w:val="000000"/>
                <w:sz w:val="20"/>
                <w:szCs w:val="20"/>
              </w:rPr>
              <w:t>2.45&lt;3.154&lt;3.52</w:t>
            </w:r>
          </w:p>
        </w:tc>
      </w:tr>
    </w:tbl>
    <w:p w:rsidR="003A2885" w:rsidRPr="0068294C" w:rsidRDefault="003A2885" w:rsidP="00426EED">
      <w:pPr>
        <w:autoSpaceDE w:val="0"/>
        <w:autoSpaceDN w:val="0"/>
        <w:bidi w:val="0"/>
        <w:adjustRightInd w:val="0"/>
        <w:spacing w:after="0" w:line="240" w:lineRule="auto"/>
        <w:jc w:val="both"/>
        <w:rPr>
          <w:rFonts w:ascii="Times New Roman" w:hAnsi="Times New Roman" w:cs="Times New Roman"/>
          <w:sz w:val="20"/>
          <w:szCs w:val="20"/>
        </w:rPr>
      </w:pPr>
      <w:r w:rsidRPr="0068294C">
        <w:rPr>
          <w:rFonts w:ascii="Times New Roman" w:hAnsi="Times New Roman" w:cs="Times New Roman"/>
          <w:sz w:val="20"/>
          <w:szCs w:val="20"/>
        </w:rPr>
        <w:t>(*) (**) (***) indicates rejection of null hypothesis of unit root at 10%, 5%, and 1%</w:t>
      </w:r>
    </w:p>
    <w:p w:rsidR="00232874" w:rsidRPr="0068294C" w:rsidRDefault="00232874" w:rsidP="00232874">
      <w:pPr>
        <w:bidi w:val="0"/>
        <w:spacing w:after="0" w:line="240" w:lineRule="auto"/>
        <w:jc w:val="both"/>
        <w:rPr>
          <w:rFonts w:ascii="Times New Roman" w:hAnsi="Times New Roman" w:cs="Times New Roman"/>
          <w:sz w:val="20"/>
          <w:szCs w:val="20"/>
        </w:rPr>
      </w:pPr>
    </w:p>
    <w:p w:rsidR="00232874" w:rsidRPr="0068294C" w:rsidRDefault="008E74E8" w:rsidP="00BC0834">
      <w:pPr>
        <w:bidi w:val="0"/>
        <w:spacing w:after="0" w:line="240" w:lineRule="auto"/>
        <w:jc w:val="both"/>
        <w:rPr>
          <w:rFonts w:ascii="Times New Roman" w:hAnsi="Times New Roman" w:cs="Times New Roman"/>
          <w:sz w:val="20"/>
          <w:szCs w:val="20"/>
        </w:rPr>
      </w:pPr>
      <w:r w:rsidRPr="0068294C">
        <w:rPr>
          <w:rFonts w:ascii="Times New Roman" w:hAnsi="Times New Roman" w:cs="Times New Roman"/>
          <w:sz w:val="20"/>
          <w:szCs w:val="20"/>
        </w:rPr>
        <w:t xml:space="preserve">According to </w:t>
      </w:r>
      <w:r w:rsidR="0059797D" w:rsidRPr="0068294C">
        <w:rPr>
          <w:rFonts w:ascii="Times New Roman" w:eastAsia="Times New Roman" w:hAnsi="Times New Roman" w:cs="Times New Roman"/>
          <w:color w:val="000000"/>
          <w:sz w:val="20"/>
          <w:szCs w:val="20"/>
        </w:rPr>
        <w:t xml:space="preserve">Akaiki and Schwarz </w:t>
      </w:r>
      <w:r w:rsidRPr="0068294C">
        <w:rPr>
          <w:rFonts w:ascii="Times New Roman" w:hAnsi="Times New Roman" w:cs="Times New Roman"/>
          <w:sz w:val="20"/>
          <w:szCs w:val="20"/>
        </w:rPr>
        <w:t>in</w:t>
      </w:r>
      <w:r w:rsidR="00B20E1A" w:rsidRPr="0068294C">
        <w:rPr>
          <w:rFonts w:ascii="Times New Roman" w:hAnsi="Times New Roman" w:cs="Times New Roman"/>
          <w:sz w:val="20"/>
          <w:szCs w:val="20"/>
        </w:rPr>
        <w:t>formation criteri</w:t>
      </w:r>
      <w:r w:rsidR="00900A3D" w:rsidRPr="0068294C">
        <w:rPr>
          <w:rFonts w:ascii="Times New Roman" w:hAnsi="Times New Roman" w:cs="Times New Roman"/>
          <w:sz w:val="20"/>
          <w:szCs w:val="20"/>
        </w:rPr>
        <w:t xml:space="preserve">a </w:t>
      </w:r>
      <w:r w:rsidR="00E034C1" w:rsidRPr="0068294C">
        <w:rPr>
          <w:rFonts w:ascii="Times New Roman" w:hAnsi="Times New Roman" w:cs="Times New Roman"/>
          <w:sz w:val="20"/>
          <w:szCs w:val="20"/>
        </w:rPr>
        <w:t>the logarithmic form</w:t>
      </w:r>
      <w:r w:rsidRPr="0068294C">
        <w:rPr>
          <w:rFonts w:ascii="Times New Roman" w:hAnsi="Times New Roman" w:cs="Times New Roman"/>
          <w:sz w:val="20"/>
          <w:szCs w:val="20"/>
        </w:rPr>
        <w:t xml:space="preserve"> is favorite </w:t>
      </w:r>
      <w:r w:rsidR="00552F55" w:rsidRPr="0068294C">
        <w:rPr>
          <w:rFonts w:ascii="Times New Roman" w:hAnsi="Times New Roman" w:cs="Times New Roman"/>
          <w:sz w:val="20"/>
          <w:szCs w:val="20"/>
        </w:rPr>
        <w:t>to</w:t>
      </w:r>
      <w:r w:rsidRPr="0068294C">
        <w:rPr>
          <w:rFonts w:ascii="Times New Roman" w:hAnsi="Times New Roman" w:cs="Times New Roman"/>
          <w:sz w:val="20"/>
          <w:szCs w:val="20"/>
        </w:rPr>
        <w:t xml:space="preserve"> the level</w:t>
      </w:r>
      <w:r w:rsidR="00357987" w:rsidRPr="0068294C">
        <w:rPr>
          <w:rFonts w:ascii="Times New Roman" w:hAnsi="Times New Roman" w:cs="Times New Roman"/>
          <w:sz w:val="20"/>
          <w:szCs w:val="20"/>
        </w:rPr>
        <w:t>,</w:t>
      </w:r>
      <w:r w:rsidR="00E034C1" w:rsidRPr="0068294C">
        <w:rPr>
          <w:rFonts w:ascii="Times New Roman" w:hAnsi="Times New Roman" w:cs="Times New Roman"/>
          <w:sz w:val="20"/>
          <w:szCs w:val="20"/>
        </w:rPr>
        <w:t xml:space="preserve"> in addition the null hypothesis of the </w:t>
      </w:r>
      <w:r w:rsidR="00272A53" w:rsidRPr="0068294C">
        <w:rPr>
          <w:rFonts w:ascii="Times New Roman" w:hAnsi="Times New Roman" w:cs="Times New Roman"/>
          <w:sz w:val="20"/>
          <w:szCs w:val="20"/>
        </w:rPr>
        <w:t xml:space="preserve">bounds test </w:t>
      </w:r>
      <w:r w:rsidR="00E034C1" w:rsidRPr="0068294C">
        <w:rPr>
          <w:rFonts w:ascii="Times New Roman" w:hAnsi="Times New Roman" w:cs="Times New Roman"/>
          <w:sz w:val="20"/>
          <w:szCs w:val="20"/>
        </w:rPr>
        <w:t xml:space="preserve">that no long-run </w:t>
      </w:r>
      <w:r w:rsidR="009D73E7" w:rsidRPr="0068294C">
        <w:rPr>
          <w:rFonts w:ascii="Times New Roman" w:hAnsi="Times New Roman" w:cs="Times New Roman"/>
          <w:sz w:val="20"/>
          <w:szCs w:val="20"/>
        </w:rPr>
        <w:t>relationship exists</w:t>
      </w:r>
      <w:r w:rsidR="00E034C1" w:rsidRPr="0068294C">
        <w:rPr>
          <w:rFonts w:ascii="Times New Roman" w:hAnsi="Times New Roman" w:cs="Times New Roman"/>
          <w:sz w:val="20"/>
          <w:szCs w:val="20"/>
        </w:rPr>
        <w:t xml:space="preserve"> </w:t>
      </w:r>
      <w:r w:rsidR="00272A53" w:rsidRPr="0068294C">
        <w:rPr>
          <w:rFonts w:ascii="Times New Roman" w:hAnsi="Times New Roman" w:cs="Times New Roman"/>
          <w:sz w:val="20"/>
          <w:szCs w:val="20"/>
        </w:rPr>
        <w:t xml:space="preserve">for the </w:t>
      </w:r>
      <w:r w:rsidR="00E034C1" w:rsidRPr="0068294C">
        <w:rPr>
          <w:rFonts w:ascii="Times New Roman" w:hAnsi="Times New Roman" w:cs="Times New Roman"/>
          <w:sz w:val="20"/>
          <w:szCs w:val="20"/>
        </w:rPr>
        <w:t>level</w:t>
      </w:r>
      <w:r w:rsidR="00272A53" w:rsidRPr="0068294C">
        <w:rPr>
          <w:rFonts w:ascii="Times New Roman" w:hAnsi="Times New Roman" w:cs="Times New Roman"/>
          <w:sz w:val="20"/>
          <w:szCs w:val="20"/>
        </w:rPr>
        <w:t xml:space="preserve"> model </w:t>
      </w:r>
      <w:r w:rsidRPr="0068294C">
        <w:rPr>
          <w:rFonts w:ascii="Times New Roman" w:hAnsi="Times New Roman" w:cs="Times New Roman"/>
          <w:sz w:val="20"/>
          <w:szCs w:val="20"/>
        </w:rPr>
        <w:t xml:space="preserve">are accepted </w:t>
      </w:r>
      <w:r w:rsidR="0059797D" w:rsidRPr="0068294C">
        <w:rPr>
          <w:rFonts w:ascii="Times New Roman" w:hAnsi="Times New Roman" w:cs="Times New Roman"/>
          <w:sz w:val="20"/>
          <w:szCs w:val="20"/>
        </w:rPr>
        <w:t xml:space="preserve">since the test statistic is less than the lower bound, </w:t>
      </w:r>
      <w:r w:rsidR="00272A53" w:rsidRPr="0068294C">
        <w:rPr>
          <w:rFonts w:ascii="Times New Roman" w:hAnsi="Times New Roman" w:cs="Times New Roman"/>
          <w:sz w:val="20"/>
          <w:szCs w:val="20"/>
        </w:rPr>
        <w:t xml:space="preserve">and </w:t>
      </w:r>
      <w:r w:rsidR="004C1814" w:rsidRPr="0068294C">
        <w:rPr>
          <w:rFonts w:ascii="Times New Roman" w:hAnsi="Times New Roman" w:cs="Times New Roman"/>
          <w:sz w:val="20"/>
          <w:szCs w:val="20"/>
        </w:rPr>
        <w:t xml:space="preserve">they are </w:t>
      </w:r>
      <w:r w:rsidR="00F135FC" w:rsidRPr="0068294C">
        <w:rPr>
          <w:rFonts w:ascii="Times New Roman" w:hAnsi="Times New Roman" w:cs="Times New Roman"/>
          <w:sz w:val="20"/>
          <w:szCs w:val="20"/>
        </w:rPr>
        <w:t>inconclusive</w:t>
      </w:r>
      <w:r w:rsidR="00272A53" w:rsidRPr="0068294C">
        <w:rPr>
          <w:rFonts w:ascii="Times New Roman" w:hAnsi="Times New Roman" w:cs="Times New Roman"/>
          <w:sz w:val="20"/>
          <w:szCs w:val="20"/>
        </w:rPr>
        <w:t xml:space="preserve"> fo</w:t>
      </w:r>
      <w:r w:rsidR="00900A3D" w:rsidRPr="0068294C">
        <w:rPr>
          <w:rFonts w:ascii="Times New Roman" w:hAnsi="Times New Roman" w:cs="Times New Roman"/>
          <w:sz w:val="20"/>
          <w:szCs w:val="20"/>
        </w:rPr>
        <w:t xml:space="preserve">r the </w:t>
      </w:r>
      <w:r w:rsidR="00E034C1" w:rsidRPr="0068294C">
        <w:rPr>
          <w:rFonts w:ascii="Times New Roman" w:hAnsi="Times New Roman" w:cs="Times New Roman"/>
          <w:sz w:val="20"/>
          <w:szCs w:val="20"/>
        </w:rPr>
        <w:t>logarithmic one</w:t>
      </w:r>
      <w:r w:rsidR="00900A3D" w:rsidRPr="0068294C">
        <w:rPr>
          <w:rFonts w:ascii="Times New Roman" w:hAnsi="Times New Roman" w:cs="Times New Roman"/>
          <w:sz w:val="20"/>
          <w:szCs w:val="20"/>
        </w:rPr>
        <w:t xml:space="preserve">, </w:t>
      </w:r>
      <w:r w:rsidR="00C92AC1" w:rsidRPr="0068294C">
        <w:rPr>
          <w:rFonts w:ascii="Times New Roman" w:hAnsi="Times New Roman" w:cs="Times New Roman"/>
          <w:sz w:val="20"/>
          <w:szCs w:val="20"/>
        </w:rPr>
        <w:t>therefore</w:t>
      </w:r>
      <w:r w:rsidR="00900A3D" w:rsidRPr="0068294C">
        <w:rPr>
          <w:rFonts w:ascii="Times New Roman" w:hAnsi="Times New Roman" w:cs="Times New Roman"/>
          <w:sz w:val="20"/>
          <w:szCs w:val="20"/>
        </w:rPr>
        <w:t xml:space="preserve"> the second model outweighs the first.</w:t>
      </w:r>
      <w:r w:rsidR="00357987" w:rsidRPr="0068294C">
        <w:rPr>
          <w:rFonts w:ascii="Times New Roman" w:hAnsi="Times New Roman" w:cs="Times New Roman"/>
          <w:sz w:val="20"/>
          <w:szCs w:val="20"/>
        </w:rPr>
        <w:t xml:space="preserve"> </w:t>
      </w:r>
      <w:r w:rsidR="00552F55" w:rsidRPr="0068294C">
        <w:rPr>
          <w:rFonts w:ascii="Times New Roman" w:hAnsi="Times New Roman" w:cs="Times New Roman"/>
          <w:sz w:val="20"/>
          <w:szCs w:val="20"/>
        </w:rPr>
        <w:t xml:space="preserve">The estimated coefficient got the expected signs. </w:t>
      </w:r>
      <w:r w:rsidR="00C42C7F" w:rsidRPr="0068294C">
        <w:rPr>
          <w:rFonts w:ascii="Times New Roman" w:hAnsi="Times New Roman" w:cs="Times New Roman"/>
          <w:sz w:val="20"/>
          <w:szCs w:val="20"/>
        </w:rPr>
        <w:t>Money supply affects stock prices positively in the short run</w:t>
      </w:r>
      <w:r w:rsidR="00277ECF" w:rsidRPr="0068294C">
        <w:rPr>
          <w:rFonts w:ascii="Times New Roman" w:hAnsi="Times New Roman" w:cs="Times New Roman"/>
          <w:sz w:val="20"/>
          <w:szCs w:val="20"/>
        </w:rPr>
        <w:t xml:space="preserve"> and negatively in the long run. Price-earnings ratio, </w:t>
      </w:r>
      <w:proofErr w:type="gramStart"/>
      <w:r w:rsidR="00277ECF" w:rsidRPr="0068294C">
        <w:rPr>
          <w:rFonts w:ascii="Times New Roman" w:hAnsi="Times New Roman" w:cs="Times New Roman"/>
          <w:sz w:val="20"/>
          <w:szCs w:val="20"/>
        </w:rPr>
        <w:t>long term</w:t>
      </w:r>
      <w:proofErr w:type="gramEnd"/>
      <w:r w:rsidR="00277ECF" w:rsidRPr="0068294C">
        <w:rPr>
          <w:rFonts w:ascii="Times New Roman" w:hAnsi="Times New Roman" w:cs="Times New Roman"/>
          <w:sz w:val="20"/>
          <w:szCs w:val="20"/>
        </w:rPr>
        <w:t xml:space="preserve"> credit influence stock prices positively in the short and long run</w:t>
      </w:r>
      <w:r w:rsidR="00232874" w:rsidRPr="0068294C">
        <w:rPr>
          <w:rFonts w:ascii="Times New Roman" w:hAnsi="Times New Roman" w:cs="Times New Roman"/>
          <w:sz w:val="20"/>
          <w:szCs w:val="20"/>
        </w:rPr>
        <w:t xml:space="preserve">. </w:t>
      </w:r>
      <w:r w:rsidR="00277ECF" w:rsidRPr="0068294C">
        <w:rPr>
          <w:rFonts w:ascii="Times New Roman" w:hAnsi="Times New Roman" w:cs="Times New Roman"/>
          <w:sz w:val="20"/>
          <w:szCs w:val="20"/>
        </w:rPr>
        <w:t>NEER</w:t>
      </w:r>
      <w:r w:rsidR="00232874" w:rsidRPr="0068294C">
        <w:rPr>
          <w:rFonts w:ascii="Times New Roman" w:hAnsi="Times New Roman" w:cs="Times New Roman"/>
          <w:sz w:val="20"/>
          <w:szCs w:val="20"/>
        </w:rPr>
        <w:t xml:space="preserve"> has adverse effects on stock prices </w:t>
      </w:r>
      <w:r w:rsidR="00C92AC1" w:rsidRPr="0068294C">
        <w:rPr>
          <w:rFonts w:ascii="Times New Roman" w:hAnsi="Times New Roman" w:cs="Times New Roman"/>
          <w:sz w:val="20"/>
          <w:szCs w:val="20"/>
        </w:rPr>
        <w:t>in</w:t>
      </w:r>
      <w:r w:rsidR="00232874" w:rsidRPr="0068294C">
        <w:rPr>
          <w:rFonts w:ascii="Times New Roman" w:hAnsi="Times New Roman" w:cs="Times New Roman"/>
          <w:sz w:val="20"/>
          <w:szCs w:val="20"/>
        </w:rPr>
        <w:t xml:space="preserve"> the short-run and </w:t>
      </w:r>
      <w:proofErr w:type="gramStart"/>
      <w:r w:rsidR="00232874" w:rsidRPr="0068294C">
        <w:rPr>
          <w:rFonts w:ascii="Times New Roman" w:hAnsi="Times New Roman" w:cs="Times New Roman"/>
          <w:sz w:val="20"/>
          <w:szCs w:val="20"/>
        </w:rPr>
        <w:t>long-run</w:t>
      </w:r>
      <w:proofErr w:type="gramEnd"/>
      <w:r w:rsidR="00277ECF" w:rsidRPr="0068294C">
        <w:rPr>
          <w:rFonts w:ascii="Times New Roman" w:hAnsi="Times New Roman" w:cs="Times New Roman"/>
          <w:sz w:val="20"/>
          <w:szCs w:val="20"/>
        </w:rPr>
        <w:t xml:space="preserve">. </w:t>
      </w:r>
      <w:r w:rsidR="00232874" w:rsidRPr="0068294C">
        <w:rPr>
          <w:rFonts w:ascii="Times New Roman" w:hAnsi="Times New Roman" w:cs="Times New Roman"/>
          <w:sz w:val="20"/>
          <w:szCs w:val="20"/>
        </w:rPr>
        <w:t xml:space="preserve">All estimated coefficients of the second model are significant at 1%, while the significance of </w:t>
      </w:r>
      <w:r w:rsidR="00C92AC1" w:rsidRPr="0068294C">
        <w:rPr>
          <w:rFonts w:ascii="Times New Roman" w:hAnsi="Times New Roman" w:cs="Times New Roman"/>
          <w:sz w:val="20"/>
          <w:szCs w:val="20"/>
        </w:rPr>
        <w:t xml:space="preserve">first </w:t>
      </w:r>
      <w:r w:rsidR="00232874" w:rsidRPr="0068294C">
        <w:rPr>
          <w:rFonts w:ascii="Times New Roman" w:hAnsi="Times New Roman" w:cs="Times New Roman"/>
          <w:sz w:val="20"/>
          <w:szCs w:val="20"/>
        </w:rPr>
        <w:t xml:space="preserve">model varies from 10% to 1%. </w:t>
      </w:r>
      <w:r w:rsidR="00812086" w:rsidRPr="0068294C">
        <w:rPr>
          <w:rFonts w:ascii="Times New Roman" w:hAnsi="Times New Roman" w:cs="Times New Roman"/>
          <w:sz w:val="20"/>
          <w:szCs w:val="20"/>
        </w:rPr>
        <w:t xml:space="preserve">The number of variable contained by the </w:t>
      </w:r>
      <w:r w:rsidR="00C92AC1" w:rsidRPr="0068294C">
        <w:rPr>
          <w:rFonts w:ascii="Times New Roman" w:hAnsi="Times New Roman" w:cs="Times New Roman"/>
          <w:sz w:val="20"/>
          <w:szCs w:val="20"/>
        </w:rPr>
        <w:t xml:space="preserve">second </w:t>
      </w:r>
      <w:r w:rsidR="00812086" w:rsidRPr="0068294C">
        <w:rPr>
          <w:rFonts w:ascii="Times New Roman" w:hAnsi="Times New Roman" w:cs="Times New Roman"/>
          <w:sz w:val="20"/>
          <w:szCs w:val="20"/>
        </w:rPr>
        <w:t xml:space="preserve">model is </w:t>
      </w:r>
      <w:r w:rsidR="007919F5" w:rsidRPr="0068294C">
        <w:rPr>
          <w:rFonts w:ascii="Times New Roman" w:hAnsi="Times New Roman" w:cs="Times New Roman"/>
          <w:sz w:val="20"/>
          <w:szCs w:val="20"/>
        </w:rPr>
        <w:t>adequate</w:t>
      </w:r>
      <w:r w:rsidR="00812086" w:rsidRPr="0068294C">
        <w:rPr>
          <w:rFonts w:ascii="Times New Roman" w:hAnsi="Times New Roman" w:cs="Times New Roman"/>
          <w:sz w:val="20"/>
          <w:szCs w:val="20"/>
        </w:rPr>
        <w:t xml:space="preserve"> </w:t>
      </w:r>
      <w:r w:rsidR="007919F5" w:rsidRPr="0068294C">
        <w:rPr>
          <w:rFonts w:ascii="Times New Roman" w:hAnsi="Times New Roman" w:cs="Times New Roman"/>
          <w:sz w:val="20"/>
          <w:szCs w:val="20"/>
        </w:rPr>
        <w:t xml:space="preserve">as </w:t>
      </w:r>
      <w:r w:rsidR="007919F5" w:rsidRPr="0068294C">
        <w:rPr>
          <w:rFonts w:ascii="Times New Roman" w:eastAsia="Times New Roman" w:hAnsi="Times New Roman" w:cs="Times New Roman"/>
          <w:color w:val="000000"/>
          <w:sz w:val="20"/>
          <w:szCs w:val="20"/>
        </w:rPr>
        <w:t>Ramsey RESET Test</w:t>
      </w:r>
      <w:r w:rsidR="007919F5" w:rsidRPr="0068294C">
        <w:rPr>
          <w:rFonts w:ascii="Times New Roman" w:hAnsi="Times New Roman" w:cs="Times New Roman"/>
          <w:sz w:val="20"/>
          <w:szCs w:val="20"/>
        </w:rPr>
        <w:t xml:space="preserve"> </w:t>
      </w:r>
      <m:oMath>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1,132</m:t>
            </m:r>
          </m:sub>
        </m:sSub>
        <m:r>
          <w:rPr>
            <w:rFonts w:ascii="Cambria Math" w:hAnsi="Cambria Math" w:cs="Times New Roman"/>
            <w:sz w:val="20"/>
            <w:szCs w:val="20"/>
          </w:rPr>
          <m:t>=0.226,Prob. 0.635)</m:t>
        </m:r>
      </m:oMath>
      <w:r w:rsidR="00420B15" w:rsidRPr="0068294C">
        <w:rPr>
          <w:rFonts w:ascii="Times New Roman" w:hAnsi="Times New Roman" w:cs="Times New Roman"/>
          <w:sz w:val="20"/>
          <w:szCs w:val="20"/>
        </w:rPr>
        <w:t xml:space="preserve"> </w:t>
      </w:r>
      <w:r w:rsidR="00C92AC1" w:rsidRPr="0068294C">
        <w:rPr>
          <w:rFonts w:ascii="Times New Roman" w:hAnsi="Times New Roman" w:cs="Times New Roman"/>
          <w:sz w:val="20"/>
          <w:szCs w:val="20"/>
        </w:rPr>
        <w:t>shows</w:t>
      </w:r>
      <w:r w:rsidR="007919F5" w:rsidRPr="0068294C">
        <w:rPr>
          <w:rFonts w:ascii="Times New Roman" w:hAnsi="Times New Roman" w:cs="Times New Roman"/>
          <w:sz w:val="20"/>
          <w:szCs w:val="20"/>
        </w:rPr>
        <w:t>.</w:t>
      </w:r>
      <w:r w:rsidR="00420B15" w:rsidRPr="0068294C">
        <w:rPr>
          <w:rFonts w:ascii="Times New Roman" w:hAnsi="Times New Roman" w:cs="Times New Roman"/>
          <w:sz w:val="20"/>
          <w:szCs w:val="20"/>
        </w:rPr>
        <w:t xml:space="preserve"> The </w:t>
      </w:r>
      <w:r w:rsidR="00C92AC1" w:rsidRPr="0068294C">
        <w:rPr>
          <w:rFonts w:ascii="Times New Roman" w:hAnsi="Times New Roman" w:cs="Times New Roman"/>
          <w:sz w:val="20"/>
          <w:szCs w:val="20"/>
        </w:rPr>
        <w:t>second</w:t>
      </w:r>
      <w:r w:rsidR="00420B15" w:rsidRPr="0068294C">
        <w:rPr>
          <w:rFonts w:ascii="Times New Roman" w:hAnsi="Times New Roman" w:cs="Times New Roman"/>
          <w:sz w:val="20"/>
          <w:szCs w:val="20"/>
        </w:rPr>
        <w:t xml:space="preserve"> model does not suffer from </w:t>
      </w:r>
      <w:r w:rsidR="00C92AC1" w:rsidRPr="0068294C">
        <w:rPr>
          <w:rFonts w:ascii="Times New Roman" w:hAnsi="Times New Roman" w:cs="Times New Roman"/>
          <w:sz w:val="20"/>
          <w:szCs w:val="20"/>
        </w:rPr>
        <w:t xml:space="preserve">first order </w:t>
      </w:r>
      <w:r w:rsidR="00D847C5" w:rsidRPr="0068294C">
        <w:rPr>
          <w:rFonts w:ascii="Times New Roman" w:hAnsi="Times New Roman" w:cs="Times New Roman"/>
          <w:sz w:val="20"/>
          <w:szCs w:val="20"/>
        </w:rPr>
        <w:t>autocorrelation</w:t>
      </w:r>
      <w:r w:rsidR="00C92AC1" w:rsidRPr="0068294C">
        <w:rPr>
          <w:rFonts w:ascii="Times New Roman" w:hAnsi="Times New Roman" w:cs="Times New Roman"/>
          <w:sz w:val="20"/>
          <w:szCs w:val="20"/>
        </w:rPr>
        <w:t xml:space="preserve"> (DW=2.04) or second order </w:t>
      </w:r>
      <m:oMath>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2,131</m:t>
            </m:r>
          </m:sub>
        </m:sSub>
        <m:r>
          <w:rPr>
            <w:rFonts w:ascii="Cambria Math" w:hAnsi="Cambria Math" w:cs="Times New Roman"/>
            <w:sz w:val="20"/>
            <w:szCs w:val="20"/>
          </w:rPr>
          <m:t>=0.235,Prob. 0.791)</m:t>
        </m:r>
      </m:oMath>
      <w:r w:rsidR="00D847C5" w:rsidRPr="0068294C">
        <w:rPr>
          <w:rFonts w:ascii="Times New Roman" w:hAnsi="Times New Roman" w:cs="Times New Roman"/>
          <w:sz w:val="20"/>
          <w:szCs w:val="20"/>
        </w:rPr>
        <w:t>, while the hypothesis of hom</w:t>
      </w:r>
      <w:r w:rsidR="00420B15" w:rsidRPr="0068294C">
        <w:rPr>
          <w:rFonts w:ascii="Times New Roman" w:hAnsi="Times New Roman" w:cs="Times New Roman"/>
          <w:sz w:val="20"/>
          <w:szCs w:val="20"/>
        </w:rPr>
        <w:t>oscedasticity</w:t>
      </w:r>
      <m:oMath>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7,133</m:t>
            </m:r>
          </m:sub>
        </m:sSub>
        <m:r>
          <w:rPr>
            <w:rFonts w:ascii="Cambria Math" w:hAnsi="Cambria Math" w:cs="Times New Roman"/>
            <w:sz w:val="20"/>
            <w:szCs w:val="20"/>
          </w:rPr>
          <m:t>=4.180,Prob. 0.000)</m:t>
        </m:r>
      </m:oMath>
      <w:r w:rsidR="00AD5A59" w:rsidRPr="0068294C">
        <w:rPr>
          <w:rFonts w:ascii="Times New Roman" w:hAnsi="Times New Roman" w:cs="Times New Roman"/>
          <w:sz w:val="20"/>
          <w:szCs w:val="20"/>
        </w:rPr>
        <w:t xml:space="preserve">, </w:t>
      </w:r>
      <w:r w:rsidR="007929FF" w:rsidRPr="0068294C">
        <w:rPr>
          <w:rFonts w:ascii="Times New Roman" w:hAnsi="Times New Roman" w:cs="Times New Roman"/>
          <w:sz w:val="20"/>
          <w:szCs w:val="20"/>
        </w:rPr>
        <w:t xml:space="preserve">and </w:t>
      </w:r>
      <w:r w:rsidR="00D847C5" w:rsidRPr="0068294C">
        <w:rPr>
          <w:rFonts w:ascii="Times New Roman" w:hAnsi="Times New Roman" w:cs="Times New Roman"/>
          <w:sz w:val="20"/>
          <w:szCs w:val="20"/>
        </w:rPr>
        <w:t xml:space="preserve">no </w:t>
      </w:r>
      <w:r w:rsidR="007929FF" w:rsidRPr="0068294C">
        <w:rPr>
          <w:rFonts w:ascii="Times New Roman" w:hAnsi="Times New Roman" w:cs="Times New Roman"/>
          <w:sz w:val="20"/>
          <w:szCs w:val="20"/>
        </w:rPr>
        <w:t xml:space="preserve">ARCH effect </w:t>
      </w:r>
      <m:oMath>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1,28</m:t>
            </m:r>
          </m:sub>
        </m:sSub>
        <m:r>
          <w:rPr>
            <w:rFonts w:ascii="Cambria Math" w:hAnsi="Cambria Math" w:cs="Times New Roman"/>
            <w:sz w:val="20"/>
            <w:szCs w:val="20"/>
          </w:rPr>
          <m:t>=8.437,Prob. 0.002)</m:t>
        </m:r>
      </m:oMath>
      <w:r w:rsidR="00D847C5" w:rsidRPr="0068294C">
        <w:rPr>
          <w:rFonts w:ascii="Times New Roman" w:hAnsi="Times New Roman" w:cs="Times New Roman"/>
          <w:sz w:val="20"/>
          <w:szCs w:val="20"/>
        </w:rPr>
        <w:t xml:space="preserve"> </w:t>
      </w:r>
      <w:r w:rsidR="00C60998" w:rsidRPr="0068294C">
        <w:rPr>
          <w:rFonts w:ascii="Times New Roman" w:hAnsi="Times New Roman" w:cs="Times New Roman"/>
          <w:sz w:val="20"/>
          <w:szCs w:val="20"/>
        </w:rPr>
        <w:t xml:space="preserve">are rejected despite this </w:t>
      </w:r>
      <w:r w:rsidR="00357987" w:rsidRPr="0068294C">
        <w:rPr>
          <w:rFonts w:ascii="Times New Roman" w:hAnsi="Times New Roman" w:cs="Times New Roman"/>
          <w:sz w:val="20"/>
          <w:szCs w:val="20"/>
        </w:rPr>
        <w:t>weakness</w:t>
      </w:r>
      <w:r w:rsidR="00C60998" w:rsidRPr="0068294C">
        <w:rPr>
          <w:rFonts w:ascii="Times New Roman" w:hAnsi="Times New Roman" w:cs="Times New Roman"/>
          <w:sz w:val="20"/>
          <w:szCs w:val="20"/>
        </w:rPr>
        <w:t xml:space="preserve"> the model forecast traces the original data as </w:t>
      </w:r>
      <w:r w:rsidR="00357987" w:rsidRPr="0068294C">
        <w:rPr>
          <w:rFonts w:ascii="Times New Roman" w:hAnsi="Times New Roman" w:cs="Times New Roman"/>
          <w:sz w:val="20"/>
          <w:szCs w:val="20"/>
        </w:rPr>
        <w:t xml:space="preserve">depicted by the </w:t>
      </w:r>
      <w:r w:rsidR="00C60998" w:rsidRPr="0068294C">
        <w:rPr>
          <w:rFonts w:ascii="Times New Roman" w:hAnsi="Times New Roman" w:cs="Times New Roman"/>
          <w:sz w:val="20"/>
          <w:szCs w:val="20"/>
        </w:rPr>
        <w:t xml:space="preserve">historical simulation </w:t>
      </w:r>
      <w:r w:rsidR="00357987" w:rsidRPr="0068294C">
        <w:rPr>
          <w:rFonts w:ascii="Times New Roman" w:hAnsi="Times New Roman" w:cs="Times New Roman"/>
          <w:sz w:val="20"/>
          <w:szCs w:val="20"/>
        </w:rPr>
        <w:t>figure</w:t>
      </w:r>
      <w:r w:rsidR="00BA7CEF" w:rsidRPr="0068294C">
        <w:rPr>
          <w:rFonts w:ascii="Times New Roman" w:hAnsi="Times New Roman" w:cs="Times New Roman"/>
          <w:sz w:val="20"/>
          <w:szCs w:val="20"/>
        </w:rPr>
        <w:t xml:space="preserve"> (1)</w:t>
      </w:r>
      <w:r w:rsidR="00357987" w:rsidRPr="0068294C">
        <w:rPr>
          <w:rFonts w:ascii="Times New Roman" w:hAnsi="Times New Roman" w:cs="Times New Roman"/>
          <w:sz w:val="20"/>
          <w:szCs w:val="20"/>
        </w:rPr>
        <w:t xml:space="preserve"> </w:t>
      </w:r>
      <w:r w:rsidR="00C60998" w:rsidRPr="0068294C">
        <w:rPr>
          <w:rFonts w:ascii="Times New Roman" w:hAnsi="Times New Roman" w:cs="Times New Roman"/>
          <w:sz w:val="20"/>
          <w:szCs w:val="20"/>
        </w:rPr>
        <w:t>where Theil inequality coefficient is 0.04, bias proportion 0.015, variance proportion 0.147,  and covariance proportion 0.838</w:t>
      </w:r>
      <w:r w:rsidR="007461C9" w:rsidRPr="0068294C">
        <w:rPr>
          <w:rFonts w:ascii="Times New Roman" w:hAnsi="Times New Roman" w:cs="Times New Roman"/>
          <w:sz w:val="20"/>
          <w:szCs w:val="20"/>
        </w:rPr>
        <w:t>.</w:t>
      </w:r>
      <w:r w:rsidR="002D5ED2" w:rsidRPr="0068294C">
        <w:rPr>
          <w:rFonts w:ascii="Times New Roman" w:hAnsi="Times New Roman" w:cs="Times New Roman"/>
          <w:sz w:val="20"/>
          <w:szCs w:val="20"/>
        </w:rPr>
        <w:t xml:space="preserve"> </w:t>
      </w:r>
      <w:r w:rsidR="00906E6B" w:rsidRPr="0068294C">
        <w:rPr>
          <w:rFonts w:ascii="Times New Roman" w:hAnsi="Times New Roman" w:cs="Times New Roman"/>
          <w:sz w:val="20"/>
          <w:szCs w:val="20"/>
        </w:rPr>
        <w:t xml:space="preserve">About </w:t>
      </w:r>
      <w:r w:rsidR="00232874" w:rsidRPr="0068294C">
        <w:rPr>
          <w:rFonts w:ascii="Times New Roman" w:hAnsi="Times New Roman" w:cs="Times New Roman"/>
          <w:sz w:val="20"/>
          <w:szCs w:val="20"/>
        </w:rPr>
        <w:t>0.173 and 0.</w:t>
      </w:r>
      <w:r w:rsidR="00906E6B" w:rsidRPr="0068294C">
        <w:rPr>
          <w:rFonts w:ascii="Times New Roman" w:hAnsi="Times New Roman" w:cs="Times New Roman"/>
          <w:sz w:val="20"/>
          <w:szCs w:val="20"/>
        </w:rPr>
        <w:t>22 of the disequilibrium corrected each month</w:t>
      </w:r>
      <w:r w:rsidR="00232874" w:rsidRPr="0068294C">
        <w:rPr>
          <w:rFonts w:ascii="Times New Roman" w:hAnsi="Times New Roman" w:cs="Times New Roman"/>
          <w:sz w:val="20"/>
          <w:szCs w:val="20"/>
        </w:rPr>
        <w:t xml:space="preserve"> in </w:t>
      </w:r>
      <w:r w:rsidR="0059797D" w:rsidRPr="0068294C">
        <w:rPr>
          <w:rFonts w:ascii="Times New Roman" w:hAnsi="Times New Roman" w:cs="Times New Roman"/>
          <w:sz w:val="20"/>
          <w:szCs w:val="20"/>
        </w:rPr>
        <w:t xml:space="preserve">first </w:t>
      </w:r>
      <w:r w:rsidR="00232874" w:rsidRPr="0068294C">
        <w:rPr>
          <w:rFonts w:ascii="Times New Roman" w:hAnsi="Times New Roman" w:cs="Times New Roman"/>
          <w:sz w:val="20"/>
          <w:szCs w:val="20"/>
        </w:rPr>
        <w:t xml:space="preserve">and </w:t>
      </w:r>
      <w:r w:rsidR="0059797D" w:rsidRPr="0068294C">
        <w:rPr>
          <w:rFonts w:ascii="Times New Roman" w:hAnsi="Times New Roman" w:cs="Times New Roman"/>
          <w:sz w:val="20"/>
          <w:szCs w:val="20"/>
        </w:rPr>
        <w:t>second</w:t>
      </w:r>
      <w:r w:rsidR="00232874" w:rsidRPr="0068294C">
        <w:rPr>
          <w:rFonts w:ascii="Times New Roman" w:hAnsi="Times New Roman" w:cs="Times New Roman"/>
          <w:sz w:val="20"/>
          <w:szCs w:val="20"/>
        </w:rPr>
        <w:t xml:space="preserve"> </w:t>
      </w:r>
      <w:r w:rsidR="0059797D" w:rsidRPr="0068294C">
        <w:rPr>
          <w:rFonts w:ascii="Times New Roman" w:hAnsi="Times New Roman" w:cs="Times New Roman"/>
          <w:sz w:val="20"/>
          <w:szCs w:val="20"/>
        </w:rPr>
        <w:t>model</w:t>
      </w:r>
      <w:r w:rsidR="00232874" w:rsidRPr="0068294C">
        <w:rPr>
          <w:rFonts w:ascii="Times New Roman" w:hAnsi="Times New Roman" w:cs="Times New Roman"/>
          <w:sz w:val="20"/>
          <w:szCs w:val="20"/>
        </w:rPr>
        <w:t xml:space="preserve"> respectively.</w:t>
      </w:r>
      <w:r w:rsidR="00BC0834" w:rsidRPr="0068294C">
        <w:rPr>
          <w:rFonts w:ascii="Times New Roman" w:hAnsi="Times New Roman" w:cs="Times New Roman"/>
          <w:sz w:val="20"/>
          <w:szCs w:val="20"/>
        </w:rPr>
        <w:t xml:space="preserve"> T</w:t>
      </w:r>
      <w:r w:rsidR="00552F55" w:rsidRPr="0068294C">
        <w:rPr>
          <w:rFonts w:ascii="Times New Roman" w:hAnsi="Times New Roman" w:cs="Times New Roman"/>
          <w:sz w:val="20"/>
          <w:szCs w:val="20"/>
        </w:rPr>
        <w:t>he speed of adjustment of th</w:t>
      </w:r>
      <w:r w:rsidR="00BC0834" w:rsidRPr="0068294C">
        <w:rPr>
          <w:rFonts w:ascii="Times New Roman" w:hAnsi="Times New Roman" w:cs="Times New Roman"/>
          <w:sz w:val="20"/>
          <w:szCs w:val="20"/>
        </w:rPr>
        <w:t>e first model takes approximately six months while second takes about four and half months to correct.</w:t>
      </w:r>
      <w:r w:rsidR="00552F55" w:rsidRPr="0068294C">
        <w:rPr>
          <w:rFonts w:ascii="Times New Roman" w:hAnsi="Times New Roman" w:cs="Times New Roman"/>
          <w:sz w:val="20"/>
          <w:szCs w:val="20"/>
        </w:rPr>
        <w:t xml:space="preserve"> </w:t>
      </w:r>
    </w:p>
    <w:p w:rsidR="005F22E8" w:rsidRPr="0068294C" w:rsidRDefault="000F15E3" w:rsidP="00BC0834">
      <w:pPr>
        <w:bidi w:val="0"/>
        <w:spacing w:after="0" w:line="240" w:lineRule="auto"/>
        <w:jc w:val="both"/>
        <w:rPr>
          <w:rFonts w:ascii="Times New Roman" w:hAnsi="Times New Roman" w:cs="Times New Roman"/>
          <w:sz w:val="20"/>
          <w:szCs w:val="20"/>
        </w:rPr>
      </w:pPr>
      <w:r w:rsidRPr="0068294C">
        <w:rPr>
          <w:rFonts w:ascii="Times New Roman" w:hAnsi="Times New Roman" w:cs="Times New Roman"/>
          <w:sz w:val="20"/>
          <w:szCs w:val="20"/>
        </w:rPr>
        <w:t xml:space="preserve">. </w:t>
      </w:r>
      <w:r w:rsidR="005F22E8" w:rsidRPr="0068294C">
        <w:rPr>
          <w:rFonts w:ascii="Times New Roman" w:hAnsi="Times New Roman" w:cs="Times New Roman"/>
          <w:sz w:val="20"/>
          <w:szCs w:val="20"/>
        </w:rPr>
        <w:t>Figure (1) Historical Simulation</w:t>
      </w:r>
    </w:p>
    <w:p w:rsidR="005F22E8" w:rsidRPr="0068294C" w:rsidRDefault="005F22E8" w:rsidP="005F22E8">
      <w:pPr>
        <w:bidi w:val="0"/>
        <w:spacing w:after="0" w:line="240" w:lineRule="auto"/>
        <w:jc w:val="both"/>
        <w:rPr>
          <w:rFonts w:ascii="Times New Roman" w:hAnsi="Times New Roman" w:cs="Times New Roman"/>
          <w:sz w:val="20"/>
          <w:szCs w:val="20"/>
        </w:rPr>
      </w:pPr>
    </w:p>
    <w:p w:rsidR="007929FF" w:rsidRPr="0068294C" w:rsidRDefault="00BC0834" w:rsidP="00426EED">
      <w:pPr>
        <w:bidi w:val="0"/>
        <w:spacing w:after="0" w:line="240" w:lineRule="auto"/>
        <w:rPr>
          <w:rFonts w:ascii="Times New Roman" w:hAnsi="Times New Roman" w:cs="Times New Roman"/>
          <w:sz w:val="20"/>
          <w:szCs w:val="20"/>
        </w:rPr>
      </w:pPr>
      <w:r w:rsidRPr="0068294C">
        <w:rPr>
          <w:rFonts w:ascii="Times New Roman" w:hAnsi="Times New Roman" w:cs="Times New Roman"/>
          <w:sz w:val="20"/>
          <w:szCs w:val="20"/>
        </w:rPr>
        <w:object w:dxaOrig="7531" w:dyaOrig="50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5pt;height:117.75pt" o:ole="">
            <v:imagedata r:id="rId7" o:title=""/>
          </v:shape>
          <o:OLEObject Type="Embed" ProgID="EViews.Workfile.2" ShapeID="_x0000_i1025" DrawAspect="Content" ObjectID="_1584965775" r:id="rId8"/>
        </w:object>
      </w:r>
    </w:p>
    <w:p w:rsidR="0072497B" w:rsidRPr="0068294C" w:rsidRDefault="0072497B" w:rsidP="005F22E8">
      <w:pPr>
        <w:bidi w:val="0"/>
        <w:spacing w:after="0" w:line="240" w:lineRule="auto"/>
        <w:jc w:val="both"/>
        <w:rPr>
          <w:rFonts w:ascii="Times New Roman" w:hAnsi="Times New Roman" w:cs="Times New Roman"/>
          <w:sz w:val="20"/>
          <w:szCs w:val="20"/>
        </w:rPr>
      </w:pPr>
    </w:p>
    <w:p w:rsidR="00824D9A" w:rsidRPr="0068294C" w:rsidRDefault="00824D9A" w:rsidP="006419D6">
      <w:pPr>
        <w:bidi w:val="0"/>
        <w:spacing w:after="0" w:line="240" w:lineRule="auto"/>
        <w:jc w:val="both"/>
        <w:rPr>
          <w:rFonts w:ascii="Times New Roman" w:hAnsi="Times New Roman" w:cs="Times New Roman"/>
          <w:sz w:val="20"/>
          <w:szCs w:val="20"/>
        </w:rPr>
      </w:pPr>
      <w:r w:rsidRPr="0068294C">
        <w:rPr>
          <w:rFonts w:ascii="Times New Roman" w:hAnsi="Times New Roman" w:cs="Times New Roman"/>
          <w:sz w:val="20"/>
          <w:szCs w:val="20"/>
        </w:rPr>
        <w:t xml:space="preserve">The role of news </w:t>
      </w:r>
      <w:proofErr w:type="gramStart"/>
      <w:r w:rsidRPr="0068294C">
        <w:rPr>
          <w:rFonts w:ascii="Times New Roman" w:hAnsi="Times New Roman" w:cs="Times New Roman"/>
          <w:sz w:val="20"/>
          <w:szCs w:val="20"/>
        </w:rPr>
        <w:t xml:space="preserve">was </w:t>
      </w:r>
      <w:r w:rsidR="00BA7CEF" w:rsidRPr="0068294C">
        <w:rPr>
          <w:rFonts w:ascii="Times New Roman" w:hAnsi="Times New Roman" w:cs="Times New Roman"/>
          <w:sz w:val="20"/>
          <w:szCs w:val="20"/>
        </w:rPr>
        <w:t>investigated</w:t>
      </w:r>
      <w:proofErr w:type="gramEnd"/>
      <w:r w:rsidRPr="0068294C">
        <w:rPr>
          <w:rFonts w:ascii="Times New Roman" w:hAnsi="Times New Roman" w:cs="Times New Roman"/>
          <w:sz w:val="20"/>
          <w:szCs w:val="20"/>
        </w:rPr>
        <w:t xml:space="preserve"> </w:t>
      </w:r>
      <w:r w:rsidR="00BA7CEF" w:rsidRPr="0068294C">
        <w:rPr>
          <w:rFonts w:ascii="Times New Roman" w:hAnsi="Times New Roman" w:cs="Times New Roman"/>
          <w:sz w:val="20"/>
          <w:szCs w:val="20"/>
        </w:rPr>
        <w:t>through</w:t>
      </w:r>
      <w:r w:rsidRPr="0068294C">
        <w:rPr>
          <w:rFonts w:ascii="Times New Roman" w:hAnsi="Times New Roman" w:cs="Times New Roman"/>
          <w:sz w:val="20"/>
          <w:szCs w:val="20"/>
        </w:rPr>
        <w:t xml:space="preserve"> GARCH model at both the level and</w:t>
      </w:r>
      <w:r w:rsidR="00BA7CEF" w:rsidRPr="0068294C">
        <w:rPr>
          <w:rFonts w:ascii="Times New Roman" w:hAnsi="Times New Roman" w:cs="Times New Roman"/>
          <w:sz w:val="20"/>
          <w:szCs w:val="20"/>
        </w:rPr>
        <w:t xml:space="preserve"> logarithmic form as</w:t>
      </w:r>
      <w:r w:rsidRPr="0068294C">
        <w:rPr>
          <w:rFonts w:ascii="Times New Roman" w:hAnsi="Times New Roman" w:cs="Times New Roman"/>
          <w:sz w:val="20"/>
          <w:szCs w:val="20"/>
        </w:rPr>
        <w:t xml:space="preserve"> table (4)</w:t>
      </w:r>
      <w:r w:rsidR="00BA7CEF" w:rsidRPr="0068294C">
        <w:rPr>
          <w:rFonts w:ascii="Times New Roman" w:hAnsi="Times New Roman" w:cs="Times New Roman"/>
          <w:sz w:val="20"/>
          <w:szCs w:val="20"/>
        </w:rPr>
        <w:t xml:space="preserve"> shows</w:t>
      </w:r>
      <w:r w:rsidRPr="0068294C">
        <w:rPr>
          <w:rFonts w:ascii="Times New Roman" w:hAnsi="Times New Roman" w:cs="Times New Roman"/>
          <w:sz w:val="20"/>
          <w:szCs w:val="20"/>
        </w:rPr>
        <w:t xml:space="preserve">. </w:t>
      </w:r>
      <w:r w:rsidRPr="0068294C">
        <w:rPr>
          <w:rFonts w:ascii="Times New Roman" w:hAnsi="Times New Roman" w:cs="Times New Roman"/>
          <w:sz w:val="20"/>
          <w:szCs w:val="20"/>
          <w:lang w:val="en"/>
        </w:rPr>
        <w:t xml:space="preserve">The </w:t>
      </w:r>
      <w:r w:rsidR="00D41300" w:rsidRPr="0068294C">
        <w:rPr>
          <w:rFonts w:ascii="Times New Roman" w:hAnsi="Times New Roman" w:cs="Times New Roman"/>
          <w:sz w:val="20"/>
          <w:szCs w:val="20"/>
          <w:lang w:val="en"/>
        </w:rPr>
        <w:t xml:space="preserve">estimated </w:t>
      </w:r>
      <w:r w:rsidRPr="0068294C">
        <w:rPr>
          <w:rFonts w:ascii="Times New Roman" w:hAnsi="Times New Roman" w:cs="Times New Roman"/>
          <w:sz w:val="20"/>
          <w:szCs w:val="20"/>
          <w:lang w:val="en"/>
        </w:rPr>
        <w:t>model at the level presents insignificant coefficients of bank credit and NEER, while all the coefficients of logarithmic form are significant</w:t>
      </w:r>
      <w:r w:rsidR="00D41300" w:rsidRPr="0068294C">
        <w:rPr>
          <w:rFonts w:ascii="Times New Roman" w:hAnsi="Times New Roman" w:cs="Times New Roman"/>
          <w:sz w:val="20"/>
          <w:szCs w:val="20"/>
          <w:lang w:val="en"/>
        </w:rPr>
        <w:t xml:space="preserve"> at 1%</w:t>
      </w:r>
      <w:r w:rsidR="006419D6" w:rsidRPr="0068294C">
        <w:rPr>
          <w:rFonts w:ascii="Times New Roman" w:hAnsi="Times New Roman" w:cs="Times New Roman"/>
          <w:sz w:val="20"/>
          <w:szCs w:val="20"/>
          <w:lang w:val="en"/>
        </w:rPr>
        <w:t xml:space="preserve">.  </w:t>
      </w:r>
      <w:proofErr w:type="gramStart"/>
      <w:r w:rsidR="006419D6" w:rsidRPr="0068294C">
        <w:rPr>
          <w:rFonts w:ascii="Times New Roman" w:hAnsi="Times New Roman" w:cs="Times New Roman"/>
          <w:sz w:val="20"/>
          <w:szCs w:val="20"/>
          <w:lang w:val="en"/>
        </w:rPr>
        <w:t>Therefore</w:t>
      </w:r>
      <w:proofErr w:type="gramEnd"/>
      <w:r w:rsidR="006419D6" w:rsidRPr="0068294C">
        <w:rPr>
          <w:rFonts w:ascii="Times New Roman" w:hAnsi="Times New Roman" w:cs="Times New Roman"/>
          <w:sz w:val="20"/>
          <w:szCs w:val="20"/>
          <w:lang w:val="en"/>
        </w:rPr>
        <w:t xml:space="preserve"> the second model is far better than the level in terms of significance of estimated coefficients, and R squared.</w:t>
      </w:r>
      <w:r w:rsidRPr="0068294C">
        <w:rPr>
          <w:rFonts w:ascii="Times New Roman" w:hAnsi="Times New Roman" w:cs="Times New Roman"/>
          <w:sz w:val="20"/>
          <w:szCs w:val="20"/>
          <w:lang w:val="en"/>
        </w:rPr>
        <w:t xml:space="preserve"> </w:t>
      </w:r>
      <w:r w:rsidR="006419D6" w:rsidRPr="0068294C">
        <w:rPr>
          <w:rFonts w:ascii="Times New Roman" w:hAnsi="Times New Roman" w:cs="Times New Roman"/>
          <w:sz w:val="20"/>
          <w:szCs w:val="20"/>
          <w:lang w:val="en"/>
        </w:rPr>
        <w:t xml:space="preserve">The correction of autocorrelation has been done by moving average </w:t>
      </w:r>
      <w:proofErr w:type="gramStart"/>
      <w:r w:rsidR="006419D6" w:rsidRPr="0068294C">
        <w:rPr>
          <w:rFonts w:ascii="Times New Roman" w:hAnsi="Times New Roman" w:cs="Times New Roman"/>
          <w:sz w:val="20"/>
          <w:szCs w:val="20"/>
          <w:lang w:val="en"/>
        </w:rPr>
        <w:t>MA(</w:t>
      </w:r>
      <w:proofErr w:type="gramEnd"/>
      <w:r w:rsidR="006419D6" w:rsidRPr="0068294C">
        <w:rPr>
          <w:rFonts w:ascii="Times New Roman" w:hAnsi="Times New Roman" w:cs="Times New Roman"/>
          <w:sz w:val="20"/>
          <w:szCs w:val="20"/>
          <w:lang w:val="en"/>
        </w:rPr>
        <w:t xml:space="preserve">1). </w:t>
      </w:r>
      <w:r w:rsidR="00C732A8" w:rsidRPr="0068294C">
        <w:rPr>
          <w:rFonts w:ascii="Times New Roman" w:hAnsi="Times New Roman" w:cs="Times New Roman"/>
          <w:sz w:val="20"/>
          <w:szCs w:val="20"/>
          <w:lang w:val="en"/>
        </w:rPr>
        <w:t>ARCH-LM</w:t>
      </w:r>
      <w:r w:rsidRPr="0068294C">
        <w:rPr>
          <w:rFonts w:ascii="Times New Roman" w:hAnsi="Times New Roman" w:cs="Times New Roman"/>
          <w:sz w:val="20"/>
          <w:szCs w:val="20"/>
          <w:lang w:val="en"/>
        </w:rPr>
        <w:t xml:space="preserve"> test</w:t>
      </w:r>
      <w:r w:rsidR="00C732A8" w:rsidRPr="0068294C">
        <w:rPr>
          <w:rFonts w:ascii="Times New Roman" w:hAnsi="Times New Roman" w:cs="Times New Roman"/>
          <w:sz w:val="20"/>
          <w:szCs w:val="20"/>
          <w:lang w:val="en"/>
        </w:rPr>
        <w:t xml:space="preserve"> accepts</w:t>
      </w:r>
      <w:r w:rsidR="00841D78" w:rsidRPr="0068294C">
        <w:rPr>
          <w:rFonts w:ascii="Times New Roman" w:hAnsi="Times New Roman" w:cs="Times New Roman"/>
          <w:sz w:val="20"/>
          <w:szCs w:val="20"/>
          <w:lang w:val="en"/>
        </w:rPr>
        <w:t xml:space="preserve"> the null hypothesis of </w:t>
      </w:r>
      <w:r w:rsidR="00D74BEC" w:rsidRPr="0068294C">
        <w:rPr>
          <w:rFonts w:ascii="Times New Roman" w:hAnsi="Times New Roman" w:cs="Times New Roman"/>
          <w:sz w:val="20"/>
          <w:szCs w:val="20"/>
          <w:lang w:val="en"/>
        </w:rPr>
        <w:t>hom</w:t>
      </w:r>
      <w:r w:rsidR="00841D78" w:rsidRPr="0068294C">
        <w:rPr>
          <w:rFonts w:ascii="Times New Roman" w:hAnsi="Times New Roman" w:cs="Times New Roman"/>
          <w:sz w:val="20"/>
          <w:szCs w:val="20"/>
          <w:lang w:val="en"/>
        </w:rPr>
        <w:t>oscedasticity</w:t>
      </w:r>
      <w:r w:rsidRPr="0068294C">
        <w:rPr>
          <w:rFonts w:ascii="Times New Roman" w:hAnsi="Times New Roman" w:cs="Times New Roman"/>
          <w:sz w:val="20"/>
          <w:szCs w:val="20"/>
          <w:lang w:val="en"/>
        </w:rPr>
        <w:t xml:space="preserve">, Ljung-Box </w:t>
      </w:r>
      <w:proofErr w:type="gramStart"/>
      <w:r w:rsidRPr="0068294C">
        <w:rPr>
          <w:rFonts w:ascii="Times New Roman" w:hAnsi="Times New Roman" w:cs="Times New Roman"/>
          <w:sz w:val="20"/>
          <w:szCs w:val="20"/>
          <w:lang w:val="en"/>
        </w:rPr>
        <w:t>Q,</w:t>
      </w:r>
      <w:proofErr w:type="gramEnd"/>
      <w:r w:rsidRPr="0068294C">
        <w:rPr>
          <w:rFonts w:ascii="Times New Roman" w:hAnsi="Times New Roman" w:cs="Times New Roman"/>
          <w:sz w:val="20"/>
          <w:szCs w:val="20"/>
          <w:lang w:val="en"/>
        </w:rPr>
        <w:t xml:space="preserve"> Q</w:t>
      </w:r>
      <w:r w:rsidRPr="0068294C">
        <w:rPr>
          <w:rFonts w:ascii="Times New Roman" w:hAnsi="Times New Roman" w:cs="Times New Roman"/>
          <w:sz w:val="20"/>
          <w:szCs w:val="20"/>
          <w:vertAlign w:val="superscript"/>
          <w:lang w:val="en"/>
        </w:rPr>
        <w:t xml:space="preserve">2 </w:t>
      </w:r>
      <w:r w:rsidRPr="0068294C">
        <w:rPr>
          <w:rFonts w:ascii="Times New Roman" w:hAnsi="Times New Roman" w:cs="Times New Roman"/>
          <w:sz w:val="20"/>
          <w:szCs w:val="20"/>
          <w:lang w:val="en"/>
        </w:rPr>
        <w:t>statistics</w:t>
      </w:r>
      <w:r w:rsidR="00C732A8" w:rsidRPr="0068294C">
        <w:rPr>
          <w:rFonts w:ascii="Times New Roman" w:hAnsi="Times New Roman" w:cs="Times New Roman"/>
          <w:sz w:val="20"/>
          <w:szCs w:val="20"/>
          <w:lang w:val="en"/>
        </w:rPr>
        <w:t xml:space="preserve"> </w:t>
      </w:r>
      <w:r w:rsidR="00D74BEC" w:rsidRPr="0068294C">
        <w:rPr>
          <w:rFonts w:ascii="Times New Roman" w:hAnsi="Times New Roman" w:cs="Times New Roman"/>
          <w:sz w:val="20"/>
          <w:szCs w:val="20"/>
          <w:lang w:val="en"/>
        </w:rPr>
        <w:t>ascertain</w:t>
      </w:r>
      <w:r w:rsidR="00841D78" w:rsidRPr="0068294C">
        <w:rPr>
          <w:rFonts w:ascii="Times New Roman" w:hAnsi="Times New Roman" w:cs="Times New Roman"/>
          <w:sz w:val="20"/>
          <w:szCs w:val="20"/>
          <w:lang w:val="en"/>
        </w:rPr>
        <w:t xml:space="preserve"> the stationarity of the </w:t>
      </w:r>
      <w:r w:rsidR="006419D6" w:rsidRPr="0068294C">
        <w:rPr>
          <w:rFonts w:ascii="Times New Roman" w:hAnsi="Times New Roman" w:cs="Times New Roman"/>
          <w:sz w:val="20"/>
          <w:szCs w:val="20"/>
          <w:lang w:val="en"/>
        </w:rPr>
        <w:t>second</w:t>
      </w:r>
      <w:r w:rsidR="00841D78" w:rsidRPr="0068294C">
        <w:rPr>
          <w:rFonts w:ascii="Times New Roman" w:hAnsi="Times New Roman" w:cs="Times New Roman"/>
          <w:sz w:val="20"/>
          <w:szCs w:val="20"/>
          <w:lang w:val="en"/>
        </w:rPr>
        <w:t xml:space="preserve"> model residuals</w:t>
      </w:r>
      <w:r w:rsidRPr="0068294C">
        <w:rPr>
          <w:rFonts w:ascii="Times New Roman" w:hAnsi="Times New Roman" w:cs="Times New Roman"/>
          <w:sz w:val="20"/>
          <w:szCs w:val="20"/>
          <w:lang w:val="en"/>
        </w:rPr>
        <w:t xml:space="preserve">. The ARCH term is positive and greater than the GARCH denotes that bad news affects the stock market volatility and previous asset prices have insignificant effect. The sum of ARCH &amp; GARCH terms is .981 point out that GARCH model is covariance stationary (Nelson 1990). </w:t>
      </w:r>
      <w:r w:rsidRPr="0068294C">
        <w:rPr>
          <w:rFonts w:ascii="Times New Roman" w:hAnsi="Times New Roman" w:cs="Times New Roman"/>
          <w:sz w:val="20"/>
          <w:szCs w:val="20"/>
        </w:rPr>
        <w:t>The lesser GARCH term is indicating that a shock will take short time to die out so volatility is not persistent.</w:t>
      </w:r>
    </w:p>
    <w:p w:rsidR="00824D9A" w:rsidRPr="0068294C" w:rsidRDefault="00824D9A" w:rsidP="00426EED">
      <w:pPr>
        <w:bidi w:val="0"/>
        <w:spacing w:after="0" w:line="240" w:lineRule="auto"/>
        <w:rPr>
          <w:rFonts w:ascii="Times New Roman" w:hAnsi="Times New Roman" w:cs="Times New Roman"/>
          <w:sz w:val="20"/>
          <w:szCs w:val="20"/>
        </w:rPr>
      </w:pPr>
    </w:p>
    <w:p w:rsidR="003A2885" w:rsidRPr="0068294C" w:rsidRDefault="003A2885" w:rsidP="00824D9A">
      <w:pPr>
        <w:bidi w:val="0"/>
        <w:spacing w:after="0" w:line="240" w:lineRule="auto"/>
        <w:rPr>
          <w:rFonts w:ascii="Times New Roman" w:hAnsi="Times New Roman" w:cs="Times New Roman"/>
          <w:sz w:val="20"/>
          <w:szCs w:val="20"/>
        </w:rPr>
      </w:pPr>
      <w:r w:rsidRPr="0068294C">
        <w:rPr>
          <w:rFonts w:ascii="Times New Roman" w:hAnsi="Times New Roman" w:cs="Times New Roman"/>
          <w:sz w:val="20"/>
          <w:szCs w:val="20"/>
        </w:rPr>
        <w:t xml:space="preserve">Table (4) </w:t>
      </w:r>
      <w:r w:rsidRPr="0068294C">
        <w:rPr>
          <w:rFonts w:ascii="Times New Roman" w:eastAsia="Times New Roman" w:hAnsi="Times New Roman" w:cs="Times New Roman"/>
          <w:color w:val="000000"/>
          <w:sz w:val="20"/>
          <w:szCs w:val="20"/>
        </w:rPr>
        <w:t>GARCH</w:t>
      </w:r>
      <w:r w:rsidR="00D74BEC" w:rsidRPr="0068294C">
        <w:rPr>
          <w:rFonts w:ascii="Times New Roman" w:hAnsi="Times New Roman" w:cs="Times New Roman"/>
          <w:sz w:val="20"/>
          <w:szCs w:val="20"/>
        </w:rPr>
        <w:t xml:space="preserve"> Results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3"/>
        <w:gridCol w:w="2336"/>
        <w:gridCol w:w="2107"/>
      </w:tblGrid>
      <w:tr w:rsidR="005E2BA4" w:rsidRPr="0068294C" w:rsidTr="003A2885">
        <w:trPr>
          <w:trHeight w:val="285"/>
        </w:trPr>
        <w:tc>
          <w:tcPr>
            <w:tcW w:w="2322" w:type="pct"/>
            <w:shd w:val="clear" w:color="auto" w:fill="auto"/>
            <w:noWrap/>
            <w:vAlign w:val="bottom"/>
          </w:tcPr>
          <w:p w:rsidR="005E2BA4" w:rsidRPr="0068294C" w:rsidRDefault="005E2BA4" w:rsidP="00426EED">
            <w:pPr>
              <w:bidi w:val="0"/>
              <w:spacing w:after="0" w:line="240" w:lineRule="auto"/>
              <w:rPr>
                <w:rFonts w:ascii="Times New Roman" w:eastAsia="Times New Roman" w:hAnsi="Times New Roman" w:cs="Times New Roman"/>
                <w:color w:val="000000"/>
                <w:sz w:val="20"/>
                <w:szCs w:val="20"/>
              </w:rPr>
            </w:pPr>
          </w:p>
        </w:tc>
        <w:tc>
          <w:tcPr>
            <w:tcW w:w="1408" w:type="pct"/>
            <w:shd w:val="clear" w:color="auto" w:fill="auto"/>
            <w:noWrap/>
            <w:vAlign w:val="bottom"/>
          </w:tcPr>
          <w:p w:rsidR="005E2BA4" w:rsidRPr="0068294C" w:rsidRDefault="005E2BA4"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Level</w:t>
            </w:r>
          </w:p>
        </w:tc>
        <w:tc>
          <w:tcPr>
            <w:tcW w:w="1270" w:type="pct"/>
            <w:shd w:val="clear" w:color="auto" w:fill="auto"/>
            <w:noWrap/>
            <w:vAlign w:val="bottom"/>
          </w:tcPr>
          <w:p w:rsidR="005E2BA4" w:rsidRPr="0068294C" w:rsidRDefault="005E2BA4"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Logarithm</w:t>
            </w:r>
          </w:p>
        </w:tc>
      </w:tr>
      <w:tr w:rsidR="003A2885" w:rsidRPr="0068294C" w:rsidTr="003A2885">
        <w:trPr>
          <w:trHeight w:val="285"/>
        </w:trPr>
        <w:tc>
          <w:tcPr>
            <w:tcW w:w="2322" w:type="pct"/>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Variable</w:t>
            </w:r>
          </w:p>
        </w:tc>
        <w:tc>
          <w:tcPr>
            <w:tcW w:w="1408" w:type="pct"/>
            <w:shd w:val="clear" w:color="auto" w:fill="auto"/>
            <w:noWrap/>
            <w:vAlign w:val="bottom"/>
            <w:hideMark/>
          </w:tcPr>
          <w:p w:rsidR="003A2885" w:rsidRPr="0068294C" w:rsidRDefault="003A2885"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Coefficient</w:t>
            </w:r>
          </w:p>
        </w:tc>
        <w:tc>
          <w:tcPr>
            <w:tcW w:w="1270" w:type="pct"/>
            <w:shd w:val="clear" w:color="auto" w:fill="auto"/>
            <w:noWrap/>
            <w:vAlign w:val="bottom"/>
            <w:hideMark/>
          </w:tcPr>
          <w:p w:rsidR="003A2885" w:rsidRPr="0068294C" w:rsidRDefault="003A2885"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Coefficient</w:t>
            </w:r>
          </w:p>
        </w:tc>
      </w:tr>
      <w:tr w:rsidR="003A2885" w:rsidRPr="0068294C" w:rsidTr="003A2885">
        <w:trPr>
          <w:trHeight w:val="285"/>
        </w:trPr>
        <w:tc>
          <w:tcPr>
            <w:tcW w:w="2322" w:type="pct"/>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M3</w:t>
            </w:r>
          </w:p>
        </w:tc>
        <w:tc>
          <w:tcPr>
            <w:tcW w:w="1408" w:type="pct"/>
            <w:shd w:val="clear" w:color="auto" w:fill="auto"/>
            <w:noWrap/>
            <w:vAlign w:val="bottom"/>
            <w:hideMark/>
          </w:tcPr>
          <w:p w:rsidR="003A2885" w:rsidRPr="0068294C" w:rsidRDefault="003A2885" w:rsidP="00426EED">
            <w:pPr>
              <w:bidi w:val="0"/>
              <w:spacing w:after="0" w:line="240" w:lineRule="auto"/>
              <w:jc w:val="center"/>
              <w:rPr>
                <w:rFonts w:ascii="Times New Roman" w:eastAsia="Times New Roman" w:hAnsi="Times New Roman" w:cs="Times New Roman"/>
                <w:color w:val="000000"/>
                <w:sz w:val="20"/>
                <w:szCs w:val="20"/>
                <w:vertAlign w:val="superscript"/>
              </w:rPr>
            </w:pPr>
            <w:r w:rsidRPr="0068294C">
              <w:rPr>
                <w:rFonts w:ascii="Times New Roman" w:eastAsia="Times New Roman" w:hAnsi="Times New Roman" w:cs="Times New Roman"/>
                <w:color w:val="000000"/>
                <w:sz w:val="20"/>
                <w:szCs w:val="20"/>
              </w:rPr>
              <w:t>0.003547</w:t>
            </w:r>
            <w:r w:rsidR="00652EEA" w:rsidRPr="0068294C">
              <w:rPr>
                <w:rFonts w:ascii="Times New Roman" w:eastAsia="Times New Roman" w:hAnsi="Times New Roman" w:cs="Times New Roman"/>
                <w:color w:val="000000"/>
                <w:sz w:val="20"/>
                <w:szCs w:val="20"/>
                <w:vertAlign w:val="superscript"/>
              </w:rPr>
              <w:t>***</w:t>
            </w:r>
          </w:p>
        </w:tc>
        <w:tc>
          <w:tcPr>
            <w:tcW w:w="1270" w:type="pct"/>
            <w:shd w:val="clear" w:color="auto" w:fill="auto"/>
            <w:noWrap/>
            <w:vAlign w:val="bottom"/>
            <w:hideMark/>
          </w:tcPr>
          <w:p w:rsidR="003A2885" w:rsidRPr="0068294C" w:rsidRDefault="003A2885" w:rsidP="00426EED">
            <w:pPr>
              <w:bidi w:val="0"/>
              <w:spacing w:after="0" w:line="240" w:lineRule="auto"/>
              <w:jc w:val="center"/>
              <w:rPr>
                <w:rFonts w:ascii="Times New Roman" w:eastAsia="Times New Roman" w:hAnsi="Times New Roman" w:cs="Times New Roman"/>
                <w:color w:val="000000"/>
                <w:sz w:val="20"/>
                <w:szCs w:val="20"/>
                <w:vertAlign w:val="superscript"/>
              </w:rPr>
            </w:pPr>
            <w:r w:rsidRPr="0068294C">
              <w:rPr>
                <w:rFonts w:ascii="Times New Roman" w:eastAsia="Times New Roman" w:hAnsi="Times New Roman" w:cs="Times New Roman"/>
                <w:color w:val="000000"/>
                <w:sz w:val="20"/>
                <w:szCs w:val="20"/>
              </w:rPr>
              <w:t>-0.64093</w:t>
            </w:r>
            <w:r w:rsidRPr="0068294C">
              <w:rPr>
                <w:rFonts w:ascii="Times New Roman" w:eastAsia="Times New Roman" w:hAnsi="Times New Roman" w:cs="Times New Roman"/>
                <w:color w:val="000000"/>
                <w:sz w:val="20"/>
                <w:szCs w:val="20"/>
                <w:vertAlign w:val="superscript"/>
              </w:rPr>
              <w:t>***</w:t>
            </w:r>
          </w:p>
        </w:tc>
      </w:tr>
      <w:tr w:rsidR="003A2885" w:rsidRPr="0068294C" w:rsidTr="003A2885">
        <w:trPr>
          <w:trHeight w:val="285"/>
        </w:trPr>
        <w:tc>
          <w:tcPr>
            <w:tcW w:w="2322" w:type="pct"/>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L</w:t>
            </w:r>
          </w:p>
        </w:tc>
        <w:tc>
          <w:tcPr>
            <w:tcW w:w="1408" w:type="pct"/>
            <w:shd w:val="clear" w:color="auto" w:fill="auto"/>
            <w:noWrap/>
            <w:vAlign w:val="bottom"/>
            <w:hideMark/>
          </w:tcPr>
          <w:p w:rsidR="003A2885" w:rsidRPr="0068294C" w:rsidRDefault="003A2885"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0.001779</w:t>
            </w:r>
          </w:p>
        </w:tc>
        <w:tc>
          <w:tcPr>
            <w:tcW w:w="1270" w:type="pct"/>
            <w:shd w:val="clear" w:color="auto" w:fill="auto"/>
            <w:noWrap/>
            <w:vAlign w:val="bottom"/>
            <w:hideMark/>
          </w:tcPr>
          <w:p w:rsidR="003A2885" w:rsidRPr="0068294C" w:rsidRDefault="003A2885" w:rsidP="00426EED">
            <w:pPr>
              <w:bidi w:val="0"/>
              <w:spacing w:after="0" w:line="240" w:lineRule="auto"/>
              <w:jc w:val="center"/>
              <w:rPr>
                <w:rFonts w:ascii="Times New Roman" w:eastAsia="Times New Roman" w:hAnsi="Times New Roman" w:cs="Times New Roman"/>
                <w:color w:val="000000"/>
                <w:sz w:val="20"/>
                <w:szCs w:val="20"/>
                <w:vertAlign w:val="superscript"/>
              </w:rPr>
            </w:pPr>
            <w:r w:rsidRPr="0068294C">
              <w:rPr>
                <w:rFonts w:ascii="Times New Roman" w:eastAsia="Times New Roman" w:hAnsi="Times New Roman" w:cs="Times New Roman"/>
                <w:color w:val="000000"/>
                <w:sz w:val="20"/>
                <w:szCs w:val="20"/>
              </w:rPr>
              <w:t>0.635989</w:t>
            </w:r>
            <w:r w:rsidRPr="0068294C">
              <w:rPr>
                <w:rFonts w:ascii="Times New Roman" w:eastAsia="Times New Roman" w:hAnsi="Times New Roman" w:cs="Times New Roman"/>
                <w:color w:val="000000"/>
                <w:sz w:val="20"/>
                <w:szCs w:val="20"/>
                <w:vertAlign w:val="superscript"/>
              </w:rPr>
              <w:t>***</w:t>
            </w:r>
          </w:p>
        </w:tc>
      </w:tr>
      <w:tr w:rsidR="003A2885" w:rsidRPr="0068294C" w:rsidTr="003A2885">
        <w:trPr>
          <w:trHeight w:val="285"/>
        </w:trPr>
        <w:tc>
          <w:tcPr>
            <w:tcW w:w="2322" w:type="pct"/>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lastRenderedPageBreak/>
              <w:t>PE</w:t>
            </w:r>
          </w:p>
        </w:tc>
        <w:tc>
          <w:tcPr>
            <w:tcW w:w="1408" w:type="pct"/>
            <w:shd w:val="clear" w:color="auto" w:fill="auto"/>
            <w:noWrap/>
            <w:vAlign w:val="bottom"/>
            <w:hideMark/>
          </w:tcPr>
          <w:p w:rsidR="003A2885" w:rsidRPr="0068294C" w:rsidRDefault="003A2885" w:rsidP="00426EED">
            <w:pPr>
              <w:bidi w:val="0"/>
              <w:spacing w:after="0" w:line="240" w:lineRule="auto"/>
              <w:jc w:val="center"/>
              <w:rPr>
                <w:rFonts w:ascii="Times New Roman" w:eastAsia="Times New Roman" w:hAnsi="Times New Roman" w:cs="Times New Roman"/>
                <w:color w:val="000000"/>
                <w:sz w:val="20"/>
                <w:szCs w:val="20"/>
                <w:vertAlign w:val="superscript"/>
              </w:rPr>
            </w:pPr>
            <w:r w:rsidRPr="0068294C">
              <w:rPr>
                <w:rFonts w:ascii="Times New Roman" w:eastAsia="Times New Roman" w:hAnsi="Times New Roman" w:cs="Times New Roman"/>
                <w:color w:val="000000"/>
                <w:sz w:val="20"/>
                <w:szCs w:val="20"/>
              </w:rPr>
              <w:t>203.7446</w:t>
            </w:r>
            <w:r w:rsidR="00652EEA" w:rsidRPr="0068294C">
              <w:rPr>
                <w:rFonts w:ascii="Times New Roman" w:eastAsia="Times New Roman" w:hAnsi="Times New Roman" w:cs="Times New Roman"/>
                <w:color w:val="000000"/>
                <w:sz w:val="20"/>
                <w:szCs w:val="20"/>
                <w:vertAlign w:val="superscript"/>
              </w:rPr>
              <w:t>***</w:t>
            </w:r>
          </w:p>
        </w:tc>
        <w:tc>
          <w:tcPr>
            <w:tcW w:w="1270" w:type="pct"/>
            <w:shd w:val="clear" w:color="auto" w:fill="auto"/>
            <w:noWrap/>
            <w:vAlign w:val="bottom"/>
            <w:hideMark/>
          </w:tcPr>
          <w:p w:rsidR="003A2885" w:rsidRPr="0068294C" w:rsidRDefault="003A2885" w:rsidP="00426EED">
            <w:pPr>
              <w:bidi w:val="0"/>
              <w:spacing w:after="0" w:line="240" w:lineRule="auto"/>
              <w:jc w:val="center"/>
              <w:rPr>
                <w:rFonts w:ascii="Times New Roman" w:eastAsia="Times New Roman" w:hAnsi="Times New Roman" w:cs="Times New Roman"/>
                <w:color w:val="000000"/>
                <w:sz w:val="20"/>
                <w:szCs w:val="20"/>
                <w:vertAlign w:val="superscript"/>
              </w:rPr>
            </w:pPr>
            <w:r w:rsidRPr="0068294C">
              <w:rPr>
                <w:rFonts w:ascii="Times New Roman" w:eastAsia="Times New Roman" w:hAnsi="Times New Roman" w:cs="Times New Roman"/>
                <w:color w:val="000000"/>
                <w:sz w:val="20"/>
                <w:szCs w:val="20"/>
              </w:rPr>
              <w:t>0.944861</w:t>
            </w:r>
            <w:r w:rsidRPr="0068294C">
              <w:rPr>
                <w:rFonts w:ascii="Times New Roman" w:eastAsia="Times New Roman" w:hAnsi="Times New Roman" w:cs="Times New Roman"/>
                <w:color w:val="000000"/>
                <w:sz w:val="20"/>
                <w:szCs w:val="20"/>
                <w:vertAlign w:val="superscript"/>
              </w:rPr>
              <w:t>***</w:t>
            </w:r>
          </w:p>
        </w:tc>
      </w:tr>
      <w:tr w:rsidR="003A2885" w:rsidRPr="0068294C" w:rsidTr="003A2885">
        <w:trPr>
          <w:trHeight w:val="285"/>
        </w:trPr>
        <w:tc>
          <w:tcPr>
            <w:tcW w:w="2322" w:type="pct"/>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NEER</w:t>
            </w:r>
          </w:p>
        </w:tc>
        <w:tc>
          <w:tcPr>
            <w:tcW w:w="1408" w:type="pct"/>
            <w:shd w:val="clear" w:color="auto" w:fill="auto"/>
            <w:noWrap/>
            <w:vAlign w:val="bottom"/>
            <w:hideMark/>
          </w:tcPr>
          <w:p w:rsidR="003A2885" w:rsidRPr="0068294C" w:rsidRDefault="003A2885" w:rsidP="00426EED">
            <w:pPr>
              <w:bidi w:val="0"/>
              <w:spacing w:after="0" w:line="240" w:lineRule="auto"/>
              <w:jc w:val="center"/>
              <w:rPr>
                <w:rFonts w:ascii="Times New Roman" w:eastAsia="Times New Roman" w:hAnsi="Times New Roman" w:cs="Times New Roman"/>
                <w:color w:val="000000"/>
                <w:sz w:val="20"/>
                <w:szCs w:val="20"/>
                <w:vertAlign w:val="superscript"/>
              </w:rPr>
            </w:pPr>
            <w:r w:rsidRPr="0068294C">
              <w:rPr>
                <w:rFonts w:ascii="Times New Roman" w:eastAsia="Times New Roman" w:hAnsi="Times New Roman" w:cs="Times New Roman"/>
                <w:color w:val="000000"/>
                <w:sz w:val="20"/>
                <w:szCs w:val="20"/>
              </w:rPr>
              <w:t>-8.26953</w:t>
            </w:r>
          </w:p>
        </w:tc>
        <w:tc>
          <w:tcPr>
            <w:tcW w:w="1270" w:type="pct"/>
            <w:shd w:val="clear" w:color="auto" w:fill="auto"/>
            <w:noWrap/>
            <w:vAlign w:val="bottom"/>
            <w:hideMark/>
          </w:tcPr>
          <w:p w:rsidR="003A2885" w:rsidRPr="0068294C" w:rsidRDefault="003A2885" w:rsidP="00426EED">
            <w:pPr>
              <w:bidi w:val="0"/>
              <w:spacing w:after="0" w:line="240" w:lineRule="auto"/>
              <w:jc w:val="center"/>
              <w:rPr>
                <w:rFonts w:ascii="Times New Roman" w:eastAsia="Times New Roman" w:hAnsi="Times New Roman" w:cs="Times New Roman"/>
                <w:color w:val="000000"/>
                <w:sz w:val="20"/>
                <w:szCs w:val="20"/>
                <w:vertAlign w:val="superscript"/>
              </w:rPr>
            </w:pPr>
            <w:r w:rsidRPr="0068294C">
              <w:rPr>
                <w:rFonts w:ascii="Times New Roman" w:eastAsia="Times New Roman" w:hAnsi="Times New Roman" w:cs="Times New Roman"/>
                <w:color w:val="000000"/>
                <w:sz w:val="20"/>
                <w:szCs w:val="20"/>
              </w:rPr>
              <w:t>-1.9797</w:t>
            </w:r>
            <w:r w:rsidRPr="0068294C">
              <w:rPr>
                <w:rFonts w:ascii="Times New Roman" w:eastAsia="Times New Roman" w:hAnsi="Times New Roman" w:cs="Times New Roman"/>
                <w:color w:val="000000"/>
                <w:sz w:val="20"/>
                <w:szCs w:val="20"/>
                <w:vertAlign w:val="superscript"/>
              </w:rPr>
              <w:t>***</w:t>
            </w:r>
          </w:p>
        </w:tc>
      </w:tr>
      <w:tr w:rsidR="003A2885" w:rsidRPr="0068294C" w:rsidTr="003A2885">
        <w:trPr>
          <w:trHeight w:val="285"/>
        </w:trPr>
        <w:tc>
          <w:tcPr>
            <w:tcW w:w="2322" w:type="pct"/>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MA(1)</w:t>
            </w:r>
          </w:p>
        </w:tc>
        <w:tc>
          <w:tcPr>
            <w:tcW w:w="1408" w:type="pct"/>
            <w:shd w:val="clear" w:color="auto" w:fill="auto"/>
            <w:noWrap/>
            <w:vAlign w:val="bottom"/>
            <w:hideMark/>
          </w:tcPr>
          <w:p w:rsidR="003A2885" w:rsidRPr="0068294C" w:rsidRDefault="003A2885" w:rsidP="00426EED">
            <w:pPr>
              <w:bidi w:val="0"/>
              <w:spacing w:after="0" w:line="240" w:lineRule="auto"/>
              <w:jc w:val="center"/>
              <w:rPr>
                <w:rFonts w:ascii="Times New Roman" w:eastAsia="Times New Roman" w:hAnsi="Times New Roman" w:cs="Times New Roman"/>
                <w:color w:val="000000"/>
                <w:sz w:val="20"/>
                <w:szCs w:val="20"/>
                <w:vertAlign w:val="superscript"/>
              </w:rPr>
            </w:pPr>
            <w:r w:rsidRPr="0068294C">
              <w:rPr>
                <w:rFonts w:ascii="Times New Roman" w:eastAsia="Times New Roman" w:hAnsi="Times New Roman" w:cs="Times New Roman"/>
                <w:color w:val="000000"/>
                <w:sz w:val="20"/>
                <w:szCs w:val="20"/>
              </w:rPr>
              <w:t>0.679839</w:t>
            </w:r>
            <w:r w:rsidR="00652EEA" w:rsidRPr="0068294C">
              <w:rPr>
                <w:rFonts w:ascii="Times New Roman" w:eastAsia="Times New Roman" w:hAnsi="Times New Roman" w:cs="Times New Roman"/>
                <w:color w:val="000000"/>
                <w:sz w:val="20"/>
                <w:szCs w:val="20"/>
                <w:vertAlign w:val="superscript"/>
              </w:rPr>
              <w:t>***</w:t>
            </w:r>
          </w:p>
        </w:tc>
        <w:tc>
          <w:tcPr>
            <w:tcW w:w="1270" w:type="pct"/>
            <w:shd w:val="clear" w:color="auto" w:fill="auto"/>
            <w:noWrap/>
            <w:vAlign w:val="bottom"/>
            <w:hideMark/>
          </w:tcPr>
          <w:p w:rsidR="003A2885" w:rsidRPr="0068294C" w:rsidRDefault="003A2885" w:rsidP="00426EED">
            <w:pPr>
              <w:bidi w:val="0"/>
              <w:spacing w:after="0" w:line="240" w:lineRule="auto"/>
              <w:jc w:val="center"/>
              <w:rPr>
                <w:rFonts w:ascii="Times New Roman" w:eastAsia="Times New Roman" w:hAnsi="Times New Roman" w:cs="Times New Roman"/>
                <w:color w:val="000000"/>
                <w:sz w:val="20"/>
                <w:szCs w:val="20"/>
                <w:vertAlign w:val="superscript"/>
              </w:rPr>
            </w:pPr>
            <w:r w:rsidRPr="0068294C">
              <w:rPr>
                <w:rFonts w:ascii="Times New Roman" w:eastAsia="Times New Roman" w:hAnsi="Times New Roman" w:cs="Times New Roman"/>
                <w:color w:val="000000"/>
                <w:sz w:val="20"/>
                <w:szCs w:val="20"/>
              </w:rPr>
              <w:t>13.64842</w:t>
            </w:r>
            <w:r w:rsidRPr="0068294C">
              <w:rPr>
                <w:rFonts w:ascii="Times New Roman" w:eastAsia="Times New Roman" w:hAnsi="Times New Roman" w:cs="Times New Roman"/>
                <w:color w:val="000000"/>
                <w:sz w:val="20"/>
                <w:szCs w:val="20"/>
                <w:vertAlign w:val="superscript"/>
              </w:rPr>
              <w:t>***</w:t>
            </w:r>
          </w:p>
        </w:tc>
      </w:tr>
      <w:tr w:rsidR="003A2885" w:rsidRPr="0068294C" w:rsidTr="003A2885">
        <w:trPr>
          <w:trHeight w:val="285"/>
        </w:trPr>
        <w:tc>
          <w:tcPr>
            <w:tcW w:w="5000" w:type="pct"/>
            <w:gridSpan w:val="3"/>
            <w:shd w:val="clear" w:color="auto" w:fill="auto"/>
            <w:noWrap/>
            <w:vAlign w:val="bottom"/>
            <w:hideMark/>
          </w:tcPr>
          <w:p w:rsidR="003A2885" w:rsidRPr="0068294C" w:rsidRDefault="003A2885"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Variance Equation</w:t>
            </w:r>
          </w:p>
        </w:tc>
      </w:tr>
      <w:tr w:rsidR="003A2885" w:rsidRPr="0068294C" w:rsidTr="003A2885">
        <w:trPr>
          <w:trHeight w:val="285"/>
        </w:trPr>
        <w:tc>
          <w:tcPr>
            <w:tcW w:w="2322" w:type="pct"/>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C</w:t>
            </w:r>
          </w:p>
        </w:tc>
        <w:tc>
          <w:tcPr>
            <w:tcW w:w="1408" w:type="pct"/>
            <w:shd w:val="clear" w:color="auto" w:fill="auto"/>
            <w:noWrap/>
            <w:vAlign w:val="bottom"/>
            <w:hideMark/>
          </w:tcPr>
          <w:p w:rsidR="003A2885" w:rsidRPr="0068294C" w:rsidRDefault="003A2885" w:rsidP="00426EED">
            <w:pPr>
              <w:bidi w:val="0"/>
              <w:spacing w:after="0" w:line="240" w:lineRule="auto"/>
              <w:jc w:val="center"/>
              <w:rPr>
                <w:rFonts w:ascii="Times New Roman" w:eastAsia="Times New Roman" w:hAnsi="Times New Roman" w:cs="Times New Roman"/>
                <w:color w:val="000000"/>
                <w:sz w:val="20"/>
                <w:szCs w:val="20"/>
                <w:vertAlign w:val="superscript"/>
              </w:rPr>
            </w:pPr>
            <w:r w:rsidRPr="0068294C">
              <w:rPr>
                <w:rFonts w:ascii="Times New Roman" w:eastAsia="Times New Roman" w:hAnsi="Times New Roman" w:cs="Times New Roman"/>
                <w:color w:val="000000"/>
                <w:sz w:val="20"/>
                <w:szCs w:val="20"/>
              </w:rPr>
              <w:t>6630.099</w:t>
            </w:r>
            <w:r w:rsidR="00652EEA" w:rsidRPr="0068294C">
              <w:rPr>
                <w:rFonts w:ascii="Times New Roman" w:eastAsia="Times New Roman" w:hAnsi="Times New Roman" w:cs="Times New Roman"/>
                <w:color w:val="000000"/>
                <w:sz w:val="20"/>
                <w:szCs w:val="20"/>
                <w:vertAlign w:val="superscript"/>
              </w:rPr>
              <w:t>***</w:t>
            </w:r>
          </w:p>
        </w:tc>
        <w:tc>
          <w:tcPr>
            <w:tcW w:w="1270" w:type="pct"/>
            <w:shd w:val="clear" w:color="auto" w:fill="auto"/>
            <w:noWrap/>
            <w:vAlign w:val="bottom"/>
            <w:hideMark/>
          </w:tcPr>
          <w:p w:rsidR="003A2885" w:rsidRPr="0068294C" w:rsidRDefault="003A2885" w:rsidP="00426EED">
            <w:pPr>
              <w:bidi w:val="0"/>
              <w:spacing w:after="0" w:line="240" w:lineRule="auto"/>
              <w:jc w:val="center"/>
              <w:rPr>
                <w:rFonts w:ascii="Times New Roman" w:eastAsia="Times New Roman" w:hAnsi="Times New Roman" w:cs="Times New Roman"/>
                <w:color w:val="000000"/>
                <w:sz w:val="20"/>
                <w:szCs w:val="20"/>
                <w:vertAlign w:val="superscript"/>
              </w:rPr>
            </w:pPr>
            <w:r w:rsidRPr="0068294C">
              <w:rPr>
                <w:rFonts w:ascii="Times New Roman" w:eastAsia="Times New Roman" w:hAnsi="Times New Roman" w:cs="Times New Roman"/>
                <w:color w:val="000000"/>
                <w:sz w:val="20"/>
                <w:szCs w:val="20"/>
              </w:rPr>
              <w:t>0.001223</w:t>
            </w:r>
            <w:r w:rsidRPr="0068294C">
              <w:rPr>
                <w:rFonts w:ascii="Times New Roman" w:eastAsia="Times New Roman" w:hAnsi="Times New Roman" w:cs="Times New Roman"/>
                <w:color w:val="000000"/>
                <w:sz w:val="20"/>
                <w:szCs w:val="20"/>
                <w:vertAlign w:val="superscript"/>
              </w:rPr>
              <w:t>***</w:t>
            </w:r>
          </w:p>
        </w:tc>
      </w:tr>
      <w:tr w:rsidR="003A2885" w:rsidRPr="0068294C" w:rsidTr="003A2885">
        <w:trPr>
          <w:trHeight w:val="285"/>
        </w:trPr>
        <w:tc>
          <w:tcPr>
            <w:tcW w:w="2322" w:type="pct"/>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RESID(-1)^2</w:t>
            </w:r>
          </w:p>
        </w:tc>
        <w:tc>
          <w:tcPr>
            <w:tcW w:w="1408" w:type="pct"/>
            <w:shd w:val="clear" w:color="auto" w:fill="auto"/>
            <w:noWrap/>
            <w:vAlign w:val="bottom"/>
            <w:hideMark/>
          </w:tcPr>
          <w:p w:rsidR="003A2885" w:rsidRPr="0068294C" w:rsidRDefault="003A2885" w:rsidP="00426EED">
            <w:pPr>
              <w:bidi w:val="0"/>
              <w:spacing w:after="0" w:line="240" w:lineRule="auto"/>
              <w:jc w:val="center"/>
              <w:rPr>
                <w:rFonts w:ascii="Times New Roman" w:eastAsia="Times New Roman" w:hAnsi="Times New Roman" w:cs="Times New Roman"/>
                <w:color w:val="000000"/>
                <w:sz w:val="20"/>
                <w:szCs w:val="20"/>
                <w:vertAlign w:val="superscript"/>
              </w:rPr>
            </w:pPr>
            <w:r w:rsidRPr="0068294C">
              <w:rPr>
                <w:rFonts w:ascii="Times New Roman" w:eastAsia="Times New Roman" w:hAnsi="Times New Roman" w:cs="Times New Roman"/>
                <w:color w:val="000000"/>
                <w:sz w:val="20"/>
                <w:szCs w:val="20"/>
              </w:rPr>
              <w:t>0.483604</w:t>
            </w:r>
            <w:r w:rsidR="00652EEA" w:rsidRPr="0068294C">
              <w:rPr>
                <w:rFonts w:ascii="Times New Roman" w:eastAsia="Times New Roman" w:hAnsi="Times New Roman" w:cs="Times New Roman"/>
                <w:color w:val="000000"/>
                <w:sz w:val="20"/>
                <w:szCs w:val="20"/>
                <w:vertAlign w:val="superscript"/>
              </w:rPr>
              <w:t>***</w:t>
            </w:r>
          </w:p>
        </w:tc>
        <w:tc>
          <w:tcPr>
            <w:tcW w:w="1270" w:type="pct"/>
            <w:shd w:val="clear" w:color="auto" w:fill="auto"/>
            <w:noWrap/>
            <w:vAlign w:val="bottom"/>
            <w:hideMark/>
          </w:tcPr>
          <w:p w:rsidR="003A2885" w:rsidRPr="0068294C" w:rsidRDefault="003A2885" w:rsidP="00426EED">
            <w:pPr>
              <w:bidi w:val="0"/>
              <w:spacing w:after="0" w:line="240" w:lineRule="auto"/>
              <w:jc w:val="center"/>
              <w:rPr>
                <w:rFonts w:ascii="Times New Roman" w:eastAsia="Times New Roman" w:hAnsi="Times New Roman" w:cs="Times New Roman"/>
                <w:color w:val="000000"/>
                <w:sz w:val="20"/>
                <w:szCs w:val="20"/>
                <w:vertAlign w:val="superscript"/>
              </w:rPr>
            </w:pPr>
            <w:r w:rsidRPr="0068294C">
              <w:rPr>
                <w:rFonts w:ascii="Times New Roman" w:eastAsia="Times New Roman" w:hAnsi="Times New Roman" w:cs="Times New Roman"/>
                <w:color w:val="000000"/>
                <w:sz w:val="20"/>
                <w:szCs w:val="20"/>
              </w:rPr>
              <w:t>0.657135</w:t>
            </w:r>
            <w:r w:rsidRPr="0068294C">
              <w:rPr>
                <w:rFonts w:ascii="Times New Roman" w:eastAsia="Times New Roman" w:hAnsi="Times New Roman" w:cs="Times New Roman"/>
                <w:color w:val="000000"/>
                <w:sz w:val="20"/>
                <w:szCs w:val="20"/>
                <w:vertAlign w:val="superscript"/>
              </w:rPr>
              <w:t>***</w:t>
            </w:r>
          </w:p>
        </w:tc>
      </w:tr>
      <w:tr w:rsidR="003A2885" w:rsidRPr="0068294C" w:rsidTr="003A2885">
        <w:trPr>
          <w:trHeight w:val="285"/>
        </w:trPr>
        <w:tc>
          <w:tcPr>
            <w:tcW w:w="2322" w:type="pct"/>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GARCH(-1)</w:t>
            </w:r>
          </w:p>
        </w:tc>
        <w:tc>
          <w:tcPr>
            <w:tcW w:w="1408" w:type="pct"/>
            <w:shd w:val="clear" w:color="auto" w:fill="auto"/>
            <w:noWrap/>
            <w:vAlign w:val="bottom"/>
            <w:hideMark/>
          </w:tcPr>
          <w:p w:rsidR="003A2885" w:rsidRPr="0068294C" w:rsidRDefault="003A2885" w:rsidP="00426EED">
            <w:pPr>
              <w:bidi w:val="0"/>
              <w:spacing w:after="0" w:line="240" w:lineRule="auto"/>
              <w:jc w:val="center"/>
              <w:rPr>
                <w:rFonts w:ascii="Times New Roman" w:eastAsia="Times New Roman" w:hAnsi="Times New Roman" w:cs="Times New Roman"/>
                <w:color w:val="000000"/>
                <w:sz w:val="20"/>
                <w:szCs w:val="20"/>
                <w:vertAlign w:val="superscript"/>
              </w:rPr>
            </w:pPr>
            <w:r w:rsidRPr="0068294C">
              <w:rPr>
                <w:rFonts w:ascii="Times New Roman" w:eastAsia="Times New Roman" w:hAnsi="Times New Roman" w:cs="Times New Roman"/>
                <w:color w:val="000000"/>
                <w:sz w:val="20"/>
                <w:szCs w:val="20"/>
              </w:rPr>
              <w:t>0.57547</w:t>
            </w:r>
            <w:r w:rsidR="00652EEA" w:rsidRPr="0068294C">
              <w:rPr>
                <w:rFonts w:ascii="Times New Roman" w:eastAsia="Times New Roman" w:hAnsi="Times New Roman" w:cs="Times New Roman"/>
                <w:color w:val="000000"/>
                <w:sz w:val="20"/>
                <w:szCs w:val="20"/>
                <w:vertAlign w:val="superscript"/>
              </w:rPr>
              <w:t>***</w:t>
            </w:r>
          </w:p>
        </w:tc>
        <w:tc>
          <w:tcPr>
            <w:tcW w:w="1270" w:type="pct"/>
            <w:shd w:val="clear" w:color="auto" w:fill="auto"/>
            <w:noWrap/>
            <w:vAlign w:val="bottom"/>
            <w:hideMark/>
          </w:tcPr>
          <w:p w:rsidR="003A2885" w:rsidRPr="0068294C" w:rsidRDefault="003A2885" w:rsidP="00426EED">
            <w:pPr>
              <w:bidi w:val="0"/>
              <w:spacing w:after="0" w:line="240" w:lineRule="auto"/>
              <w:jc w:val="center"/>
              <w:rPr>
                <w:rFonts w:ascii="Times New Roman" w:eastAsia="Times New Roman" w:hAnsi="Times New Roman" w:cs="Times New Roman"/>
                <w:color w:val="000000"/>
                <w:sz w:val="20"/>
                <w:szCs w:val="20"/>
                <w:vertAlign w:val="superscript"/>
              </w:rPr>
            </w:pPr>
            <w:r w:rsidRPr="0068294C">
              <w:rPr>
                <w:rFonts w:ascii="Times New Roman" w:eastAsia="Times New Roman" w:hAnsi="Times New Roman" w:cs="Times New Roman"/>
                <w:color w:val="000000"/>
                <w:sz w:val="20"/>
                <w:szCs w:val="20"/>
              </w:rPr>
              <w:t>0.324827</w:t>
            </w:r>
            <w:r w:rsidRPr="0068294C">
              <w:rPr>
                <w:rFonts w:ascii="Times New Roman" w:eastAsia="Times New Roman" w:hAnsi="Times New Roman" w:cs="Times New Roman"/>
                <w:color w:val="000000"/>
                <w:sz w:val="20"/>
                <w:szCs w:val="20"/>
                <w:vertAlign w:val="superscript"/>
              </w:rPr>
              <w:t>***</w:t>
            </w:r>
          </w:p>
        </w:tc>
      </w:tr>
      <w:tr w:rsidR="003A2885" w:rsidRPr="0068294C" w:rsidTr="003A2885">
        <w:trPr>
          <w:trHeight w:val="285"/>
        </w:trPr>
        <w:tc>
          <w:tcPr>
            <w:tcW w:w="2322" w:type="pct"/>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R-squared</w:t>
            </w:r>
          </w:p>
        </w:tc>
        <w:tc>
          <w:tcPr>
            <w:tcW w:w="1408" w:type="pct"/>
            <w:shd w:val="clear" w:color="auto" w:fill="auto"/>
            <w:noWrap/>
            <w:vAlign w:val="bottom"/>
            <w:hideMark/>
          </w:tcPr>
          <w:p w:rsidR="003A2885" w:rsidRPr="0068294C" w:rsidRDefault="003A2885"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0.70123</w:t>
            </w:r>
          </w:p>
        </w:tc>
        <w:tc>
          <w:tcPr>
            <w:tcW w:w="1270" w:type="pct"/>
            <w:shd w:val="clear" w:color="auto" w:fill="auto"/>
            <w:noWrap/>
            <w:vAlign w:val="bottom"/>
          </w:tcPr>
          <w:p w:rsidR="003A2885" w:rsidRPr="0068294C" w:rsidRDefault="003A2885" w:rsidP="00426EED">
            <w:pPr>
              <w:bidi w:val="0"/>
              <w:spacing w:after="0" w:line="240" w:lineRule="auto"/>
              <w:jc w:val="center"/>
              <w:rPr>
                <w:rFonts w:ascii="Times New Roman" w:eastAsia="Times New Roman" w:hAnsi="Times New Roman" w:cs="Times New Roman"/>
                <w:color w:val="000000"/>
                <w:sz w:val="20"/>
                <w:szCs w:val="20"/>
                <w:vertAlign w:val="superscript"/>
              </w:rPr>
            </w:pPr>
            <w:r w:rsidRPr="0068294C">
              <w:rPr>
                <w:rFonts w:ascii="Times New Roman" w:eastAsia="Times New Roman" w:hAnsi="Times New Roman" w:cs="Times New Roman"/>
                <w:color w:val="000000"/>
                <w:sz w:val="20"/>
                <w:szCs w:val="20"/>
              </w:rPr>
              <w:t>0.913224</w:t>
            </w:r>
          </w:p>
        </w:tc>
      </w:tr>
      <w:tr w:rsidR="003A2885" w:rsidRPr="0068294C" w:rsidTr="003A2885">
        <w:trPr>
          <w:trHeight w:val="285"/>
        </w:trPr>
        <w:tc>
          <w:tcPr>
            <w:tcW w:w="2322" w:type="pct"/>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Adjusted R-squared</w:t>
            </w:r>
          </w:p>
        </w:tc>
        <w:tc>
          <w:tcPr>
            <w:tcW w:w="1408" w:type="pct"/>
            <w:shd w:val="clear" w:color="auto" w:fill="auto"/>
            <w:noWrap/>
            <w:vAlign w:val="bottom"/>
            <w:hideMark/>
          </w:tcPr>
          <w:p w:rsidR="003A2885" w:rsidRPr="0068294C" w:rsidRDefault="003A2885"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0.692507</w:t>
            </w:r>
          </w:p>
        </w:tc>
        <w:tc>
          <w:tcPr>
            <w:tcW w:w="1270" w:type="pct"/>
            <w:shd w:val="clear" w:color="auto" w:fill="auto"/>
            <w:noWrap/>
            <w:vAlign w:val="bottom"/>
          </w:tcPr>
          <w:p w:rsidR="003A2885" w:rsidRPr="0068294C" w:rsidRDefault="003A2885" w:rsidP="00426EED">
            <w:pPr>
              <w:bidi w:val="0"/>
              <w:spacing w:after="0" w:line="240" w:lineRule="auto"/>
              <w:jc w:val="center"/>
              <w:rPr>
                <w:rFonts w:ascii="Times New Roman" w:eastAsia="Times New Roman" w:hAnsi="Times New Roman" w:cs="Times New Roman"/>
                <w:color w:val="000000"/>
                <w:sz w:val="20"/>
                <w:szCs w:val="20"/>
                <w:vertAlign w:val="superscript"/>
              </w:rPr>
            </w:pPr>
            <w:r w:rsidRPr="0068294C">
              <w:rPr>
                <w:rFonts w:ascii="Times New Roman" w:eastAsia="Times New Roman" w:hAnsi="Times New Roman" w:cs="Times New Roman"/>
                <w:color w:val="000000"/>
                <w:sz w:val="20"/>
                <w:szCs w:val="20"/>
              </w:rPr>
              <w:t>0.910034</w:t>
            </w:r>
          </w:p>
        </w:tc>
      </w:tr>
      <w:tr w:rsidR="003A2885" w:rsidRPr="0068294C" w:rsidTr="003A2885">
        <w:trPr>
          <w:trHeight w:val="285"/>
        </w:trPr>
        <w:tc>
          <w:tcPr>
            <w:tcW w:w="2322" w:type="pct"/>
            <w:shd w:val="clear" w:color="auto" w:fill="auto"/>
            <w:noWrap/>
            <w:vAlign w:val="bottom"/>
            <w:hideMark/>
          </w:tcPr>
          <w:p w:rsidR="003A2885" w:rsidRPr="0068294C" w:rsidRDefault="00652EEA"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Akaiki Information Criteria</w:t>
            </w:r>
          </w:p>
        </w:tc>
        <w:tc>
          <w:tcPr>
            <w:tcW w:w="1408" w:type="pct"/>
            <w:shd w:val="clear" w:color="auto" w:fill="auto"/>
            <w:noWrap/>
            <w:vAlign w:val="bottom"/>
            <w:hideMark/>
          </w:tcPr>
          <w:p w:rsidR="003A2885" w:rsidRPr="0068294C" w:rsidRDefault="00652EEA"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16</w:t>
            </w:r>
          </w:p>
        </w:tc>
        <w:tc>
          <w:tcPr>
            <w:tcW w:w="1270" w:type="pct"/>
            <w:shd w:val="clear" w:color="auto" w:fill="auto"/>
            <w:noWrap/>
            <w:vAlign w:val="bottom"/>
          </w:tcPr>
          <w:p w:rsidR="003A2885" w:rsidRPr="0068294C" w:rsidRDefault="00652EEA"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-2.233</w:t>
            </w:r>
          </w:p>
        </w:tc>
      </w:tr>
      <w:tr w:rsidR="00652EEA" w:rsidRPr="0068294C" w:rsidTr="003A2885">
        <w:trPr>
          <w:trHeight w:val="285"/>
        </w:trPr>
        <w:tc>
          <w:tcPr>
            <w:tcW w:w="2322" w:type="pct"/>
            <w:shd w:val="clear" w:color="auto" w:fill="auto"/>
            <w:noWrap/>
            <w:vAlign w:val="bottom"/>
          </w:tcPr>
          <w:p w:rsidR="00652EEA" w:rsidRPr="0068294C" w:rsidRDefault="00652EEA"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Schwarz Information Criteria</w:t>
            </w:r>
          </w:p>
        </w:tc>
        <w:tc>
          <w:tcPr>
            <w:tcW w:w="1408" w:type="pct"/>
            <w:shd w:val="clear" w:color="auto" w:fill="auto"/>
            <w:noWrap/>
            <w:vAlign w:val="bottom"/>
          </w:tcPr>
          <w:p w:rsidR="00652EEA" w:rsidRPr="0068294C" w:rsidRDefault="00652EEA"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16.17</w:t>
            </w:r>
          </w:p>
        </w:tc>
        <w:tc>
          <w:tcPr>
            <w:tcW w:w="1270" w:type="pct"/>
            <w:shd w:val="clear" w:color="auto" w:fill="auto"/>
            <w:noWrap/>
            <w:vAlign w:val="bottom"/>
          </w:tcPr>
          <w:p w:rsidR="00652EEA" w:rsidRPr="0068294C" w:rsidRDefault="00652EEA"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-2.045</w:t>
            </w:r>
          </w:p>
        </w:tc>
      </w:tr>
    </w:tbl>
    <w:p w:rsidR="003A2885" w:rsidRPr="0068294C" w:rsidRDefault="003A2885" w:rsidP="00426EED">
      <w:pPr>
        <w:autoSpaceDE w:val="0"/>
        <w:autoSpaceDN w:val="0"/>
        <w:bidi w:val="0"/>
        <w:adjustRightInd w:val="0"/>
        <w:spacing w:after="0" w:line="240" w:lineRule="auto"/>
        <w:jc w:val="both"/>
        <w:rPr>
          <w:rFonts w:ascii="Times New Roman" w:hAnsi="Times New Roman" w:cs="Times New Roman"/>
          <w:sz w:val="20"/>
          <w:szCs w:val="20"/>
        </w:rPr>
      </w:pPr>
      <w:r w:rsidRPr="0068294C">
        <w:rPr>
          <w:rFonts w:ascii="Times New Roman" w:hAnsi="Times New Roman" w:cs="Times New Roman"/>
          <w:sz w:val="20"/>
          <w:szCs w:val="20"/>
        </w:rPr>
        <w:t>(*) (**) (***) indicates rejection of null hypothesis of unit root at 10%, 5%, and 1%</w:t>
      </w:r>
    </w:p>
    <w:p w:rsidR="007461C9" w:rsidRPr="0068294C" w:rsidRDefault="007461C9" w:rsidP="00426EED">
      <w:pPr>
        <w:bidi w:val="0"/>
        <w:spacing w:after="0" w:line="240" w:lineRule="auto"/>
        <w:jc w:val="both"/>
        <w:rPr>
          <w:rFonts w:ascii="Times New Roman" w:hAnsi="Times New Roman" w:cs="Times New Roman"/>
          <w:sz w:val="20"/>
          <w:szCs w:val="20"/>
          <w:lang w:val="en"/>
        </w:rPr>
      </w:pPr>
    </w:p>
    <w:p w:rsidR="003F0F97" w:rsidRPr="0068294C" w:rsidRDefault="00227C27" w:rsidP="006D20FD">
      <w:pPr>
        <w:bidi w:val="0"/>
        <w:spacing w:after="0" w:line="240" w:lineRule="auto"/>
        <w:jc w:val="center"/>
        <w:rPr>
          <w:rFonts w:ascii="Times New Roman" w:hAnsi="Times New Roman" w:cs="Times New Roman"/>
          <w:b/>
          <w:bCs/>
          <w:sz w:val="20"/>
          <w:szCs w:val="20"/>
        </w:rPr>
      </w:pPr>
      <w:r w:rsidRPr="0068294C">
        <w:rPr>
          <w:rFonts w:ascii="Times New Roman" w:hAnsi="Times New Roman" w:cs="Times New Roman"/>
          <w:b/>
          <w:bCs/>
          <w:sz w:val="20"/>
          <w:szCs w:val="20"/>
        </w:rPr>
        <w:t>5. Discussion</w:t>
      </w:r>
    </w:p>
    <w:p w:rsidR="00892072" w:rsidRPr="0068294C" w:rsidRDefault="00601670" w:rsidP="004954A3">
      <w:pPr>
        <w:bidi w:val="0"/>
        <w:spacing w:after="0" w:line="240" w:lineRule="auto"/>
        <w:jc w:val="both"/>
        <w:rPr>
          <w:rFonts w:ascii="Times New Roman" w:hAnsi="Times New Roman" w:cs="Times New Roman"/>
          <w:sz w:val="20"/>
          <w:szCs w:val="20"/>
        </w:rPr>
      </w:pPr>
      <w:r w:rsidRPr="0068294C">
        <w:rPr>
          <w:rFonts w:ascii="Times New Roman" w:hAnsi="Times New Roman" w:cs="Times New Roman"/>
          <w:sz w:val="20"/>
          <w:szCs w:val="20"/>
        </w:rPr>
        <w:t xml:space="preserve">The understanding of the relationship between the index and influencing factors is important to investors, the public, and policy makers. </w:t>
      </w:r>
      <w:r w:rsidR="00C916BE" w:rsidRPr="0068294C">
        <w:rPr>
          <w:rFonts w:ascii="Times New Roman" w:hAnsi="Times New Roman" w:cs="Times New Roman"/>
          <w:sz w:val="20"/>
          <w:szCs w:val="20"/>
        </w:rPr>
        <w:t xml:space="preserve">The </w:t>
      </w:r>
      <w:r w:rsidR="00263C10" w:rsidRPr="0068294C">
        <w:rPr>
          <w:rFonts w:ascii="Times New Roman" w:hAnsi="Times New Roman" w:cs="Times New Roman"/>
          <w:sz w:val="20"/>
          <w:szCs w:val="20"/>
        </w:rPr>
        <w:t xml:space="preserve">monitory </w:t>
      </w:r>
      <w:r w:rsidR="00253437" w:rsidRPr="0068294C">
        <w:rPr>
          <w:rFonts w:ascii="Times New Roman" w:hAnsi="Times New Roman" w:cs="Times New Roman"/>
          <w:sz w:val="20"/>
          <w:szCs w:val="20"/>
        </w:rPr>
        <w:t>and fiscal policies</w:t>
      </w:r>
      <w:r w:rsidR="00263C10" w:rsidRPr="0068294C">
        <w:rPr>
          <w:rFonts w:ascii="Times New Roman" w:hAnsi="Times New Roman" w:cs="Times New Roman"/>
          <w:sz w:val="20"/>
          <w:szCs w:val="20"/>
        </w:rPr>
        <w:t xml:space="preserve"> </w:t>
      </w:r>
      <w:r w:rsidR="00C916BE" w:rsidRPr="0068294C">
        <w:rPr>
          <w:rFonts w:ascii="Times New Roman" w:hAnsi="Times New Roman" w:cs="Times New Roman"/>
          <w:sz w:val="20"/>
          <w:szCs w:val="20"/>
        </w:rPr>
        <w:t>influence</w:t>
      </w:r>
      <w:r w:rsidR="00263C10" w:rsidRPr="0068294C">
        <w:rPr>
          <w:rFonts w:ascii="Times New Roman" w:hAnsi="Times New Roman" w:cs="Times New Roman"/>
          <w:sz w:val="20"/>
          <w:szCs w:val="20"/>
        </w:rPr>
        <w:t xml:space="preserve"> </w:t>
      </w:r>
      <w:r w:rsidR="00DD722D" w:rsidRPr="0068294C">
        <w:rPr>
          <w:rFonts w:ascii="Times New Roman" w:hAnsi="Times New Roman" w:cs="Times New Roman"/>
          <w:sz w:val="20"/>
          <w:szCs w:val="20"/>
        </w:rPr>
        <w:t>on</w:t>
      </w:r>
      <w:r w:rsidR="00263C10" w:rsidRPr="0068294C">
        <w:rPr>
          <w:rFonts w:ascii="Times New Roman" w:hAnsi="Times New Roman" w:cs="Times New Roman"/>
          <w:sz w:val="20"/>
          <w:szCs w:val="20"/>
        </w:rPr>
        <w:t xml:space="preserve"> share prices </w:t>
      </w:r>
      <w:r w:rsidR="00DD722D" w:rsidRPr="0068294C">
        <w:rPr>
          <w:rFonts w:ascii="Times New Roman" w:hAnsi="Times New Roman" w:cs="Times New Roman"/>
          <w:sz w:val="20"/>
          <w:szCs w:val="20"/>
        </w:rPr>
        <w:t xml:space="preserve">run </w:t>
      </w:r>
      <w:r w:rsidR="00263C10" w:rsidRPr="0068294C">
        <w:rPr>
          <w:rFonts w:ascii="Times New Roman" w:hAnsi="Times New Roman" w:cs="Times New Roman"/>
          <w:sz w:val="20"/>
          <w:szCs w:val="20"/>
        </w:rPr>
        <w:t xml:space="preserve">directly through the control of money supply, </w:t>
      </w:r>
      <w:r w:rsidR="00253437" w:rsidRPr="0068294C">
        <w:rPr>
          <w:rFonts w:ascii="Times New Roman" w:hAnsi="Times New Roman" w:cs="Times New Roman"/>
          <w:sz w:val="20"/>
          <w:szCs w:val="20"/>
        </w:rPr>
        <w:t xml:space="preserve">sale of government shares, commission, </w:t>
      </w:r>
      <w:r w:rsidR="00263C10" w:rsidRPr="0068294C">
        <w:rPr>
          <w:rFonts w:ascii="Times New Roman" w:hAnsi="Times New Roman" w:cs="Times New Roman"/>
          <w:sz w:val="20"/>
          <w:szCs w:val="20"/>
        </w:rPr>
        <w:t xml:space="preserve">and indirectly </w:t>
      </w:r>
      <w:r w:rsidR="00527AEE" w:rsidRPr="0068294C">
        <w:rPr>
          <w:rFonts w:ascii="Times New Roman" w:hAnsi="Times New Roman" w:cs="Times New Roman"/>
          <w:sz w:val="20"/>
          <w:szCs w:val="20"/>
        </w:rPr>
        <w:t>via lending</w:t>
      </w:r>
      <w:r w:rsidR="00263C10" w:rsidRPr="0068294C">
        <w:rPr>
          <w:rFonts w:ascii="Times New Roman" w:hAnsi="Times New Roman" w:cs="Times New Roman"/>
          <w:sz w:val="20"/>
          <w:szCs w:val="20"/>
        </w:rPr>
        <w:t xml:space="preserve"> by manipulating the interest </w:t>
      </w:r>
      <w:r w:rsidR="00253437" w:rsidRPr="0068294C">
        <w:rPr>
          <w:rFonts w:ascii="Times New Roman" w:hAnsi="Times New Roman" w:cs="Times New Roman"/>
          <w:sz w:val="20"/>
          <w:szCs w:val="20"/>
        </w:rPr>
        <w:t xml:space="preserve">rate, </w:t>
      </w:r>
      <w:r w:rsidR="004954A3" w:rsidRPr="0068294C">
        <w:rPr>
          <w:rFonts w:ascii="Times New Roman" w:hAnsi="Times New Roman" w:cs="Times New Roman"/>
          <w:sz w:val="20"/>
          <w:szCs w:val="20"/>
        </w:rPr>
        <w:t>however</w:t>
      </w:r>
      <w:r w:rsidRPr="0068294C">
        <w:rPr>
          <w:rFonts w:ascii="Times New Roman" w:hAnsi="Times New Roman" w:cs="Times New Roman"/>
          <w:sz w:val="20"/>
          <w:szCs w:val="20"/>
        </w:rPr>
        <w:t xml:space="preserve"> </w:t>
      </w:r>
      <w:r w:rsidR="00253437" w:rsidRPr="0068294C">
        <w:rPr>
          <w:rFonts w:ascii="Times New Roman" w:hAnsi="Times New Roman" w:cs="Times New Roman"/>
          <w:sz w:val="20"/>
          <w:szCs w:val="20"/>
        </w:rPr>
        <w:t xml:space="preserve">the link between the </w:t>
      </w:r>
      <w:r w:rsidR="00527AEE" w:rsidRPr="0068294C">
        <w:rPr>
          <w:rFonts w:ascii="Times New Roman" w:hAnsi="Times New Roman" w:cs="Times New Roman"/>
          <w:sz w:val="20"/>
          <w:szCs w:val="20"/>
        </w:rPr>
        <w:t xml:space="preserve">stock market and the rest of world is reflected by </w:t>
      </w:r>
      <w:r w:rsidR="00C916BE" w:rsidRPr="0068294C">
        <w:rPr>
          <w:rFonts w:ascii="Times New Roman" w:hAnsi="Times New Roman" w:cs="Times New Roman"/>
          <w:sz w:val="20"/>
          <w:szCs w:val="20"/>
        </w:rPr>
        <w:t>nominal effective exchange rate.</w:t>
      </w:r>
      <w:r w:rsidR="00A047EF" w:rsidRPr="0068294C">
        <w:rPr>
          <w:rFonts w:ascii="Times New Roman" w:hAnsi="Times New Roman" w:cs="Times New Roman"/>
          <w:sz w:val="20"/>
          <w:szCs w:val="20"/>
        </w:rPr>
        <w:t xml:space="preserve"> The negative sign of the money supply in the </w:t>
      </w:r>
      <w:proofErr w:type="gramStart"/>
      <w:r w:rsidR="00A047EF" w:rsidRPr="0068294C">
        <w:rPr>
          <w:rFonts w:ascii="Times New Roman" w:hAnsi="Times New Roman" w:cs="Times New Roman"/>
          <w:sz w:val="20"/>
          <w:szCs w:val="20"/>
        </w:rPr>
        <w:t>long-run</w:t>
      </w:r>
      <w:proofErr w:type="gramEnd"/>
      <w:r w:rsidR="00A047EF" w:rsidRPr="0068294C">
        <w:rPr>
          <w:rFonts w:ascii="Times New Roman" w:hAnsi="Times New Roman" w:cs="Times New Roman"/>
          <w:sz w:val="20"/>
          <w:szCs w:val="20"/>
        </w:rPr>
        <w:t xml:space="preserve"> should alert the government about inflationary pressures.</w:t>
      </w:r>
      <w:r w:rsidR="00BD56F2" w:rsidRPr="0068294C">
        <w:rPr>
          <w:rFonts w:ascii="Times New Roman" w:hAnsi="Times New Roman" w:cs="Times New Roman"/>
          <w:sz w:val="20"/>
          <w:szCs w:val="20"/>
        </w:rPr>
        <w:t xml:space="preserve"> Nominal effective exchange rate has adverse effects in the short-run and </w:t>
      </w:r>
      <w:proofErr w:type="gramStart"/>
      <w:r w:rsidR="00BD56F2" w:rsidRPr="0068294C">
        <w:rPr>
          <w:rFonts w:ascii="Times New Roman" w:hAnsi="Times New Roman" w:cs="Times New Roman"/>
          <w:sz w:val="20"/>
          <w:szCs w:val="20"/>
        </w:rPr>
        <w:t>long-run</w:t>
      </w:r>
      <w:proofErr w:type="gramEnd"/>
      <w:r w:rsidR="00837499" w:rsidRPr="0068294C">
        <w:rPr>
          <w:rFonts w:ascii="Times New Roman" w:hAnsi="Times New Roman" w:cs="Times New Roman"/>
          <w:sz w:val="20"/>
          <w:szCs w:val="20"/>
        </w:rPr>
        <w:t xml:space="preserve"> affecting </w:t>
      </w:r>
      <w:r w:rsidR="0092234A" w:rsidRPr="0068294C">
        <w:rPr>
          <w:rFonts w:ascii="Times New Roman" w:hAnsi="Times New Roman" w:cs="Times New Roman"/>
          <w:sz w:val="20"/>
          <w:szCs w:val="20"/>
        </w:rPr>
        <w:t>adversely</w:t>
      </w:r>
      <w:r w:rsidR="00837499" w:rsidRPr="0068294C">
        <w:rPr>
          <w:rFonts w:ascii="Times New Roman" w:hAnsi="Times New Roman" w:cs="Times New Roman"/>
          <w:sz w:val="20"/>
          <w:szCs w:val="20"/>
        </w:rPr>
        <w:t xml:space="preserve"> profits and therefore the value of equity</w:t>
      </w:r>
      <w:r w:rsidR="0092234A" w:rsidRPr="0068294C">
        <w:rPr>
          <w:rFonts w:ascii="Times New Roman" w:hAnsi="Times New Roman" w:cs="Times New Roman"/>
          <w:sz w:val="20"/>
          <w:szCs w:val="20"/>
        </w:rPr>
        <w:t xml:space="preserve"> </w:t>
      </w:r>
      <w:r w:rsidR="004954A3" w:rsidRPr="0068294C">
        <w:rPr>
          <w:rFonts w:ascii="Times New Roman" w:hAnsi="Times New Roman" w:cs="Times New Roman"/>
          <w:sz w:val="20"/>
          <w:szCs w:val="20"/>
        </w:rPr>
        <w:t>also</w:t>
      </w:r>
      <w:r w:rsidR="0092234A" w:rsidRPr="0068294C">
        <w:rPr>
          <w:rFonts w:ascii="Times New Roman" w:hAnsi="Times New Roman" w:cs="Times New Roman"/>
          <w:sz w:val="20"/>
          <w:szCs w:val="20"/>
        </w:rPr>
        <w:t xml:space="preserve"> </w:t>
      </w:r>
      <w:r w:rsidR="00837499" w:rsidRPr="0068294C">
        <w:rPr>
          <w:rFonts w:ascii="Times New Roman" w:hAnsi="Times New Roman" w:cs="Times New Roman"/>
          <w:sz w:val="20"/>
          <w:szCs w:val="20"/>
        </w:rPr>
        <w:t>via inflows/outflows of foreign capital.</w:t>
      </w:r>
      <w:r w:rsidR="00527AEE" w:rsidRPr="0068294C">
        <w:rPr>
          <w:rFonts w:ascii="Times New Roman" w:hAnsi="Times New Roman" w:cs="Times New Roman"/>
          <w:sz w:val="20"/>
          <w:szCs w:val="20"/>
        </w:rPr>
        <w:t xml:space="preserve"> </w:t>
      </w:r>
      <w:r w:rsidR="0092234A" w:rsidRPr="0068294C">
        <w:rPr>
          <w:rFonts w:ascii="Times New Roman" w:hAnsi="Times New Roman" w:cs="Times New Roman"/>
          <w:sz w:val="20"/>
          <w:szCs w:val="20"/>
        </w:rPr>
        <w:t>R</w:t>
      </w:r>
      <w:r w:rsidR="00DD722D" w:rsidRPr="0068294C">
        <w:rPr>
          <w:rFonts w:ascii="Times New Roman" w:hAnsi="Times New Roman" w:cs="Times New Roman"/>
          <w:sz w:val="20"/>
          <w:szCs w:val="20"/>
        </w:rPr>
        <w:t>elease of favorite price-earnings ratio induces investors to purchase such shares</w:t>
      </w:r>
      <w:r w:rsidR="0092234A" w:rsidRPr="0068294C">
        <w:rPr>
          <w:rFonts w:ascii="Times New Roman" w:hAnsi="Times New Roman" w:cs="Times New Roman"/>
          <w:sz w:val="20"/>
          <w:szCs w:val="20"/>
        </w:rPr>
        <w:t xml:space="preserve"> so positive sign is in line with </w:t>
      </w:r>
      <w:r w:rsidR="004954A3" w:rsidRPr="0068294C">
        <w:rPr>
          <w:rFonts w:ascii="Times New Roman" w:hAnsi="Times New Roman" w:cs="Times New Roman"/>
          <w:sz w:val="20"/>
          <w:szCs w:val="20"/>
        </w:rPr>
        <w:t>axiom</w:t>
      </w:r>
      <w:r w:rsidR="00DD722D" w:rsidRPr="0068294C">
        <w:rPr>
          <w:rFonts w:ascii="Times New Roman" w:hAnsi="Times New Roman" w:cs="Times New Roman"/>
          <w:sz w:val="20"/>
          <w:szCs w:val="20"/>
        </w:rPr>
        <w:t>.</w:t>
      </w:r>
      <w:r w:rsidR="00C916BE" w:rsidRPr="0068294C">
        <w:rPr>
          <w:rFonts w:ascii="Times New Roman" w:hAnsi="Times New Roman" w:cs="Times New Roman"/>
          <w:sz w:val="20"/>
          <w:szCs w:val="20"/>
        </w:rPr>
        <w:t xml:space="preserve"> </w:t>
      </w:r>
      <w:proofErr w:type="gramStart"/>
      <w:r w:rsidR="005842E7" w:rsidRPr="0068294C">
        <w:rPr>
          <w:rFonts w:ascii="Times New Roman" w:hAnsi="Times New Roman" w:cs="Times New Roman"/>
          <w:sz w:val="20"/>
          <w:szCs w:val="20"/>
        </w:rPr>
        <w:t>Long term</w:t>
      </w:r>
      <w:proofErr w:type="gramEnd"/>
      <w:r w:rsidR="005842E7" w:rsidRPr="0068294C">
        <w:rPr>
          <w:rFonts w:ascii="Times New Roman" w:hAnsi="Times New Roman" w:cs="Times New Roman"/>
          <w:sz w:val="20"/>
          <w:szCs w:val="20"/>
        </w:rPr>
        <w:t xml:space="preserve"> credit is affecting stock prices positively </w:t>
      </w:r>
      <w:r w:rsidR="005842E7" w:rsidRPr="0068294C">
        <w:rPr>
          <w:rFonts w:ascii="Times New Roman" w:hAnsi="Times New Roman" w:cs="Times New Roman"/>
          <w:color w:val="000000"/>
          <w:sz w:val="20"/>
          <w:szCs w:val="20"/>
          <w:shd w:val="clear" w:color="auto" w:fill="FFFFFF"/>
        </w:rPr>
        <w:t>as equity serves as a guarantee for lending and investment which ultimately affect the stock prices.</w:t>
      </w:r>
      <w:r w:rsidR="005842E7" w:rsidRPr="0068294C">
        <w:rPr>
          <w:rFonts w:ascii="Times New Roman" w:hAnsi="Times New Roman" w:cs="Times New Roman"/>
          <w:sz w:val="20"/>
          <w:szCs w:val="20"/>
        </w:rPr>
        <w:t xml:space="preserve"> </w:t>
      </w:r>
      <w:r w:rsidR="007D4F3D" w:rsidRPr="0068294C">
        <w:rPr>
          <w:rFonts w:ascii="Times New Roman" w:hAnsi="Times New Roman" w:cs="Times New Roman"/>
          <w:sz w:val="20"/>
          <w:szCs w:val="20"/>
        </w:rPr>
        <w:t xml:space="preserve">The estimated model traces the </w:t>
      </w:r>
      <w:r w:rsidR="00C77571" w:rsidRPr="0068294C">
        <w:rPr>
          <w:rFonts w:ascii="Times New Roman" w:hAnsi="Times New Roman" w:cs="Times New Roman"/>
          <w:sz w:val="20"/>
          <w:szCs w:val="20"/>
        </w:rPr>
        <w:t>historical data</w:t>
      </w:r>
      <w:r w:rsidR="00123682" w:rsidRPr="0068294C">
        <w:rPr>
          <w:rFonts w:ascii="Times New Roman" w:hAnsi="Times New Roman" w:cs="Times New Roman"/>
          <w:sz w:val="20"/>
          <w:szCs w:val="20"/>
        </w:rPr>
        <w:t xml:space="preserve"> </w:t>
      </w:r>
      <w:r w:rsidR="007D4F3D" w:rsidRPr="0068294C">
        <w:rPr>
          <w:rFonts w:ascii="Times New Roman" w:hAnsi="Times New Roman" w:cs="Times New Roman"/>
          <w:sz w:val="20"/>
          <w:szCs w:val="20"/>
        </w:rPr>
        <w:t>closely particularly turning points.</w:t>
      </w:r>
      <w:r w:rsidR="00892072" w:rsidRPr="0068294C">
        <w:rPr>
          <w:rFonts w:ascii="Times New Roman" w:hAnsi="Times New Roman" w:cs="Times New Roman"/>
          <w:sz w:val="20"/>
          <w:szCs w:val="20"/>
        </w:rPr>
        <w:t xml:space="preserve"> </w:t>
      </w:r>
      <w:r w:rsidR="00C8131E" w:rsidRPr="0068294C">
        <w:rPr>
          <w:rFonts w:ascii="Times New Roman" w:hAnsi="Times New Roman" w:cs="Times New Roman"/>
          <w:sz w:val="20"/>
          <w:szCs w:val="20"/>
        </w:rPr>
        <w:t>About 22 percent of the disequilibrium corrected each month</w:t>
      </w:r>
      <w:r w:rsidR="00EF0830" w:rsidRPr="0068294C">
        <w:rPr>
          <w:rFonts w:ascii="Times New Roman" w:hAnsi="Times New Roman" w:cs="Times New Roman"/>
          <w:sz w:val="20"/>
          <w:szCs w:val="20"/>
        </w:rPr>
        <w:t xml:space="preserve"> i.e. four and half months</w:t>
      </w:r>
      <w:r w:rsidR="00C8131E" w:rsidRPr="0068294C">
        <w:rPr>
          <w:rFonts w:ascii="Times New Roman" w:hAnsi="Times New Roman" w:cs="Times New Roman"/>
          <w:sz w:val="20"/>
          <w:szCs w:val="20"/>
        </w:rPr>
        <w:t>.</w:t>
      </w:r>
    </w:p>
    <w:p w:rsidR="00227C27" w:rsidRPr="0068294C" w:rsidRDefault="009A34E4" w:rsidP="00BA7CEF">
      <w:pPr>
        <w:bidi w:val="0"/>
        <w:spacing w:after="0" w:line="240" w:lineRule="auto"/>
        <w:jc w:val="both"/>
        <w:rPr>
          <w:rFonts w:ascii="Times New Roman" w:hAnsi="Times New Roman" w:cs="Times New Roman"/>
          <w:sz w:val="20"/>
          <w:szCs w:val="20"/>
        </w:rPr>
      </w:pPr>
      <w:r w:rsidRPr="0068294C">
        <w:rPr>
          <w:rFonts w:ascii="Times New Roman" w:hAnsi="Times New Roman" w:cs="Times New Roman"/>
          <w:sz w:val="20"/>
          <w:szCs w:val="20"/>
        </w:rPr>
        <w:t xml:space="preserve">The </w:t>
      </w:r>
      <w:proofErr w:type="gramStart"/>
      <w:r w:rsidRPr="0068294C">
        <w:rPr>
          <w:rFonts w:ascii="Times New Roman" w:hAnsi="Times New Roman" w:cs="Times New Roman"/>
          <w:sz w:val="20"/>
          <w:szCs w:val="20"/>
        </w:rPr>
        <w:t>efficiency of the Saudi stock</w:t>
      </w:r>
      <w:r w:rsidR="00320533" w:rsidRPr="0068294C">
        <w:rPr>
          <w:rFonts w:ascii="Times New Roman" w:hAnsi="Times New Roman" w:cs="Times New Roman"/>
          <w:sz w:val="20"/>
          <w:szCs w:val="20"/>
        </w:rPr>
        <w:t xml:space="preserve"> market has been tested by the r</w:t>
      </w:r>
      <w:r w:rsidRPr="0068294C">
        <w:rPr>
          <w:rFonts w:ascii="Times New Roman" w:hAnsi="Times New Roman" w:cs="Times New Roman"/>
          <w:sz w:val="20"/>
          <w:szCs w:val="20"/>
        </w:rPr>
        <w:t>un</w:t>
      </w:r>
      <w:r w:rsidR="00320533" w:rsidRPr="0068294C">
        <w:rPr>
          <w:rFonts w:ascii="Times New Roman" w:hAnsi="Times New Roman" w:cs="Times New Roman"/>
          <w:sz w:val="20"/>
          <w:szCs w:val="20"/>
        </w:rPr>
        <w:t>s</w:t>
      </w:r>
      <w:r w:rsidRPr="0068294C">
        <w:rPr>
          <w:rFonts w:ascii="Times New Roman" w:hAnsi="Times New Roman" w:cs="Times New Roman"/>
          <w:sz w:val="20"/>
          <w:szCs w:val="20"/>
        </w:rPr>
        <w:t xml:space="preserve"> </w:t>
      </w:r>
      <w:r w:rsidR="001B31C4" w:rsidRPr="0068294C">
        <w:rPr>
          <w:rFonts w:ascii="Times New Roman" w:hAnsi="Times New Roman" w:cs="Times New Roman"/>
          <w:sz w:val="20"/>
          <w:szCs w:val="20"/>
        </w:rPr>
        <w:t>and variance ratio t</w:t>
      </w:r>
      <w:r w:rsidRPr="0068294C">
        <w:rPr>
          <w:rFonts w:ascii="Times New Roman" w:hAnsi="Times New Roman" w:cs="Times New Roman"/>
          <w:sz w:val="20"/>
          <w:szCs w:val="20"/>
        </w:rPr>
        <w:t>est</w:t>
      </w:r>
      <w:r w:rsidR="001B31C4" w:rsidRPr="0068294C">
        <w:rPr>
          <w:rFonts w:ascii="Times New Roman" w:hAnsi="Times New Roman" w:cs="Times New Roman"/>
          <w:sz w:val="20"/>
          <w:szCs w:val="20"/>
        </w:rPr>
        <w:t>s</w:t>
      </w:r>
      <w:r w:rsidRPr="0068294C">
        <w:rPr>
          <w:rFonts w:ascii="Times New Roman" w:hAnsi="Times New Roman" w:cs="Times New Roman"/>
          <w:sz w:val="20"/>
          <w:szCs w:val="20"/>
        </w:rPr>
        <w:t xml:space="preserve"> </w:t>
      </w:r>
      <w:r w:rsidR="001B31C4" w:rsidRPr="0068294C">
        <w:rPr>
          <w:rFonts w:ascii="Times New Roman" w:hAnsi="Times New Roman" w:cs="Times New Roman"/>
          <w:sz w:val="20"/>
          <w:szCs w:val="20"/>
        </w:rPr>
        <w:t xml:space="preserve">to </w:t>
      </w:r>
      <w:r w:rsidR="005E2BA4" w:rsidRPr="0068294C">
        <w:rPr>
          <w:rFonts w:ascii="Times New Roman" w:hAnsi="Times New Roman" w:cs="Times New Roman"/>
          <w:sz w:val="20"/>
          <w:szCs w:val="20"/>
        </w:rPr>
        <w:t xml:space="preserve">yield </w:t>
      </w:r>
      <w:r w:rsidR="001B31C4" w:rsidRPr="0068294C">
        <w:rPr>
          <w:rFonts w:ascii="Times New Roman" w:hAnsi="Times New Roman" w:cs="Times New Roman"/>
          <w:sz w:val="20"/>
          <w:szCs w:val="20"/>
        </w:rPr>
        <w:t>contradicting results</w:t>
      </w:r>
      <w:proofErr w:type="gramEnd"/>
      <w:r w:rsidR="00320533" w:rsidRPr="0068294C">
        <w:rPr>
          <w:rFonts w:ascii="Times New Roman" w:hAnsi="Times New Roman" w:cs="Times New Roman"/>
          <w:sz w:val="20"/>
          <w:szCs w:val="20"/>
        </w:rPr>
        <w:t xml:space="preserve">. The run test rejected the randomness hypothesis </w:t>
      </w:r>
      <w:r w:rsidR="00BA7CEF" w:rsidRPr="0068294C">
        <w:rPr>
          <w:rFonts w:ascii="Times New Roman" w:hAnsi="Times New Roman" w:cs="Times New Roman"/>
          <w:sz w:val="20"/>
          <w:szCs w:val="20"/>
        </w:rPr>
        <w:t>by the</w:t>
      </w:r>
      <w:r w:rsidR="00320533" w:rsidRPr="0068294C">
        <w:rPr>
          <w:rFonts w:ascii="Times New Roman" w:hAnsi="Times New Roman" w:cs="Times New Roman"/>
          <w:sz w:val="20"/>
          <w:szCs w:val="20"/>
        </w:rPr>
        <w:t xml:space="preserve"> mean and median cut point while accepting it</w:t>
      </w:r>
      <w:r w:rsidR="00C75BDF" w:rsidRPr="0068294C">
        <w:rPr>
          <w:rFonts w:ascii="Times New Roman" w:hAnsi="Times New Roman" w:cs="Times New Roman"/>
          <w:sz w:val="20"/>
          <w:szCs w:val="20"/>
        </w:rPr>
        <w:t xml:space="preserve"> </w:t>
      </w:r>
      <w:r w:rsidR="00320533" w:rsidRPr="0068294C">
        <w:rPr>
          <w:rFonts w:ascii="Times New Roman" w:hAnsi="Times New Roman" w:cs="Times New Roman"/>
          <w:sz w:val="20"/>
          <w:szCs w:val="20"/>
        </w:rPr>
        <w:t>by mode.</w:t>
      </w:r>
      <w:r w:rsidR="001B31C4" w:rsidRPr="0068294C">
        <w:rPr>
          <w:rFonts w:ascii="Times New Roman" w:hAnsi="Times New Roman" w:cs="Times New Roman"/>
          <w:sz w:val="20"/>
          <w:szCs w:val="20"/>
        </w:rPr>
        <w:t xml:space="preserve"> </w:t>
      </w:r>
      <w:r w:rsidR="00C75BDF" w:rsidRPr="0068294C">
        <w:rPr>
          <w:rFonts w:ascii="Times New Roman" w:hAnsi="Times New Roman" w:cs="Times New Roman"/>
          <w:sz w:val="20"/>
          <w:szCs w:val="20"/>
        </w:rPr>
        <w:t>The</w:t>
      </w:r>
      <w:r w:rsidR="00DD722D" w:rsidRPr="0068294C">
        <w:rPr>
          <w:rFonts w:ascii="Times New Roman" w:hAnsi="Times New Roman" w:cs="Times New Roman"/>
          <w:sz w:val="20"/>
          <w:szCs w:val="20"/>
        </w:rPr>
        <w:t xml:space="preserve"> variance ratio test accepted</w:t>
      </w:r>
      <w:r w:rsidR="00687FCF" w:rsidRPr="0068294C">
        <w:rPr>
          <w:rFonts w:ascii="Times New Roman" w:hAnsi="Times New Roman" w:cs="Times New Roman"/>
          <w:sz w:val="20"/>
          <w:szCs w:val="20"/>
        </w:rPr>
        <w:t xml:space="preserve"> the random walk hypothesis</w:t>
      </w:r>
      <w:r w:rsidRPr="0068294C">
        <w:rPr>
          <w:rFonts w:ascii="Times New Roman" w:hAnsi="Times New Roman" w:cs="Times New Roman"/>
          <w:sz w:val="20"/>
          <w:szCs w:val="20"/>
        </w:rPr>
        <w:t>.</w:t>
      </w:r>
      <w:r w:rsidR="00C75BDF" w:rsidRPr="0068294C">
        <w:rPr>
          <w:rFonts w:ascii="Times New Roman" w:hAnsi="Times New Roman" w:cs="Times New Roman"/>
          <w:sz w:val="20"/>
          <w:szCs w:val="20"/>
        </w:rPr>
        <w:t xml:space="preserve"> </w:t>
      </w:r>
      <w:bookmarkStart w:id="3" w:name="186098"/>
      <w:r w:rsidR="00797C15" w:rsidRPr="0068294C">
        <w:rPr>
          <w:rFonts w:ascii="Times New Roman" w:hAnsi="Times New Roman" w:cs="Times New Roman"/>
          <w:sz w:val="20"/>
          <w:szCs w:val="20"/>
          <w:lang w:val="en"/>
        </w:rPr>
        <w:t xml:space="preserve">The joint null hypothesis for all </w:t>
      </w:r>
      <w:r w:rsidR="000B5393" w:rsidRPr="0068294C">
        <w:rPr>
          <w:rFonts w:ascii="Times New Roman" w:hAnsi="Times New Roman" w:cs="Times New Roman"/>
          <w:sz w:val="20"/>
          <w:szCs w:val="20"/>
          <w:lang w:val="en"/>
        </w:rPr>
        <w:t>periods showed that</w:t>
      </w:r>
      <w:r w:rsidR="00797C15" w:rsidRPr="0068294C">
        <w:rPr>
          <w:rFonts w:ascii="Times New Roman" w:hAnsi="Times New Roman" w:cs="Times New Roman"/>
          <w:sz w:val="20"/>
          <w:szCs w:val="20"/>
          <w:lang w:val="en"/>
        </w:rPr>
        <w:t xml:space="preserve"> the Chow-Denning maximum </w:t>
      </w:r>
      <m:oMath>
        <m:d>
          <m:dPr>
            <m:begChr m:val="|"/>
            <m:endChr m:val="|"/>
            <m:ctrlPr>
              <w:rPr>
                <w:rFonts w:ascii="Cambria Math" w:hAnsi="Cambria Math" w:cs="Times New Roman"/>
                <w:i/>
                <w:sz w:val="20"/>
                <w:szCs w:val="20"/>
                <w:lang w:val="en"/>
              </w:rPr>
            </m:ctrlPr>
          </m:dPr>
          <m:e>
            <m:r>
              <w:rPr>
                <w:rFonts w:ascii="Cambria Math" w:hAnsi="Cambria Math" w:cs="Times New Roman"/>
                <w:sz w:val="20"/>
                <w:szCs w:val="20"/>
                <w:lang w:val="en"/>
              </w:rPr>
              <m:t xml:space="preserve">z </m:t>
            </m:r>
          </m:e>
        </m:d>
      </m:oMath>
      <w:r w:rsidR="00797C15" w:rsidRPr="0068294C">
        <w:rPr>
          <w:rFonts w:ascii="Times New Roman" w:hAnsi="Times New Roman" w:cs="Times New Roman"/>
          <w:sz w:val="20"/>
          <w:szCs w:val="20"/>
          <w:lang w:val="en"/>
        </w:rPr>
        <w:t xml:space="preserve"> statistic of 1.792883 is associated with the period 8 individual test. The approximate </w:t>
      </w:r>
      <w:bookmarkEnd w:id="3"/>
      <w:r w:rsidR="00797C15" w:rsidRPr="0068294C">
        <w:rPr>
          <w:rStyle w:val="in-linemath"/>
          <w:rFonts w:ascii="Times New Roman" w:hAnsi="Times New Roman" w:cs="Times New Roman"/>
          <w:sz w:val="20"/>
          <w:szCs w:val="20"/>
          <w:lang w:val="en"/>
        </w:rPr>
        <w:t>p</w:t>
      </w:r>
      <w:r w:rsidR="00797C15" w:rsidRPr="0068294C">
        <w:rPr>
          <w:rFonts w:ascii="Times New Roman" w:hAnsi="Times New Roman" w:cs="Times New Roman"/>
          <w:sz w:val="20"/>
          <w:szCs w:val="20"/>
          <w:lang w:val="en"/>
        </w:rPr>
        <w:t>-value of 0.2615 accepts</w:t>
      </w:r>
      <w:r w:rsidR="000B5393" w:rsidRPr="0068294C">
        <w:rPr>
          <w:rFonts w:ascii="Times New Roman" w:hAnsi="Times New Roman" w:cs="Times New Roman"/>
          <w:sz w:val="20"/>
          <w:szCs w:val="20"/>
          <w:lang w:val="en"/>
        </w:rPr>
        <w:t xml:space="preserve"> the null of a random walk and so do the individual period's tests</w:t>
      </w:r>
      <w:r w:rsidR="00C75BDF" w:rsidRPr="0068294C">
        <w:rPr>
          <w:rFonts w:ascii="Times New Roman" w:hAnsi="Times New Roman" w:cs="Times New Roman"/>
          <w:sz w:val="20"/>
          <w:szCs w:val="20"/>
          <w:lang w:val="en"/>
        </w:rPr>
        <w:t xml:space="preserve">. </w:t>
      </w:r>
      <w:r w:rsidR="00C75BDF" w:rsidRPr="0068294C">
        <w:rPr>
          <w:rFonts w:ascii="Times New Roman" w:hAnsi="Times New Roman" w:cs="Times New Roman"/>
          <w:sz w:val="20"/>
          <w:szCs w:val="20"/>
        </w:rPr>
        <w:t>Results of GARCH model disclose</w:t>
      </w:r>
      <w:r w:rsidR="00287EC3" w:rsidRPr="0068294C">
        <w:rPr>
          <w:rFonts w:ascii="Times New Roman" w:hAnsi="Times New Roman" w:cs="Times New Roman"/>
          <w:sz w:val="20"/>
          <w:szCs w:val="20"/>
        </w:rPr>
        <w:t xml:space="preserve"> that </w:t>
      </w:r>
      <w:r w:rsidR="00C75BDF" w:rsidRPr="0068294C">
        <w:rPr>
          <w:rFonts w:ascii="Times New Roman" w:hAnsi="Times New Roman" w:cs="Times New Roman"/>
          <w:sz w:val="20"/>
          <w:szCs w:val="20"/>
        </w:rPr>
        <w:t>b</w:t>
      </w:r>
      <w:r w:rsidR="000B5393" w:rsidRPr="0068294C">
        <w:rPr>
          <w:rFonts w:ascii="Times New Roman" w:hAnsi="Times New Roman" w:cs="Times New Roman"/>
          <w:sz w:val="20"/>
          <w:szCs w:val="20"/>
        </w:rPr>
        <w:t>ad n</w:t>
      </w:r>
      <w:r w:rsidR="007E108E" w:rsidRPr="0068294C">
        <w:rPr>
          <w:rFonts w:ascii="Times New Roman" w:hAnsi="Times New Roman" w:cs="Times New Roman"/>
          <w:sz w:val="20"/>
          <w:szCs w:val="20"/>
        </w:rPr>
        <w:t>ews has profound influence on the stock market</w:t>
      </w:r>
      <w:r w:rsidR="000B5393" w:rsidRPr="0068294C">
        <w:rPr>
          <w:rFonts w:ascii="Times New Roman" w:hAnsi="Times New Roman" w:cs="Times New Roman"/>
          <w:sz w:val="20"/>
          <w:szCs w:val="20"/>
        </w:rPr>
        <w:t xml:space="preserve"> than good news</w:t>
      </w:r>
      <w:r w:rsidR="007E108E" w:rsidRPr="0068294C">
        <w:rPr>
          <w:rFonts w:ascii="Times New Roman" w:hAnsi="Times New Roman" w:cs="Times New Roman"/>
          <w:sz w:val="20"/>
          <w:szCs w:val="20"/>
        </w:rPr>
        <w:t>.</w:t>
      </w:r>
    </w:p>
    <w:p w:rsidR="004C57B1" w:rsidRPr="0068294C" w:rsidRDefault="004C57B1" w:rsidP="00426EED">
      <w:pPr>
        <w:bidi w:val="0"/>
        <w:spacing w:after="0" w:line="240" w:lineRule="auto"/>
        <w:rPr>
          <w:rFonts w:ascii="Times New Roman" w:hAnsi="Times New Roman" w:cs="Times New Roman"/>
          <w:b/>
          <w:bCs/>
          <w:sz w:val="20"/>
          <w:szCs w:val="20"/>
        </w:rPr>
      </w:pPr>
    </w:p>
    <w:p w:rsidR="00227C27" w:rsidRPr="0068294C" w:rsidRDefault="00227C27" w:rsidP="006D20FD">
      <w:pPr>
        <w:bidi w:val="0"/>
        <w:spacing w:after="0" w:line="240" w:lineRule="auto"/>
        <w:jc w:val="center"/>
        <w:rPr>
          <w:rFonts w:ascii="Times New Roman" w:hAnsi="Times New Roman" w:cs="Times New Roman"/>
          <w:b/>
          <w:bCs/>
          <w:sz w:val="20"/>
          <w:szCs w:val="20"/>
        </w:rPr>
      </w:pPr>
      <w:r w:rsidRPr="0068294C">
        <w:rPr>
          <w:rFonts w:ascii="Times New Roman" w:hAnsi="Times New Roman" w:cs="Times New Roman"/>
          <w:b/>
          <w:bCs/>
          <w:sz w:val="20"/>
          <w:szCs w:val="20"/>
        </w:rPr>
        <w:t>6. Conclusion</w:t>
      </w:r>
    </w:p>
    <w:p w:rsidR="001F712D" w:rsidRPr="0068294C" w:rsidRDefault="00974B04" w:rsidP="00AA03EE">
      <w:pPr>
        <w:bidi w:val="0"/>
        <w:spacing w:after="0" w:line="240" w:lineRule="auto"/>
        <w:jc w:val="both"/>
        <w:rPr>
          <w:rFonts w:ascii="Times New Roman" w:hAnsi="Times New Roman" w:cs="Times New Roman"/>
          <w:sz w:val="20"/>
          <w:szCs w:val="20"/>
        </w:rPr>
      </w:pPr>
      <w:r w:rsidRPr="0068294C">
        <w:rPr>
          <w:rFonts w:ascii="Times New Roman" w:hAnsi="Times New Roman" w:cs="Times New Roman"/>
          <w:sz w:val="20"/>
          <w:szCs w:val="20"/>
        </w:rPr>
        <w:t xml:space="preserve">The effect of macroeconomic economic variables on stock prices has been </w:t>
      </w:r>
      <w:r w:rsidR="009D73E7" w:rsidRPr="0068294C">
        <w:rPr>
          <w:rFonts w:ascii="Times New Roman" w:hAnsi="Times New Roman" w:cs="Times New Roman"/>
          <w:sz w:val="20"/>
          <w:szCs w:val="20"/>
        </w:rPr>
        <w:t xml:space="preserve">empirically </w:t>
      </w:r>
      <w:r w:rsidR="004954A3" w:rsidRPr="0068294C">
        <w:rPr>
          <w:rFonts w:ascii="Times New Roman" w:hAnsi="Times New Roman" w:cs="Times New Roman"/>
          <w:sz w:val="20"/>
          <w:szCs w:val="20"/>
        </w:rPr>
        <w:t>determined</w:t>
      </w:r>
      <w:r w:rsidRPr="0068294C">
        <w:rPr>
          <w:rFonts w:ascii="Times New Roman" w:hAnsi="Times New Roman" w:cs="Times New Roman"/>
          <w:sz w:val="20"/>
          <w:szCs w:val="20"/>
        </w:rPr>
        <w:t xml:space="preserve"> for developed and emerging market. This paper aimed at recognizing the influential economic variables on Tadawul All Stock Index.</w:t>
      </w:r>
      <w:r w:rsidR="00BA7CEF" w:rsidRPr="0068294C">
        <w:rPr>
          <w:rFonts w:ascii="Times New Roman" w:hAnsi="Times New Roman" w:cs="Times New Roman"/>
          <w:sz w:val="20"/>
          <w:szCs w:val="20"/>
        </w:rPr>
        <w:t xml:space="preserve"> Four variables were selected</w:t>
      </w:r>
      <w:r w:rsidR="00AA03EE" w:rsidRPr="0068294C">
        <w:rPr>
          <w:rFonts w:ascii="Times New Roman" w:hAnsi="Times New Roman" w:cs="Times New Roman"/>
          <w:sz w:val="20"/>
          <w:szCs w:val="20"/>
        </w:rPr>
        <w:t xml:space="preserve"> namely price-earnings ratio, money supply, nominal effective exchange rate, and </w:t>
      </w:r>
      <w:proofErr w:type="gramStart"/>
      <w:r w:rsidR="00AA03EE" w:rsidRPr="0068294C">
        <w:rPr>
          <w:rFonts w:ascii="Times New Roman" w:hAnsi="Times New Roman" w:cs="Times New Roman"/>
          <w:sz w:val="20"/>
          <w:szCs w:val="20"/>
        </w:rPr>
        <w:t>long term</w:t>
      </w:r>
      <w:proofErr w:type="gramEnd"/>
      <w:r w:rsidR="00AA03EE" w:rsidRPr="0068294C">
        <w:rPr>
          <w:rFonts w:ascii="Times New Roman" w:hAnsi="Times New Roman" w:cs="Times New Roman"/>
          <w:sz w:val="20"/>
          <w:szCs w:val="20"/>
        </w:rPr>
        <w:t xml:space="preserve"> credit.</w:t>
      </w:r>
      <w:r w:rsidR="00BA7CEF" w:rsidRPr="0068294C">
        <w:rPr>
          <w:rFonts w:ascii="Times New Roman" w:hAnsi="Times New Roman" w:cs="Times New Roman"/>
          <w:sz w:val="20"/>
          <w:szCs w:val="20"/>
        </w:rPr>
        <w:t xml:space="preserve"> </w:t>
      </w:r>
      <w:r w:rsidRPr="0068294C">
        <w:rPr>
          <w:rFonts w:ascii="Times New Roman" w:hAnsi="Times New Roman" w:cs="Times New Roman"/>
          <w:sz w:val="20"/>
          <w:szCs w:val="20"/>
        </w:rPr>
        <w:t xml:space="preserve"> </w:t>
      </w:r>
      <w:r w:rsidR="00F97EB7" w:rsidRPr="0068294C">
        <w:rPr>
          <w:rFonts w:ascii="Times New Roman" w:hAnsi="Times New Roman" w:cs="Times New Roman"/>
          <w:sz w:val="20"/>
          <w:szCs w:val="20"/>
        </w:rPr>
        <w:t xml:space="preserve">All the variables </w:t>
      </w:r>
      <w:r w:rsidR="00640876" w:rsidRPr="0068294C">
        <w:rPr>
          <w:rFonts w:ascii="Times New Roman" w:hAnsi="Times New Roman" w:cs="Times New Roman"/>
          <w:sz w:val="20"/>
          <w:szCs w:val="20"/>
        </w:rPr>
        <w:t>are</w:t>
      </w:r>
      <w:r w:rsidR="00F97EB7" w:rsidRPr="0068294C">
        <w:rPr>
          <w:rFonts w:ascii="Times New Roman" w:hAnsi="Times New Roman" w:cs="Times New Roman"/>
          <w:sz w:val="20"/>
          <w:szCs w:val="20"/>
        </w:rPr>
        <w:t xml:space="preserve"> nonstationary and </w:t>
      </w:r>
      <w:r w:rsidR="00254639" w:rsidRPr="0068294C">
        <w:rPr>
          <w:rFonts w:ascii="Times New Roman" w:hAnsi="Times New Roman" w:cs="Times New Roman"/>
          <w:sz w:val="20"/>
          <w:szCs w:val="20"/>
        </w:rPr>
        <w:t>attain</w:t>
      </w:r>
      <w:r w:rsidR="00F97EB7" w:rsidRPr="0068294C">
        <w:rPr>
          <w:rFonts w:ascii="Times New Roman" w:hAnsi="Times New Roman" w:cs="Times New Roman"/>
          <w:sz w:val="20"/>
          <w:szCs w:val="20"/>
        </w:rPr>
        <w:t xml:space="preserve"> stationarity after the first difference</w:t>
      </w:r>
      <w:r w:rsidR="00AA03EE" w:rsidRPr="0068294C">
        <w:rPr>
          <w:rFonts w:ascii="Times New Roman" w:hAnsi="Times New Roman" w:cs="Times New Roman"/>
          <w:sz w:val="20"/>
          <w:szCs w:val="20"/>
        </w:rPr>
        <w:t xml:space="preserve"> except the stationary price-earnings ratio</w:t>
      </w:r>
      <w:r w:rsidR="00F97EB7" w:rsidRPr="0068294C">
        <w:rPr>
          <w:rFonts w:ascii="Times New Roman" w:hAnsi="Times New Roman" w:cs="Times New Roman"/>
          <w:sz w:val="20"/>
          <w:szCs w:val="20"/>
        </w:rPr>
        <w:t xml:space="preserve">. Cointegration analysis detected </w:t>
      </w:r>
      <w:r w:rsidR="00AA03EE" w:rsidRPr="0068294C">
        <w:rPr>
          <w:rFonts w:ascii="Times New Roman" w:hAnsi="Times New Roman" w:cs="Times New Roman"/>
          <w:sz w:val="20"/>
          <w:szCs w:val="20"/>
        </w:rPr>
        <w:t>three</w:t>
      </w:r>
      <w:r w:rsidR="00F97EB7" w:rsidRPr="0068294C">
        <w:rPr>
          <w:rFonts w:ascii="Times New Roman" w:hAnsi="Times New Roman" w:cs="Times New Roman"/>
          <w:sz w:val="20"/>
          <w:szCs w:val="20"/>
        </w:rPr>
        <w:t xml:space="preserve"> cointegrating equations</w:t>
      </w:r>
      <w:r w:rsidR="00640876" w:rsidRPr="0068294C">
        <w:rPr>
          <w:rFonts w:ascii="Times New Roman" w:hAnsi="Times New Roman" w:cs="Times New Roman"/>
          <w:sz w:val="20"/>
          <w:szCs w:val="20"/>
        </w:rPr>
        <w:t xml:space="preserve"> establishing long-run relationship among variables</w:t>
      </w:r>
      <w:r w:rsidR="00F97EB7" w:rsidRPr="0068294C">
        <w:rPr>
          <w:rFonts w:ascii="Times New Roman" w:hAnsi="Times New Roman" w:cs="Times New Roman"/>
          <w:sz w:val="20"/>
          <w:szCs w:val="20"/>
        </w:rPr>
        <w:t xml:space="preserve">. </w:t>
      </w:r>
      <w:r w:rsidR="004561E3" w:rsidRPr="0068294C">
        <w:rPr>
          <w:rFonts w:ascii="Times New Roman" w:hAnsi="Times New Roman" w:cs="Times New Roman"/>
          <w:sz w:val="20"/>
          <w:szCs w:val="20"/>
        </w:rPr>
        <w:t>D</w:t>
      </w:r>
      <w:r w:rsidRPr="0068294C">
        <w:rPr>
          <w:rFonts w:ascii="Times New Roman" w:hAnsi="Times New Roman" w:cs="Times New Roman"/>
          <w:sz w:val="20"/>
          <w:szCs w:val="20"/>
        </w:rPr>
        <w:t>ifferent analytical tool</w:t>
      </w:r>
      <w:r w:rsidR="00F97EB7" w:rsidRPr="0068294C">
        <w:rPr>
          <w:rFonts w:ascii="Times New Roman" w:hAnsi="Times New Roman" w:cs="Times New Roman"/>
          <w:sz w:val="20"/>
          <w:szCs w:val="20"/>
        </w:rPr>
        <w:t>s</w:t>
      </w:r>
      <w:r w:rsidRPr="0068294C">
        <w:rPr>
          <w:rFonts w:ascii="Times New Roman" w:hAnsi="Times New Roman" w:cs="Times New Roman"/>
          <w:sz w:val="20"/>
          <w:szCs w:val="20"/>
        </w:rPr>
        <w:t xml:space="preserve"> i.e. autoregressive distributed lag</w:t>
      </w:r>
      <w:r w:rsidR="00343EFC" w:rsidRPr="0068294C">
        <w:rPr>
          <w:rFonts w:ascii="Times New Roman" w:hAnsi="Times New Roman" w:cs="Times New Roman"/>
          <w:sz w:val="20"/>
          <w:szCs w:val="20"/>
        </w:rPr>
        <w:t xml:space="preserve"> model and GARCH</w:t>
      </w:r>
      <w:r w:rsidRPr="0068294C">
        <w:rPr>
          <w:rFonts w:ascii="Times New Roman" w:hAnsi="Times New Roman" w:cs="Times New Roman"/>
          <w:sz w:val="20"/>
          <w:szCs w:val="20"/>
        </w:rPr>
        <w:t xml:space="preserve"> </w:t>
      </w:r>
      <w:proofErr w:type="gramStart"/>
      <w:r w:rsidRPr="0068294C">
        <w:rPr>
          <w:rFonts w:ascii="Times New Roman" w:hAnsi="Times New Roman" w:cs="Times New Roman"/>
          <w:sz w:val="20"/>
          <w:szCs w:val="20"/>
        </w:rPr>
        <w:t>has been used</w:t>
      </w:r>
      <w:proofErr w:type="gramEnd"/>
      <w:r w:rsidRPr="0068294C">
        <w:rPr>
          <w:rFonts w:ascii="Times New Roman" w:hAnsi="Times New Roman" w:cs="Times New Roman"/>
          <w:sz w:val="20"/>
          <w:szCs w:val="20"/>
        </w:rPr>
        <w:t xml:space="preserve"> to identify </w:t>
      </w:r>
      <w:r w:rsidR="00343EFC" w:rsidRPr="0068294C">
        <w:rPr>
          <w:rFonts w:ascii="Times New Roman" w:hAnsi="Times New Roman" w:cs="Times New Roman"/>
          <w:sz w:val="20"/>
          <w:szCs w:val="20"/>
        </w:rPr>
        <w:t>factors influence and news</w:t>
      </w:r>
      <w:r w:rsidR="00F97EB7" w:rsidRPr="0068294C">
        <w:rPr>
          <w:rFonts w:ascii="Times New Roman" w:hAnsi="Times New Roman" w:cs="Times New Roman"/>
          <w:sz w:val="20"/>
          <w:szCs w:val="20"/>
        </w:rPr>
        <w:t xml:space="preserve"> respectively</w:t>
      </w:r>
      <w:r w:rsidR="00343EFC" w:rsidRPr="0068294C">
        <w:rPr>
          <w:rFonts w:ascii="Times New Roman" w:hAnsi="Times New Roman" w:cs="Times New Roman"/>
          <w:sz w:val="20"/>
          <w:szCs w:val="20"/>
        </w:rPr>
        <w:t>.</w:t>
      </w:r>
      <w:r w:rsidR="002D17D6" w:rsidRPr="0068294C">
        <w:rPr>
          <w:rFonts w:ascii="Times New Roman" w:hAnsi="Times New Roman" w:cs="Times New Roman"/>
          <w:sz w:val="20"/>
          <w:szCs w:val="20"/>
        </w:rPr>
        <w:t xml:space="preserve"> </w:t>
      </w:r>
      <w:r w:rsidR="000D6432" w:rsidRPr="0068294C">
        <w:rPr>
          <w:rFonts w:ascii="Times New Roman" w:hAnsi="Times New Roman" w:cs="Times New Roman"/>
          <w:sz w:val="20"/>
          <w:szCs w:val="20"/>
        </w:rPr>
        <w:t>Detected factors belong to economy conditions, and industry conditions namely mo</w:t>
      </w:r>
      <w:r w:rsidR="00DD722D" w:rsidRPr="0068294C">
        <w:rPr>
          <w:rFonts w:ascii="Times New Roman" w:hAnsi="Times New Roman" w:cs="Times New Roman"/>
          <w:sz w:val="20"/>
          <w:szCs w:val="20"/>
        </w:rPr>
        <w:t>ney</w:t>
      </w:r>
      <w:r w:rsidR="002D17D6" w:rsidRPr="0068294C">
        <w:rPr>
          <w:rFonts w:ascii="Times New Roman" w:hAnsi="Times New Roman" w:cs="Times New Roman"/>
          <w:sz w:val="20"/>
          <w:szCs w:val="20"/>
        </w:rPr>
        <w:t xml:space="preserve"> supply</w:t>
      </w:r>
      <w:r w:rsidR="00DD722D" w:rsidRPr="0068294C">
        <w:rPr>
          <w:rFonts w:ascii="Times New Roman" w:hAnsi="Times New Roman" w:cs="Times New Roman"/>
          <w:sz w:val="20"/>
          <w:szCs w:val="20"/>
        </w:rPr>
        <w:t xml:space="preserve"> (M3)</w:t>
      </w:r>
      <w:r w:rsidR="002D17D6" w:rsidRPr="0068294C">
        <w:rPr>
          <w:rFonts w:ascii="Times New Roman" w:hAnsi="Times New Roman" w:cs="Times New Roman"/>
          <w:sz w:val="20"/>
          <w:szCs w:val="20"/>
        </w:rPr>
        <w:t xml:space="preserve">, </w:t>
      </w:r>
      <w:r w:rsidR="00DD722D" w:rsidRPr="0068294C">
        <w:rPr>
          <w:rFonts w:ascii="Times New Roman" w:hAnsi="Times New Roman" w:cs="Times New Roman"/>
          <w:sz w:val="20"/>
          <w:szCs w:val="20"/>
        </w:rPr>
        <w:t xml:space="preserve">long term lending, price-earnings ratio, and </w:t>
      </w:r>
      <w:r w:rsidR="00F97EB7" w:rsidRPr="0068294C">
        <w:rPr>
          <w:rFonts w:ascii="Times New Roman" w:hAnsi="Times New Roman" w:cs="Times New Roman"/>
          <w:sz w:val="20"/>
          <w:szCs w:val="20"/>
        </w:rPr>
        <w:t xml:space="preserve">nominal </w:t>
      </w:r>
      <w:r w:rsidR="002D17D6" w:rsidRPr="0068294C">
        <w:rPr>
          <w:rFonts w:ascii="Times New Roman" w:hAnsi="Times New Roman" w:cs="Times New Roman"/>
          <w:sz w:val="20"/>
          <w:szCs w:val="20"/>
        </w:rPr>
        <w:t xml:space="preserve">effective exchange rate, </w:t>
      </w:r>
      <w:r w:rsidR="006E0F8D" w:rsidRPr="0068294C">
        <w:rPr>
          <w:rFonts w:ascii="Times New Roman" w:hAnsi="Times New Roman" w:cs="Times New Roman"/>
          <w:sz w:val="20"/>
          <w:szCs w:val="20"/>
        </w:rPr>
        <w:t xml:space="preserve">revealed significant impact, </w:t>
      </w:r>
      <w:r w:rsidR="00343EFC" w:rsidRPr="0068294C">
        <w:rPr>
          <w:rFonts w:ascii="Times New Roman" w:hAnsi="Times New Roman" w:cs="Times New Roman"/>
          <w:sz w:val="20"/>
          <w:szCs w:val="20"/>
        </w:rPr>
        <w:t>bad news has greater effect than good news</w:t>
      </w:r>
      <w:r w:rsidR="001F712D" w:rsidRPr="0068294C">
        <w:rPr>
          <w:rFonts w:ascii="Times New Roman" w:hAnsi="Times New Roman" w:cs="Times New Roman"/>
          <w:sz w:val="20"/>
          <w:szCs w:val="20"/>
        </w:rPr>
        <w:t>, and shocks will take short time to die out so volatility is not persistent.</w:t>
      </w:r>
    </w:p>
    <w:p w:rsidR="004C57B1" w:rsidRPr="0068294C" w:rsidRDefault="004C57B1" w:rsidP="00426EED">
      <w:pPr>
        <w:bidi w:val="0"/>
        <w:spacing w:after="0" w:line="240" w:lineRule="auto"/>
        <w:rPr>
          <w:rFonts w:ascii="Times New Roman" w:hAnsi="Times New Roman" w:cs="Times New Roman"/>
          <w:b/>
          <w:bCs/>
          <w:sz w:val="20"/>
          <w:szCs w:val="20"/>
        </w:rPr>
      </w:pPr>
    </w:p>
    <w:p w:rsidR="00927EAC" w:rsidRPr="0068294C" w:rsidRDefault="00927EAC" w:rsidP="006D20FD">
      <w:pPr>
        <w:bidi w:val="0"/>
        <w:spacing w:after="0" w:line="240" w:lineRule="auto"/>
        <w:jc w:val="center"/>
        <w:rPr>
          <w:rFonts w:ascii="Times New Roman" w:hAnsi="Times New Roman" w:cs="Times New Roman"/>
          <w:b/>
          <w:bCs/>
          <w:sz w:val="20"/>
          <w:szCs w:val="20"/>
        </w:rPr>
      </w:pPr>
      <w:r w:rsidRPr="0068294C">
        <w:rPr>
          <w:rFonts w:ascii="Times New Roman" w:hAnsi="Times New Roman" w:cs="Times New Roman"/>
          <w:b/>
          <w:bCs/>
          <w:sz w:val="20"/>
          <w:szCs w:val="20"/>
        </w:rPr>
        <w:t>References</w:t>
      </w:r>
    </w:p>
    <w:p w:rsidR="004D2DA5" w:rsidRDefault="00E4092B" w:rsidP="004D2DA5">
      <w:pPr>
        <w:bidi w:val="0"/>
        <w:spacing w:after="0" w:line="240" w:lineRule="auto"/>
        <w:jc w:val="both"/>
        <w:rPr>
          <w:rFonts w:ascii="Times New Roman" w:hAnsi="Times New Roman" w:cs="Times New Roman"/>
          <w:sz w:val="20"/>
          <w:szCs w:val="20"/>
        </w:rPr>
      </w:pPr>
      <w:r w:rsidRPr="0068294C">
        <w:rPr>
          <w:rFonts w:ascii="Times New Roman" w:hAnsi="Times New Roman" w:cs="Times New Roman"/>
          <w:sz w:val="20"/>
          <w:szCs w:val="20"/>
        </w:rPr>
        <w:t xml:space="preserve">Abu-Sharia, </w:t>
      </w:r>
      <w:proofErr w:type="spellStart"/>
      <w:r w:rsidRPr="0068294C">
        <w:rPr>
          <w:rFonts w:ascii="Times New Roman" w:hAnsi="Times New Roman" w:cs="Times New Roman"/>
          <w:sz w:val="20"/>
          <w:szCs w:val="20"/>
        </w:rPr>
        <w:t>Rateb</w:t>
      </w:r>
      <w:proofErr w:type="spellEnd"/>
      <w:r w:rsidRPr="0068294C">
        <w:rPr>
          <w:rFonts w:ascii="Times New Roman" w:hAnsi="Times New Roman" w:cs="Times New Roman"/>
          <w:sz w:val="20"/>
          <w:szCs w:val="20"/>
        </w:rPr>
        <w:t xml:space="preserve"> </w:t>
      </w:r>
      <w:proofErr w:type="spellStart"/>
      <w:r w:rsidRPr="0068294C">
        <w:rPr>
          <w:rFonts w:ascii="Times New Roman" w:hAnsi="Times New Roman" w:cs="Times New Roman"/>
          <w:sz w:val="20"/>
          <w:szCs w:val="20"/>
        </w:rPr>
        <w:t>Moh'd</w:t>
      </w:r>
      <w:proofErr w:type="spellEnd"/>
      <w:r w:rsidR="004302FD" w:rsidRPr="0068294C">
        <w:rPr>
          <w:rFonts w:ascii="Times New Roman" w:hAnsi="Times New Roman" w:cs="Times New Roman"/>
          <w:sz w:val="20"/>
          <w:szCs w:val="20"/>
        </w:rPr>
        <w:t>, Ahmad</w:t>
      </w:r>
      <w:r w:rsidRPr="0068294C">
        <w:rPr>
          <w:rFonts w:ascii="Times New Roman" w:hAnsi="Times New Roman" w:cs="Times New Roman"/>
          <w:sz w:val="20"/>
          <w:szCs w:val="20"/>
        </w:rPr>
        <w:t xml:space="preserve"> (2005) Theoretical and Empirical Study of Stock Market Development, Economic </w:t>
      </w:r>
      <w:r w:rsidR="00AA1134" w:rsidRPr="0068294C">
        <w:rPr>
          <w:rFonts w:ascii="Times New Roman" w:hAnsi="Times New Roman" w:cs="Times New Roman"/>
          <w:sz w:val="20"/>
          <w:szCs w:val="20"/>
        </w:rPr>
        <w:t>Reform and</w:t>
      </w:r>
      <w:r w:rsidRPr="0068294C">
        <w:rPr>
          <w:rFonts w:ascii="Times New Roman" w:hAnsi="Times New Roman" w:cs="Times New Roman"/>
          <w:sz w:val="20"/>
          <w:szCs w:val="20"/>
        </w:rPr>
        <w:t xml:space="preserve"> Economic Growth: A Case Study of Arab Countries, unpublished PhD, University of Western Sydney, Australia</w:t>
      </w:r>
    </w:p>
    <w:p w:rsidR="00E4092B" w:rsidRPr="0068294C" w:rsidRDefault="004D2DA5" w:rsidP="004D2DA5">
      <w:pPr>
        <w:bidi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Arial" w:hAnsi="Arial" w:cs="Arial"/>
          <w:color w:val="006621"/>
          <w:sz w:val="21"/>
          <w:szCs w:val="21"/>
          <w:shd w:val="clear" w:color="auto" w:fill="FFFFFF"/>
        </w:rPr>
        <w:t>researchdirect.uws.edu.au/islandora/object/uws%3A3787/datastream/PDF/view</w:t>
      </w:r>
    </w:p>
    <w:p w:rsidR="00D96320" w:rsidRPr="0068294C" w:rsidRDefault="00D96320" w:rsidP="007D4F3D">
      <w:pPr>
        <w:bidi w:val="0"/>
        <w:spacing w:before="100" w:beforeAutospacing="1" w:after="100" w:afterAutospacing="1" w:line="240" w:lineRule="auto"/>
        <w:jc w:val="both"/>
        <w:rPr>
          <w:rFonts w:ascii="Times New Roman" w:hAnsi="Times New Roman" w:cs="Times New Roman"/>
          <w:sz w:val="20"/>
          <w:szCs w:val="20"/>
        </w:rPr>
      </w:pPr>
      <w:r w:rsidRPr="0068294C">
        <w:rPr>
          <w:rFonts w:ascii="Times New Roman" w:hAnsi="Times New Roman" w:cs="Times New Roman"/>
          <w:sz w:val="20"/>
          <w:szCs w:val="20"/>
        </w:rPr>
        <w:t xml:space="preserve">Ahmad, Ai Umar, Adam Abdullah, </w:t>
      </w:r>
      <w:proofErr w:type="spellStart"/>
      <w:r w:rsidRPr="0068294C">
        <w:rPr>
          <w:rFonts w:ascii="Times New Roman" w:hAnsi="Times New Roman" w:cs="Times New Roman"/>
          <w:sz w:val="20"/>
          <w:szCs w:val="20"/>
        </w:rPr>
        <w:t>Zunaidah</w:t>
      </w:r>
      <w:proofErr w:type="spellEnd"/>
      <w:r w:rsidRPr="0068294C">
        <w:rPr>
          <w:rFonts w:ascii="Times New Roman" w:hAnsi="Times New Roman" w:cs="Times New Roman"/>
          <w:sz w:val="20"/>
          <w:szCs w:val="20"/>
        </w:rPr>
        <w:t xml:space="preserve"> </w:t>
      </w:r>
      <w:proofErr w:type="spellStart"/>
      <w:r w:rsidRPr="0068294C">
        <w:rPr>
          <w:rFonts w:ascii="Times New Roman" w:hAnsi="Times New Roman" w:cs="Times New Roman"/>
          <w:sz w:val="20"/>
          <w:szCs w:val="20"/>
        </w:rPr>
        <w:t>Sulong</w:t>
      </w:r>
      <w:proofErr w:type="spellEnd"/>
      <w:r w:rsidRPr="0068294C">
        <w:rPr>
          <w:rFonts w:ascii="Times New Roman" w:hAnsi="Times New Roman" w:cs="Times New Roman"/>
          <w:sz w:val="20"/>
          <w:szCs w:val="20"/>
        </w:rPr>
        <w:t xml:space="preserve"> (2015) Causal Relationship between Stock Market and Returns and Macroeconomic Variables in Nigeria Journal of Humanities and social Science Volume 20 Issue 5 PP 74-96.</w:t>
      </w:r>
      <w:r w:rsidR="004D2DA5" w:rsidRPr="004D2DA5">
        <w:rPr>
          <w:rFonts w:ascii="Arial" w:hAnsi="Arial" w:cs="Arial"/>
          <w:color w:val="006621"/>
          <w:sz w:val="21"/>
          <w:szCs w:val="21"/>
          <w:shd w:val="clear" w:color="auto" w:fill="FFFFFF"/>
        </w:rPr>
        <w:t xml:space="preserve"> </w:t>
      </w:r>
      <w:r w:rsidR="004D2DA5">
        <w:rPr>
          <w:rFonts w:ascii="Arial" w:hAnsi="Arial" w:cs="Arial"/>
          <w:color w:val="006621"/>
          <w:sz w:val="21"/>
          <w:szCs w:val="21"/>
          <w:shd w:val="clear" w:color="auto" w:fill="FFFFFF"/>
        </w:rPr>
        <w:t>https://pdfs.semanticscholar.org/.../47ca56680dcc579bb1861dc86fc2...</w:t>
      </w:r>
    </w:p>
    <w:p w:rsidR="00A4193E" w:rsidRPr="0068294C" w:rsidRDefault="00A4193E" w:rsidP="007D4F3D">
      <w:pPr>
        <w:bidi w:val="0"/>
        <w:spacing w:before="100" w:beforeAutospacing="1" w:after="100" w:afterAutospacing="1" w:line="240" w:lineRule="auto"/>
        <w:jc w:val="both"/>
        <w:rPr>
          <w:rFonts w:ascii="Times New Roman" w:hAnsi="Times New Roman" w:cs="Times New Roman"/>
          <w:sz w:val="20"/>
          <w:szCs w:val="20"/>
        </w:rPr>
      </w:pPr>
      <w:r w:rsidRPr="0068294C">
        <w:rPr>
          <w:rFonts w:ascii="Times New Roman" w:hAnsi="Times New Roman" w:cs="Times New Roman"/>
          <w:sz w:val="20"/>
          <w:szCs w:val="20"/>
        </w:rPr>
        <w:lastRenderedPageBreak/>
        <w:t xml:space="preserve">Ahmed, </w:t>
      </w:r>
      <w:proofErr w:type="spellStart"/>
      <w:r w:rsidRPr="0068294C">
        <w:rPr>
          <w:rFonts w:ascii="Times New Roman" w:hAnsi="Times New Roman" w:cs="Times New Roman"/>
          <w:sz w:val="20"/>
          <w:szCs w:val="20"/>
        </w:rPr>
        <w:t>Shahid</w:t>
      </w:r>
      <w:proofErr w:type="spellEnd"/>
      <w:r w:rsidRPr="0068294C">
        <w:rPr>
          <w:rFonts w:ascii="Times New Roman" w:hAnsi="Times New Roman" w:cs="Times New Roman"/>
          <w:sz w:val="20"/>
          <w:szCs w:val="20"/>
        </w:rPr>
        <w:t xml:space="preserve"> (2008) Aggregate Economic Variables and Stock Market in India, International Research Journal of Finance and Economics 14, 141-164</w:t>
      </w:r>
      <w:r w:rsidR="00EC7AEC" w:rsidRPr="00EC7AEC">
        <w:rPr>
          <w:rFonts w:ascii="Arial" w:hAnsi="Arial" w:cs="Arial"/>
          <w:color w:val="006621"/>
          <w:sz w:val="21"/>
          <w:szCs w:val="21"/>
          <w:shd w:val="clear" w:color="auto" w:fill="FFFFFF"/>
        </w:rPr>
        <w:t xml:space="preserve"> </w:t>
      </w:r>
      <w:r w:rsidR="00EC7AEC">
        <w:rPr>
          <w:rFonts w:ascii="Arial" w:hAnsi="Arial" w:cs="Arial"/>
          <w:color w:val="006621"/>
          <w:sz w:val="21"/>
          <w:szCs w:val="21"/>
          <w:shd w:val="clear" w:color="auto" w:fill="FFFFFF"/>
        </w:rPr>
        <w:t>www.iosrjournals.org/iosr-jef/papers/vol3-issue6/H0366874.pdf</w:t>
      </w:r>
    </w:p>
    <w:p w:rsidR="00DE0DFE" w:rsidRPr="0068294C" w:rsidRDefault="00DE0DFE" w:rsidP="007D4F3D">
      <w:pPr>
        <w:bidi w:val="0"/>
        <w:spacing w:before="100" w:beforeAutospacing="1" w:after="100" w:afterAutospacing="1" w:line="240" w:lineRule="auto"/>
        <w:jc w:val="both"/>
        <w:rPr>
          <w:rFonts w:ascii="Times New Roman" w:hAnsi="Times New Roman" w:cs="Times New Roman"/>
          <w:sz w:val="20"/>
          <w:szCs w:val="20"/>
        </w:rPr>
      </w:pPr>
      <w:r w:rsidRPr="0068294C">
        <w:rPr>
          <w:rFonts w:ascii="Times New Roman" w:hAnsi="Times New Roman" w:cs="Times New Roman"/>
          <w:sz w:val="20"/>
          <w:szCs w:val="20"/>
        </w:rPr>
        <w:t>Al-</w:t>
      </w:r>
      <w:proofErr w:type="spellStart"/>
      <w:r w:rsidRPr="0068294C">
        <w:rPr>
          <w:rFonts w:ascii="Times New Roman" w:hAnsi="Times New Roman" w:cs="Times New Roman"/>
          <w:sz w:val="20"/>
          <w:szCs w:val="20"/>
        </w:rPr>
        <w:t>Daham</w:t>
      </w:r>
      <w:proofErr w:type="spellEnd"/>
      <w:r w:rsidRPr="0068294C">
        <w:rPr>
          <w:rFonts w:ascii="Times New Roman" w:hAnsi="Times New Roman" w:cs="Times New Roman"/>
          <w:sz w:val="20"/>
          <w:szCs w:val="20"/>
        </w:rPr>
        <w:t xml:space="preserve">, </w:t>
      </w:r>
      <w:proofErr w:type="spellStart"/>
      <w:r w:rsidRPr="0068294C">
        <w:rPr>
          <w:rFonts w:ascii="Times New Roman" w:hAnsi="Times New Roman" w:cs="Times New Roman"/>
          <w:sz w:val="20"/>
          <w:szCs w:val="20"/>
        </w:rPr>
        <w:t>Jassim</w:t>
      </w:r>
      <w:proofErr w:type="spellEnd"/>
      <w:r w:rsidRPr="0068294C">
        <w:rPr>
          <w:rFonts w:ascii="Times New Roman" w:hAnsi="Times New Roman" w:cs="Times New Roman"/>
          <w:sz w:val="20"/>
          <w:szCs w:val="20"/>
        </w:rPr>
        <w:t xml:space="preserve"> (2017) Relationship between Exchange Rate and Stock Price International Journal of Economics and Financial Issues, 7(2) 11-24</w:t>
      </w:r>
      <w:r w:rsidR="00BB00DB" w:rsidRPr="00BB00DB">
        <w:rPr>
          <w:rFonts w:ascii="Arial" w:hAnsi="Arial" w:cs="Arial"/>
          <w:color w:val="006621"/>
          <w:sz w:val="21"/>
          <w:szCs w:val="21"/>
          <w:shd w:val="clear" w:color="auto" w:fill="FFFFFF"/>
        </w:rPr>
        <w:t xml:space="preserve"> </w:t>
      </w:r>
      <w:r w:rsidR="00BB00DB">
        <w:rPr>
          <w:rFonts w:ascii="Arial" w:hAnsi="Arial" w:cs="Arial"/>
          <w:color w:val="006621"/>
          <w:sz w:val="21"/>
          <w:szCs w:val="21"/>
          <w:shd w:val="clear" w:color="auto" w:fill="FFFFFF"/>
        </w:rPr>
        <w:t>https://ideas.repec.org/a/eco/journ1/2017-02-03.html</w:t>
      </w:r>
    </w:p>
    <w:p w:rsidR="008662DF" w:rsidRPr="0068294C" w:rsidRDefault="00D96320" w:rsidP="007D4F3D">
      <w:pPr>
        <w:bidi w:val="0"/>
        <w:spacing w:before="100" w:beforeAutospacing="1" w:after="100" w:afterAutospacing="1" w:line="240" w:lineRule="auto"/>
        <w:jc w:val="both"/>
        <w:rPr>
          <w:rFonts w:ascii="Times New Roman" w:hAnsi="Times New Roman" w:cs="Times New Roman"/>
          <w:sz w:val="20"/>
          <w:szCs w:val="20"/>
        </w:rPr>
      </w:pPr>
      <w:r w:rsidRPr="0068294C">
        <w:rPr>
          <w:rFonts w:ascii="Times New Roman" w:hAnsi="Times New Roman" w:cs="Times New Roman"/>
          <w:sz w:val="20"/>
          <w:szCs w:val="20"/>
        </w:rPr>
        <w:t>Al-</w:t>
      </w:r>
      <w:proofErr w:type="spellStart"/>
      <w:r w:rsidRPr="0068294C">
        <w:rPr>
          <w:rFonts w:ascii="Times New Roman" w:hAnsi="Times New Roman" w:cs="Times New Roman"/>
          <w:sz w:val="20"/>
          <w:szCs w:val="20"/>
        </w:rPr>
        <w:t>Mutairy</w:t>
      </w:r>
      <w:proofErr w:type="spellEnd"/>
      <w:r w:rsidRPr="0068294C">
        <w:rPr>
          <w:rFonts w:ascii="Times New Roman" w:hAnsi="Times New Roman" w:cs="Times New Roman"/>
          <w:sz w:val="20"/>
          <w:szCs w:val="20"/>
        </w:rPr>
        <w:t xml:space="preserve"> </w:t>
      </w:r>
      <w:r w:rsidR="008662DF" w:rsidRPr="0068294C">
        <w:rPr>
          <w:rFonts w:ascii="Times New Roman" w:hAnsi="Times New Roman" w:cs="Times New Roman"/>
          <w:sz w:val="20"/>
          <w:szCs w:val="20"/>
        </w:rPr>
        <w:t xml:space="preserve">Abdullah, </w:t>
      </w:r>
      <w:proofErr w:type="spellStart"/>
      <w:r w:rsidR="008662DF" w:rsidRPr="0068294C">
        <w:rPr>
          <w:rFonts w:ascii="Times New Roman" w:hAnsi="Times New Roman" w:cs="Times New Roman"/>
          <w:sz w:val="20"/>
          <w:szCs w:val="20"/>
        </w:rPr>
        <w:t>Kh</w:t>
      </w:r>
      <w:proofErr w:type="spellEnd"/>
      <w:r w:rsidR="008662DF" w:rsidRPr="0068294C">
        <w:rPr>
          <w:rFonts w:ascii="Times New Roman" w:hAnsi="Times New Roman" w:cs="Times New Roman"/>
          <w:sz w:val="20"/>
          <w:szCs w:val="20"/>
        </w:rPr>
        <w:t>, and Husain Al-Omer (</w:t>
      </w:r>
      <w:r w:rsidR="00D97F7E" w:rsidRPr="0068294C">
        <w:rPr>
          <w:rFonts w:ascii="Times New Roman" w:hAnsi="Times New Roman" w:cs="Times New Roman"/>
          <w:sz w:val="20"/>
          <w:szCs w:val="20"/>
        </w:rPr>
        <w:t>2006</w:t>
      </w:r>
      <w:r w:rsidR="008662DF" w:rsidRPr="0068294C">
        <w:rPr>
          <w:rFonts w:ascii="Times New Roman" w:hAnsi="Times New Roman" w:cs="Times New Roman"/>
          <w:sz w:val="20"/>
          <w:szCs w:val="20"/>
        </w:rPr>
        <w:t>) Macroeconomic Determinants of the Behaviour of Kuwait Stock Exchange Studies in Business and Economics Vol</w:t>
      </w:r>
      <w:r w:rsidR="00342948" w:rsidRPr="0068294C">
        <w:rPr>
          <w:rFonts w:ascii="Times New Roman" w:hAnsi="Times New Roman" w:cs="Times New Roman"/>
          <w:sz w:val="20"/>
          <w:szCs w:val="20"/>
        </w:rPr>
        <w:t>.</w:t>
      </w:r>
      <w:r w:rsidR="008662DF" w:rsidRPr="0068294C">
        <w:rPr>
          <w:rFonts w:ascii="Times New Roman" w:hAnsi="Times New Roman" w:cs="Times New Roman"/>
          <w:sz w:val="20"/>
          <w:szCs w:val="20"/>
        </w:rPr>
        <w:t xml:space="preserve"> 13 No.1 </w:t>
      </w:r>
      <w:r w:rsidR="00C30F5F" w:rsidRPr="0068294C">
        <w:rPr>
          <w:rFonts w:ascii="Times New Roman" w:hAnsi="Times New Roman" w:cs="Times New Roman"/>
          <w:sz w:val="20"/>
          <w:szCs w:val="20"/>
        </w:rPr>
        <w:t xml:space="preserve">PP </w:t>
      </w:r>
      <w:r w:rsidR="008662DF" w:rsidRPr="0068294C">
        <w:rPr>
          <w:rFonts w:ascii="Times New Roman" w:hAnsi="Times New Roman" w:cs="Times New Roman"/>
          <w:sz w:val="20"/>
          <w:szCs w:val="20"/>
        </w:rPr>
        <w:t xml:space="preserve">39-50 </w:t>
      </w:r>
      <w:r w:rsidR="00BB00DB">
        <w:rPr>
          <w:rFonts w:ascii="Arial" w:hAnsi="Arial" w:cs="Arial"/>
          <w:color w:val="006621"/>
          <w:sz w:val="21"/>
          <w:szCs w:val="21"/>
          <w:shd w:val="clear" w:color="auto" w:fill="FFFFFF"/>
        </w:rPr>
        <w:t>https://mpra.ub.uni-muenchen.de/.../1/stock_market_and_macroecon</w:t>
      </w:r>
    </w:p>
    <w:p w:rsidR="007C4CE8" w:rsidRPr="00D4620D" w:rsidRDefault="00973755" w:rsidP="00D4620D">
      <w:pPr>
        <w:bidi w:val="0"/>
        <w:spacing w:before="100" w:beforeAutospacing="1" w:after="0" w:line="240" w:lineRule="auto"/>
        <w:jc w:val="both"/>
        <w:rPr>
          <w:rFonts w:ascii="Times New Roman" w:hAnsi="Times New Roman" w:cs="Times New Roman"/>
          <w:sz w:val="20"/>
          <w:szCs w:val="20"/>
        </w:rPr>
      </w:pPr>
      <w:proofErr w:type="spellStart"/>
      <w:r w:rsidRPr="0068294C">
        <w:rPr>
          <w:rFonts w:ascii="Times New Roman" w:hAnsi="Times New Roman" w:cs="Times New Roman"/>
          <w:sz w:val="20"/>
          <w:szCs w:val="20"/>
        </w:rPr>
        <w:t>Alshogeathri</w:t>
      </w:r>
      <w:proofErr w:type="spellEnd"/>
      <w:r w:rsidRPr="0068294C">
        <w:rPr>
          <w:rFonts w:ascii="Times New Roman" w:hAnsi="Times New Roman" w:cs="Times New Roman"/>
          <w:sz w:val="20"/>
          <w:szCs w:val="20"/>
        </w:rPr>
        <w:t xml:space="preserve">, </w:t>
      </w:r>
      <w:proofErr w:type="spellStart"/>
      <w:r w:rsidRPr="0068294C">
        <w:rPr>
          <w:rFonts w:ascii="Times New Roman" w:hAnsi="Times New Roman" w:cs="Times New Roman"/>
          <w:sz w:val="20"/>
          <w:szCs w:val="20"/>
        </w:rPr>
        <w:t>Mofleh</w:t>
      </w:r>
      <w:proofErr w:type="spellEnd"/>
      <w:r w:rsidRPr="0068294C">
        <w:rPr>
          <w:rFonts w:ascii="Times New Roman" w:hAnsi="Times New Roman" w:cs="Times New Roman"/>
          <w:sz w:val="20"/>
          <w:szCs w:val="20"/>
        </w:rPr>
        <w:t xml:space="preserve"> Ali </w:t>
      </w:r>
      <w:proofErr w:type="spellStart"/>
      <w:r w:rsidRPr="0068294C">
        <w:rPr>
          <w:rFonts w:ascii="Times New Roman" w:hAnsi="Times New Roman" w:cs="Times New Roman"/>
          <w:sz w:val="20"/>
          <w:szCs w:val="20"/>
        </w:rPr>
        <w:t>Mofleh</w:t>
      </w:r>
      <w:proofErr w:type="spellEnd"/>
      <w:r w:rsidRPr="0068294C">
        <w:rPr>
          <w:rFonts w:ascii="Times New Roman" w:hAnsi="Times New Roman" w:cs="Times New Roman"/>
          <w:sz w:val="20"/>
          <w:szCs w:val="20"/>
        </w:rPr>
        <w:t xml:space="preserve"> (1998) Macroeconomic determinants of stock market movement </w:t>
      </w:r>
      <w:proofErr w:type="spellStart"/>
      <w:r w:rsidRPr="00D4620D">
        <w:rPr>
          <w:rFonts w:ascii="Times New Roman" w:hAnsi="Times New Roman" w:cs="Times New Roman"/>
          <w:sz w:val="20"/>
          <w:szCs w:val="20"/>
        </w:rPr>
        <w:t>Emprical</w:t>
      </w:r>
      <w:proofErr w:type="spellEnd"/>
      <w:r w:rsidRPr="00D4620D">
        <w:rPr>
          <w:rFonts w:ascii="Times New Roman" w:hAnsi="Times New Roman" w:cs="Times New Roman"/>
          <w:sz w:val="20"/>
          <w:szCs w:val="20"/>
        </w:rPr>
        <w:t xml:space="preserve"> Evidence from Saudi Stock Market Unpublished PhD Imam Muhammad </w:t>
      </w:r>
      <w:proofErr w:type="spellStart"/>
      <w:r w:rsidRPr="00D4620D">
        <w:rPr>
          <w:rFonts w:ascii="Times New Roman" w:hAnsi="Times New Roman" w:cs="Times New Roman"/>
          <w:sz w:val="20"/>
          <w:szCs w:val="20"/>
        </w:rPr>
        <w:t>Ibn</w:t>
      </w:r>
      <w:proofErr w:type="spellEnd"/>
      <w:r w:rsidRPr="00D4620D">
        <w:rPr>
          <w:rFonts w:ascii="Times New Roman" w:hAnsi="Times New Roman" w:cs="Times New Roman"/>
          <w:sz w:val="20"/>
          <w:szCs w:val="20"/>
        </w:rPr>
        <w:t xml:space="preserve"> Saud Islamic University</w:t>
      </w:r>
    </w:p>
    <w:p w:rsidR="00973755" w:rsidRPr="0068294C" w:rsidRDefault="007C4CE8" w:rsidP="00D4620D">
      <w:pPr>
        <w:bidi w:val="0"/>
        <w:spacing w:before="100" w:beforeAutospacing="1" w:after="0" w:line="240" w:lineRule="auto"/>
        <w:jc w:val="both"/>
        <w:rPr>
          <w:rFonts w:ascii="Times New Roman" w:hAnsi="Times New Roman" w:cs="Times New Roman"/>
          <w:sz w:val="20"/>
          <w:szCs w:val="20"/>
        </w:rPr>
      </w:pPr>
      <w:r w:rsidRPr="00D4620D">
        <w:rPr>
          <w:rFonts w:ascii="Times New Roman" w:hAnsi="Times New Roman" w:cs="Times New Roman"/>
          <w:sz w:val="20"/>
          <w:szCs w:val="20"/>
        </w:rPr>
        <w:t xml:space="preserve"> </w:t>
      </w:r>
      <w:r w:rsidRPr="00D4620D">
        <w:rPr>
          <w:rFonts w:ascii="Times New Roman" w:hAnsi="Times New Roman" w:cs="Times New Roman"/>
          <w:color w:val="006621"/>
          <w:sz w:val="21"/>
          <w:szCs w:val="21"/>
          <w:shd w:val="clear" w:color="auto" w:fill="FFFFFF"/>
        </w:rPr>
        <w:t>https</w:t>
      </w:r>
      <w:r>
        <w:rPr>
          <w:rFonts w:ascii="Arial" w:hAnsi="Arial" w:cs="Arial"/>
          <w:color w:val="006621"/>
          <w:sz w:val="21"/>
          <w:szCs w:val="21"/>
          <w:shd w:val="clear" w:color="auto" w:fill="FFFFFF"/>
        </w:rPr>
        <w:t>://krex.k-state.edu/dspace/bitstream/handle/2097/.../moflehalshogeathri2011.pdf?</w:t>
      </w:r>
    </w:p>
    <w:p w:rsidR="00AB5361" w:rsidRPr="0068294C" w:rsidRDefault="00AB5361" w:rsidP="00D4620D">
      <w:pPr>
        <w:bidi w:val="0"/>
        <w:spacing w:before="100" w:beforeAutospacing="1" w:after="0" w:line="240" w:lineRule="auto"/>
        <w:jc w:val="both"/>
        <w:rPr>
          <w:rFonts w:ascii="Times New Roman" w:hAnsi="Times New Roman" w:cs="Times New Roman"/>
          <w:sz w:val="20"/>
          <w:szCs w:val="20"/>
        </w:rPr>
      </w:pPr>
      <w:proofErr w:type="spellStart"/>
      <w:r w:rsidRPr="0068294C">
        <w:rPr>
          <w:rFonts w:ascii="Times New Roman" w:hAnsi="Times New Roman" w:cs="Times New Roman"/>
          <w:sz w:val="20"/>
          <w:szCs w:val="20"/>
        </w:rPr>
        <w:t>Amarasinghe</w:t>
      </w:r>
      <w:proofErr w:type="spellEnd"/>
      <w:r w:rsidRPr="0068294C">
        <w:rPr>
          <w:rFonts w:ascii="Times New Roman" w:hAnsi="Times New Roman" w:cs="Times New Roman"/>
          <w:sz w:val="20"/>
          <w:szCs w:val="20"/>
        </w:rPr>
        <w:t>, AAMD (2014) Dynamic Relationship between Exchange Rate and Stock Returns</w:t>
      </w:r>
      <w:r w:rsidR="006D114E" w:rsidRPr="0068294C">
        <w:rPr>
          <w:rFonts w:ascii="Times New Roman" w:hAnsi="Times New Roman" w:cs="Times New Roman"/>
          <w:sz w:val="20"/>
          <w:szCs w:val="20"/>
        </w:rPr>
        <w:t>: Empirical Evidence from Colombo Stock Exchange. International Journal of Liberal Arts and Social Sciences, Vol.2m No. 5 PP 129-137</w:t>
      </w:r>
      <w:r w:rsidR="00736587">
        <w:rPr>
          <w:rFonts w:ascii="Times New Roman" w:hAnsi="Times New Roman" w:cs="Times New Roman"/>
          <w:sz w:val="20"/>
          <w:szCs w:val="20"/>
        </w:rPr>
        <w:t>.</w:t>
      </w:r>
      <w:r w:rsidR="00D4620D">
        <w:rPr>
          <w:rFonts w:ascii="Times New Roman" w:hAnsi="Times New Roman" w:cs="Times New Roman"/>
          <w:sz w:val="20"/>
          <w:szCs w:val="20"/>
        </w:rPr>
        <w:t xml:space="preserve"> </w:t>
      </w:r>
      <w:r w:rsidR="006D114E" w:rsidRPr="0068294C">
        <w:rPr>
          <w:rFonts w:ascii="Times New Roman" w:hAnsi="Times New Roman" w:cs="Times New Roman"/>
          <w:sz w:val="20"/>
          <w:szCs w:val="20"/>
        </w:rPr>
        <w:t xml:space="preserve"> </w:t>
      </w:r>
      <w:r w:rsidR="00736587">
        <w:rPr>
          <w:rFonts w:ascii="Arial" w:hAnsi="Arial" w:cs="Arial"/>
          <w:color w:val="006621"/>
          <w:sz w:val="21"/>
          <w:szCs w:val="21"/>
          <w:shd w:val="clear" w:color="auto" w:fill="FFFFFF"/>
        </w:rPr>
        <w:t>www.macrothink.org/journal/index.php/ajfa/article/download/.../963.</w:t>
      </w:r>
      <w:r w:rsidRPr="0068294C">
        <w:rPr>
          <w:rFonts w:ascii="Times New Roman" w:hAnsi="Times New Roman" w:cs="Times New Roman"/>
          <w:sz w:val="20"/>
          <w:szCs w:val="20"/>
        </w:rPr>
        <w:t xml:space="preserve"> </w:t>
      </w:r>
    </w:p>
    <w:p w:rsidR="00953D6A" w:rsidRPr="0068294C" w:rsidRDefault="00953D6A" w:rsidP="00D4620D">
      <w:pPr>
        <w:bidi w:val="0"/>
        <w:spacing w:before="100" w:beforeAutospacing="1" w:after="0" w:line="240" w:lineRule="auto"/>
        <w:jc w:val="both"/>
        <w:rPr>
          <w:rFonts w:ascii="Times New Roman" w:hAnsi="Times New Roman" w:cs="Times New Roman"/>
          <w:sz w:val="20"/>
          <w:szCs w:val="20"/>
        </w:rPr>
      </w:pPr>
      <w:proofErr w:type="spellStart"/>
      <w:r w:rsidRPr="0068294C">
        <w:rPr>
          <w:rFonts w:ascii="Times New Roman" w:hAnsi="Times New Roman" w:cs="Times New Roman"/>
          <w:sz w:val="20"/>
          <w:szCs w:val="20"/>
        </w:rPr>
        <w:t>Arouri</w:t>
      </w:r>
      <w:proofErr w:type="spellEnd"/>
      <w:r w:rsidRPr="0068294C">
        <w:rPr>
          <w:rFonts w:ascii="Times New Roman" w:hAnsi="Times New Roman" w:cs="Times New Roman"/>
          <w:sz w:val="20"/>
          <w:szCs w:val="20"/>
        </w:rPr>
        <w:t xml:space="preserve"> Mohamed </w:t>
      </w:r>
      <w:proofErr w:type="spellStart"/>
      <w:r w:rsidRPr="0068294C">
        <w:rPr>
          <w:rFonts w:ascii="Times New Roman" w:hAnsi="Times New Roman" w:cs="Times New Roman"/>
          <w:sz w:val="20"/>
          <w:szCs w:val="20"/>
        </w:rPr>
        <w:t>ElHedi</w:t>
      </w:r>
      <w:proofErr w:type="spellEnd"/>
      <w:r w:rsidRPr="0068294C">
        <w:rPr>
          <w:rFonts w:ascii="Times New Roman" w:hAnsi="Times New Roman" w:cs="Times New Roman"/>
          <w:sz w:val="20"/>
          <w:szCs w:val="20"/>
        </w:rPr>
        <w:t xml:space="preserve">  </w:t>
      </w:r>
      <w:proofErr w:type="spellStart"/>
      <w:r w:rsidRPr="0068294C">
        <w:rPr>
          <w:rFonts w:ascii="Times New Roman" w:hAnsi="Times New Roman" w:cs="Times New Roman"/>
          <w:sz w:val="20"/>
          <w:szCs w:val="20"/>
        </w:rPr>
        <w:t>Mondher</w:t>
      </w:r>
      <w:proofErr w:type="spellEnd"/>
      <w:r w:rsidRPr="0068294C">
        <w:rPr>
          <w:rFonts w:ascii="Times New Roman" w:hAnsi="Times New Roman" w:cs="Times New Roman"/>
          <w:sz w:val="20"/>
          <w:szCs w:val="20"/>
        </w:rPr>
        <w:t xml:space="preserve">  </w:t>
      </w:r>
      <w:proofErr w:type="spellStart"/>
      <w:r w:rsidRPr="0068294C">
        <w:rPr>
          <w:rFonts w:ascii="Times New Roman" w:hAnsi="Times New Roman" w:cs="Times New Roman"/>
          <w:sz w:val="20"/>
          <w:szCs w:val="20"/>
        </w:rPr>
        <w:t>Belallah</w:t>
      </w:r>
      <w:proofErr w:type="spellEnd"/>
      <w:r w:rsidRPr="0068294C">
        <w:rPr>
          <w:rFonts w:ascii="Times New Roman" w:hAnsi="Times New Roman" w:cs="Times New Roman"/>
          <w:sz w:val="20"/>
          <w:szCs w:val="20"/>
        </w:rPr>
        <w:t xml:space="preserve"> and </w:t>
      </w:r>
      <w:proofErr w:type="spellStart"/>
      <w:r w:rsidRPr="0068294C">
        <w:rPr>
          <w:rFonts w:ascii="Times New Roman" w:hAnsi="Times New Roman" w:cs="Times New Roman"/>
          <w:sz w:val="20"/>
          <w:szCs w:val="20"/>
        </w:rPr>
        <w:t>Duc</w:t>
      </w:r>
      <w:proofErr w:type="spellEnd"/>
      <w:r w:rsidRPr="0068294C">
        <w:rPr>
          <w:rFonts w:ascii="Times New Roman" w:hAnsi="Times New Roman" w:cs="Times New Roman"/>
          <w:sz w:val="20"/>
          <w:szCs w:val="20"/>
        </w:rPr>
        <w:t xml:space="preserve"> </w:t>
      </w:r>
      <w:proofErr w:type="spellStart"/>
      <w:r w:rsidRPr="0068294C">
        <w:rPr>
          <w:rFonts w:ascii="Times New Roman" w:hAnsi="Times New Roman" w:cs="Times New Roman"/>
          <w:sz w:val="20"/>
          <w:szCs w:val="20"/>
        </w:rPr>
        <w:t>Khuong</w:t>
      </w:r>
      <w:proofErr w:type="spellEnd"/>
      <w:r w:rsidRPr="0068294C">
        <w:rPr>
          <w:rFonts w:ascii="Times New Roman" w:hAnsi="Times New Roman" w:cs="Times New Roman"/>
          <w:sz w:val="20"/>
          <w:szCs w:val="20"/>
        </w:rPr>
        <w:t xml:space="preserve"> Nguyen  (2011) Further Evidence on Responses of Stock Prices in Gulf Cooperative Council (GCC) Countries to Oil Price Shocks, International journal of business and  16(1)</w:t>
      </w:r>
      <w:r w:rsidR="00A70B5F">
        <w:rPr>
          <w:rFonts w:ascii="Arial" w:hAnsi="Arial" w:cs="Arial"/>
          <w:color w:val="006621"/>
          <w:sz w:val="21"/>
          <w:szCs w:val="21"/>
          <w:shd w:val="clear" w:color="auto" w:fill="FFFFFF"/>
        </w:rPr>
        <w:t>https://www.researchgate.net/.../267369305_Further_Evidence_on_th</w:t>
      </w:r>
    </w:p>
    <w:p w:rsidR="00C572F4" w:rsidRPr="0068294C" w:rsidRDefault="00C572F4" w:rsidP="00D4620D">
      <w:pPr>
        <w:bidi w:val="0"/>
        <w:spacing w:before="100" w:beforeAutospacing="1" w:after="0" w:line="240" w:lineRule="auto"/>
        <w:jc w:val="both"/>
        <w:rPr>
          <w:rFonts w:ascii="Times New Roman" w:hAnsi="Times New Roman" w:cs="Times New Roman"/>
          <w:sz w:val="20"/>
          <w:szCs w:val="20"/>
        </w:rPr>
      </w:pPr>
      <w:proofErr w:type="spellStart"/>
      <w:r w:rsidRPr="0068294C">
        <w:rPr>
          <w:rFonts w:ascii="Times New Roman" w:hAnsi="Times New Roman" w:cs="Times New Roman"/>
          <w:sz w:val="20"/>
          <w:szCs w:val="20"/>
        </w:rPr>
        <w:t>Barakat</w:t>
      </w:r>
      <w:proofErr w:type="spellEnd"/>
      <w:r w:rsidRPr="0068294C">
        <w:rPr>
          <w:rFonts w:ascii="Times New Roman" w:hAnsi="Times New Roman" w:cs="Times New Roman"/>
          <w:sz w:val="20"/>
          <w:szCs w:val="20"/>
        </w:rPr>
        <w:t xml:space="preserve">, Mahmoud Ramadan, Sara H. Elgazzar1 &amp; Khaled M. </w:t>
      </w:r>
      <w:proofErr w:type="spellStart"/>
      <w:r w:rsidRPr="0068294C">
        <w:rPr>
          <w:rFonts w:ascii="Times New Roman" w:hAnsi="Times New Roman" w:cs="Times New Roman"/>
          <w:sz w:val="20"/>
          <w:szCs w:val="20"/>
        </w:rPr>
        <w:t>Hanafy</w:t>
      </w:r>
      <w:proofErr w:type="spellEnd"/>
      <w:r w:rsidRPr="0068294C">
        <w:rPr>
          <w:rFonts w:ascii="Times New Roman" w:hAnsi="Times New Roman" w:cs="Times New Roman"/>
          <w:sz w:val="20"/>
          <w:szCs w:val="20"/>
        </w:rPr>
        <w:t xml:space="preserve"> (2016) Impact of Macroeconomic Variables on Stock Markets: Evidence from Emerging Markets</w:t>
      </w:r>
      <w:r w:rsidR="00BE61D7" w:rsidRPr="0068294C">
        <w:rPr>
          <w:rFonts w:ascii="Times New Roman" w:hAnsi="Times New Roman" w:cs="Times New Roman"/>
          <w:sz w:val="20"/>
          <w:szCs w:val="20"/>
        </w:rPr>
        <w:t xml:space="preserve">, </w:t>
      </w:r>
      <w:r w:rsidRPr="0068294C">
        <w:rPr>
          <w:rFonts w:ascii="Times New Roman" w:hAnsi="Times New Roman" w:cs="Times New Roman"/>
          <w:sz w:val="20"/>
          <w:szCs w:val="20"/>
        </w:rPr>
        <w:t>International Journal of Economics and Finance; Vol. 8, No. 1; PP 195-207</w:t>
      </w:r>
      <w:r w:rsidR="00D4620D">
        <w:rPr>
          <w:rFonts w:ascii="Arial" w:hAnsi="Arial" w:cs="Arial"/>
          <w:color w:val="006621"/>
          <w:sz w:val="21"/>
          <w:szCs w:val="21"/>
          <w:shd w:val="clear" w:color="auto" w:fill="FFFFFF"/>
        </w:rPr>
        <w:t>www.ccsenet.org/journal/index.php/ijef/article/download/.../30012</w:t>
      </w:r>
    </w:p>
    <w:p w:rsidR="00BC29C6" w:rsidRPr="0068294C" w:rsidRDefault="00BC29C6" w:rsidP="007D4F3D">
      <w:pPr>
        <w:bidi w:val="0"/>
        <w:spacing w:before="100" w:beforeAutospacing="1" w:after="100" w:afterAutospacing="1" w:line="240" w:lineRule="auto"/>
        <w:jc w:val="both"/>
        <w:rPr>
          <w:rFonts w:ascii="Times New Roman" w:hAnsi="Times New Roman" w:cs="Times New Roman"/>
          <w:sz w:val="20"/>
          <w:szCs w:val="20"/>
        </w:rPr>
      </w:pPr>
      <w:proofErr w:type="spellStart"/>
      <w:r w:rsidRPr="0068294C">
        <w:rPr>
          <w:rFonts w:ascii="Times New Roman" w:hAnsi="Times New Roman" w:cs="Times New Roman"/>
          <w:sz w:val="20"/>
          <w:szCs w:val="20"/>
        </w:rPr>
        <w:t>Choong</w:t>
      </w:r>
      <w:proofErr w:type="spellEnd"/>
      <w:r w:rsidRPr="0068294C">
        <w:rPr>
          <w:rFonts w:ascii="Times New Roman" w:hAnsi="Times New Roman" w:cs="Times New Roman"/>
          <w:sz w:val="20"/>
          <w:szCs w:val="20"/>
        </w:rPr>
        <w:t xml:space="preserve"> </w:t>
      </w:r>
      <w:proofErr w:type="spellStart"/>
      <w:r w:rsidRPr="0068294C">
        <w:rPr>
          <w:rFonts w:ascii="Times New Roman" w:hAnsi="Times New Roman" w:cs="Times New Roman"/>
          <w:sz w:val="20"/>
          <w:szCs w:val="20"/>
        </w:rPr>
        <w:t>chee</w:t>
      </w:r>
      <w:proofErr w:type="spellEnd"/>
      <w:r w:rsidRPr="0068294C">
        <w:rPr>
          <w:rFonts w:ascii="Times New Roman" w:hAnsi="Times New Roman" w:cs="Times New Roman"/>
          <w:sz w:val="20"/>
          <w:szCs w:val="20"/>
        </w:rPr>
        <w:t xml:space="preserve"> </w:t>
      </w:r>
      <w:proofErr w:type="spellStart"/>
      <w:r w:rsidRPr="0068294C">
        <w:rPr>
          <w:rFonts w:ascii="Times New Roman" w:hAnsi="Times New Roman" w:cs="Times New Roman"/>
          <w:sz w:val="20"/>
          <w:szCs w:val="20"/>
        </w:rPr>
        <w:t>Keong</w:t>
      </w:r>
      <w:proofErr w:type="spellEnd"/>
      <w:r w:rsidRPr="0068294C">
        <w:rPr>
          <w:rFonts w:ascii="Times New Roman" w:hAnsi="Times New Roman" w:cs="Times New Roman"/>
          <w:sz w:val="20"/>
          <w:szCs w:val="20"/>
        </w:rPr>
        <w:t xml:space="preserve"> </w:t>
      </w:r>
      <w:proofErr w:type="spellStart"/>
      <w:r w:rsidRPr="0068294C">
        <w:rPr>
          <w:rFonts w:ascii="Times New Roman" w:hAnsi="Times New Roman" w:cs="Times New Roman"/>
          <w:sz w:val="20"/>
          <w:szCs w:val="20"/>
        </w:rPr>
        <w:t>ZulkmainYusop</w:t>
      </w:r>
      <w:proofErr w:type="spellEnd"/>
      <w:r w:rsidRPr="0068294C">
        <w:rPr>
          <w:rFonts w:ascii="Times New Roman" w:hAnsi="Times New Roman" w:cs="Times New Roman"/>
          <w:sz w:val="20"/>
          <w:szCs w:val="20"/>
        </w:rPr>
        <w:t xml:space="preserve"> </w:t>
      </w:r>
      <w:proofErr w:type="spellStart"/>
      <w:r w:rsidRPr="0068294C">
        <w:rPr>
          <w:rFonts w:ascii="Times New Roman" w:hAnsi="Times New Roman" w:cs="Times New Roman"/>
          <w:sz w:val="20"/>
          <w:szCs w:val="20"/>
        </w:rPr>
        <w:t>Siong</w:t>
      </w:r>
      <w:proofErr w:type="spellEnd"/>
      <w:r w:rsidRPr="0068294C">
        <w:rPr>
          <w:rFonts w:ascii="Times New Roman" w:hAnsi="Times New Roman" w:cs="Times New Roman"/>
          <w:sz w:val="20"/>
          <w:szCs w:val="20"/>
        </w:rPr>
        <w:t xml:space="preserve"> Hook Law </w:t>
      </w:r>
      <w:proofErr w:type="spellStart"/>
      <w:proofErr w:type="gramStart"/>
      <w:r w:rsidRPr="0068294C">
        <w:rPr>
          <w:rFonts w:ascii="Times New Roman" w:hAnsi="Times New Roman" w:cs="Times New Roman"/>
          <w:sz w:val="20"/>
          <w:szCs w:val="20"/>
        </w:rPr>
        <w:t>nf</w:t>
      </w:r>
      <w:proofErr w:type="spellEnd"/>
      <w:proofErr w:type="gramEnd"/>
      <w:r w:rsidRPr="0068294C">
        <w:rPr>
          <w:rFonts w:ascii="Times New Roman" w:hAnsi="Times New Roman" w:cs="Times New Roman"/>
          <w:sz w:val="20"/>
          <w:szCs w:val="20"/>
        </w:rPr>
        <w:t xml:space="preserve"> </w:t>
      </w:r>
      <w:proofErr w:type="spellStart"/>
      <w:r w:rsidRPr="0068294C">
        <w:rPr>
          <w:rFonts w:ascii="Times New Roman" w:hAnsi="Times New Roman" w:cs="Times New Roman"/>
          <w:sz w:val="20"/>
          <w:szCs w:val="20"/>
        </w:rPr>
        <w:t>Khim</w:t>
      </w:r>
      <w:proofErr w:type="spellEnd"/>
      <w:r w:rsidRPr="0068294C">
        <w:rPr>
          <w:rFonts w:ascii="Times New Roman" w:hAnsi="Times New Roman" w:cs="Times New Roman"/>
          <w:sz w:val="20"/>
          <w:szCs w:val="20"/>
        </w:rPr>
        <w:t xml:space="preserve"> Venus </w:t>
      </w:r>
      <w:proofErr w:type="spellStart"/>
      <w:r w:rsidRPr="0068294C">
        <w:rPr>
          <w:rFonts w:ascii="Times New Roman" w:hAnsi="Times New Roman" w:cs="Times New Roman"/>
          <w:sz w:val="20"/>
          <w:szCs w:val="20"/>
        </w:rPr>
        <w:t>Sen</w:t>
      </w:r>
      <w:proofErr w:type="spellEnd"/>
      <w:r w:rsidRPr="0068294C">
        <w:rPr>
          <w:rFonts w:ascii="Times New Roman" w:hAnsi="Times New Roman" w:cs="Times New Roman"/>
          <w:sz w:val="20"/>
          <w:szCs w:val="20"/>
        </w:rPr>
        <w:t xml:space="preserve"> (2003) Financial Development and Economic Growth in Malaysia: The Stock Market </w:t>
      </w:r>
      <w:r w:rsidR="007A3F51" w:rsidRPr="0068294C">
        <w:rPr>
          <w:rFonts w:ascii="Times New Roman" w:hAnsi="Times New Roman" w:cs="Times New Roman"/>
          <w:sz w:val="20"/>
          <w:szCs w:val="20"/>
        </w:rPr>
        <w:t>Perspective</w:t>
      </w:r>
      <w:r w:rsidRPr="0068294C">
        <w:rPr>
          <w:rFonts w:ascii="Times New Roman" w:hAnsi="Times New Roman" w:cs="Times New Roman"/>
          <w:sz w:val="20"/>
          <w:szCs w:val="20"/>
        </w:rPr>
        <w:t xml:space="preserve"> Economic Working Paper achieve at WUSTL.</w:t>
      </w:r>
      <w:r w:rsidR="0049056D" w:rsidRPr="0049056D">
        <w:rPr>
          <w:rFonts w:ascii="Arial" w:hAnsi="Arial" w:cs="Arial"/>
          <w:color w:val="006621"/>
          <w:sz w:val="21"/>
          <w:szCs w:val="21"/>
          <w:shd w:val="clear" w:color="auto" w:fill="FFFFFF"/>
        </w:rPr>
        <w:t xml:space="preserve"> </w:t>
      </w:r>
      <w:r w:rsidR="0049056D">
        <w:rPr>
          <w:rFonts w:ascii="Arial" w:hAnsi="Arial" w:cs="Arial"/>
          <w:color w:val="006621"/>
          <w:sz w:val="21"/>
          <w:szCs w:val="21"/>
          <w:shd w:val="clear" w:color="auto" w:fill="FFFFFF"/>
        </w:rPr>
        <w:t>https://businessperspectives.org/.../imfi_en_2005_04_Choong.pdf</w:t>
      </w:r>
    </w:p>
    <w:p w:rsidR="00A44075" w:rsidRPr="0068294C" w:rsidRDefault="00A44075" w:rsidP="007D4F3D">
      <w:pPr>
        <w:bidi w:val="0"/>
        <w:spacing w:before="100" w:beforeAutospacing="1" w:after="100" w:afterAutospacing="1" w:line="240" w:lineRule="auto"/>
        <w:jc w:val="both"/>
        <w:rPr>
          <w:rFonts w:ascii="Times New Roman" w:hAnsi="Times New Roman" w:cs="Times New Roman"/>
          <w:sz w:val="20"/>
          <w:szCs w:val="20"/>
        </w:rPr>
      </w:pPr>
      <w:proofErr w:type="spellStart"/>
      <w:r w:rsidRPr="0068294C">
        <w:rPr>
          <w:rFonts w:ascii="Times New Roman" w:hAnsi="Times New Roman" w:cs="Times New Roman"/>
          <w:sz w:val="20"/>
          <w:szCs w:val="20"/>
        </w:rPr>
        <w:t>Elbarghouthi</w:t>
      </w:r>
      <w:proofErr w:type="spellEnd"/>
      <w:r w:rsidRPr="0068294C">
        <w:rPr>
          <w:rFonts w:ascii="Times New Roman" w:hAnsi="Times New Roman" w:cs="Times New Roman"/>
          <w:sz w:val="20"/>
          <w:szCs w:val="20"/>
        </w:rPr>
        <w:t xml:space="preserve"> Sameer, </w:t>
      </w:r>
      <w:proofErr w:type="spellStart"/>
      <w:r w:rsidRPr="0068294C">
        <w:rPr>
          <w:rFonts w:ascii="Times New Roman" w:hAnsi="Times New Roman" w:cs="Times New Roman"/>
          <w:sz w:val="20"/>
          <w:szCs w:val="20"/>
        </w:rPr>
        <w:t>Qasim</w:t>
      </w:r>
      <w:proofErr w:type="spellEnd"/>
      <w:r w:rsidRPr="0068294C">
        <w:rPr>
          <w:rFonts w:ascii="Times New Roman" w:hAnsi="Times New Roman" w:cs="Times New Roman"/>
          <w:sz w:val="20"/>
          <w:szCs w:val="20"/>
        </w:rPr>
        <w:t xml:space="preserve"> Amin, </w:t>
      </w:r>
      <w:proofErr w:type="spellStart"/>
      <w:proofErr w:type="gramStart"/>
      <w:r w:rsidRPr="0068294C">
        <w:rPr>
          <w:rFonts w:ascii="Times New Roman" w:hAnsi="Times New Roman" w:cs="Times New Roman"/>
          <w:sz w:val="20"/>
          <w:szCs w:val="20"/>
        </w:rPr>
        <w:t>Yassin</w:t>
      </w:r>
      <w:proofErr w:type="spellEnd"/>
      <w:proofErr w:type="gramEnd"/>
      <w:r w:rsidRPr="0068294C">
        <w:rPr>
          <w:rFonts w:ascii="Times New Roman" w:hAnsi="Times New Roman" w:cs="Times New Roman"/>
          <w:sz w:val="20"/>
          <w:szCs w:val="20"/>
        </w:rPr>
        <w:t xml:space="preserve"> Mohammad (2012) The Use of Run Test in Amman Stock Exchange International Business Research Volume 5 No. 2 PP 159-172</w:t>
      </w:r>
      <w:r w:rsidR="00D374A0">
        <w:rPr>
          <w:rFonts w:ascii="Times New Roman" w:hAnsi="Times New Roman" w:cs="Times New Roman"/>
          <w:sz w:val="20"/>
          <w:szCs w:val="20"/>
        </w:rPr>
        <w:t xml:space="preserve"> </w:t>
      </w:r>
      <w:r w:rsidR="00D374A0">
        <w:rPr>
          <w:rFonts w:ascii="Arial" w:hAnsi="Arial" w:cs="Arial"/>
          <w:color w:val="006621"/>
          <w:sz w:val="21"/>
          <w:szCs w:val="21"/>
          <w:shd w:val="clear" w:color="auto" w:fill="FFFFFF"/>
        </w:rPr>
        <w:t>www.zuj.edu.jo/</w:t>
      </w:r>
      <w:proofErr w:type="spellStart"/>
      <w:r w:rsidR="00D374A0">
        <w:rPr>
          <w:rFonts w:ascii="Arial" w:hAnsi="Arial" w:cs="Arial"/>
          <w:color w:val="006621"/>
          <w:sz w:val="21"/>
          <w:szCs w:val="21"/>
          <w:shd w:val="clear" w:color="auto" w:fill="FFFFFF"/>
        </w:rPr>
        <w:t>wp</w:t>
      </w:r>
      <w:proofErr w:type="spellEnd"/>
      <w:r w:rsidR="00D374A0">
        <w:rPr>
          <w:rFonts w:ascii="Arial" w:hAnsi="Arial" w:cs="Arial"/>
          <w:color w:val="006621"/>
          <w:sz w:val="21"/>
          <w:szCs w:val="21"/>
          <w:shd w:val="clear" w:color="auto" w:fill="FFFFFF"/>
        </w:rPr>
        <w:t>-content/staff-research/economic/dr.../5.pdf</w:t>
      </w:r>
    </w:p>
    <w:p w:rsidR="00955790" w:rsidRPr="0068294C" w:rsidRDefault="00955790" w:rsidP="007D4F3D">
      <w:pPr>
        <w:bidi w:val="0"/>
        <w:spacing w:before="100" w:beforeAutospacing="1" w:after="100" w:afterAutospacing="1" w:line="240" w:lineRule="auto"/>
        <w:jc w:val="both"/>
        <w:rPr>
          <w:rFonts w:ascii="Times New Roman" w:hAnsi="Times New Roman" w:cs="Times New Roman"/>
          <w:sz w:val="20"/>
          <w:szCs w:val="20"/>
        </w:rPr>
      </w:pPr>
      <w:proofErr w:type="spellStart"/>
      <w:r w:rsidRPr="0068294C">
        <w:rPr>
          <w:rFonts w:ascii="Times New Roman" w:hAnsi="Times New Roman" w:cs="Times New Roman"/>
          <w:sz w:val="20"/>
          <w:szCs w:val="20"/>
        </w:rPr>
        <w:t>Eryigit</w:t>
      </w:r>
      <w:proofErr w:type="spellEnd"/>
      <w:r w:rsidRPr="0068294C">
        <w:rPr>
          <w:rFonts w:ascii="Times New Roman" w:hAnsi="Times New Roman" w:cs="Times New Roman"/>
          <w:sz w:val="20"/>
          <w:szCs w:val="20"/>
        </w:rPr>
        <w:t xml:space="preserve"> </w:t>
      </w:r>
      <w:proofErr w:type="spellStart"/>
      <w:r w:rsidRPr="0068294C">
        <w:rPr>
          <w:rFonts w:ascii="Times New Roman" w:hAnsi="Times New Roman" w:cs="Times New Roman"/>
          <w:sz w:val="20"/>
          <w:szCs w:val="20"/>
        </w:rPr>
        <w:t>Mehemet</w:t>
      </w:r>
      <w:proofErr w:type="spellEnd"/>
      <w:r w:rsidRPr="0068294C">
        <w:rPr>
          <w:rFonts w:ascii="Times New Roman" w:hAnsi="Times New Roman" w:cs="Times New Roman"/>
          <w:sz w:val="20"/>
          <w:szCs w:val="20"/>
        </w:rPr>
        <w:t xml:space="preserve"> (</w:t>
      </w:r>
      <w:r w:rsidR="00F74AEF" w:rsidRPr="0068294C">
        <w:rPr>
          <w:rFonts w:ascii="Times New Roman" w:hAnsi="Times New Roman" w:cs="Times New Roman"/>
          <w:sz w:val="20"/>
          <w:szCs w:val="20"/>
        </w:rPr>
        <w:t>2012</w:t>
      </w:r>
      <w:r w:rsidRPr="0068294C">
        <w:rPr>
          <w:rFonts w:ascii="Times New Roman" w:hAnsi="Times New Roman" w:cs="Times New Roman"/>
          <w:sz w:val="20"/>
          <w:szCs w:val="20"/>
        </w:rPr>
        <w:t xml:space="preserve">) The Dynamic Relationship between </w:t>
      </w:r>
      <w:proofErr w:type="spellStart"/>
      <w:r w:rsidRPr="0068294C">
        <w:rPr>
          <w:rFonts w:ascii="Times New Roman" w:hAnsi="Times New Roman" w:cs="Times New Roman"/>
          <w:sz w:val="20"/>
          <w:szCs w:val="20"/>
        </w:rPr>
        <w:t>Oi</w:t>
      </w:r>
      <w:proofErr w:type="spellEnd"/>
      <w:r w:rsidRPr="0068294C">
        <w:rPr>
          <w:rFonts w:ascii="Times New Roman" w:hAnsi="Times New Roman" w:cs="Times New Roman"/>
          <w:sz w:val="20"/>
          <w:szCs w:val="20"/>
        </w:rPr>
        <w:t xml:space="preserve"> Price Socks and Selected Macroeconomic Variables in Turkey </w:t>
      </w:r>
      <w:r w:rsidR="00F74AEF" w:rsidRPr="0068294C">
        <w:rPr>
          <w:rFonts w:ascii="Times New Roman" w:hAnsi="Times New Roman" w:cs="Times New Roman"/>
          <w:sz w:val="20"/>
          <w:szCs w:val="20"/>
        </w:rPr>
        <w:t>Economic Research Volume 25 Number 2 (263-276)</w:t>
      </w:r>
      <w:r w:rsidR="00790D44">
        <w:rPr>
          <w:rFonts w:ascii="Times New Roman" w:hAnsi="Times New Roman" w:cs="Times New Roman"/>
          <w:sz w:val="20"/>
          <w:szCs w:val="20"/>
        </w:rPr>
        <w:t xml:space="preserve"> </w:t>
      </w:r>
      <w:r w:rsidR="00790D44">
        <w:rPr>
          <w:rFonts w:ascii="Arial" w:hAnsi="Arial" w:cs="Arial"/>
          <w:color w:val="006621"/>
          <w:sz w:val="21"/>
          <w:szCs w:val="21"/>
          <w:shd w:val="clear" w:color="auto" w:fill="FFFFFF"/>
        </w:rPr>
        <w:t>https://pdfs.semanticscholar.org/.../017ae871286d7eaff7b1fc3d9c9c1</w:t>
      </w:r>
    </w:p>
    <w:p w:rsidR="00597488" w:rsidRPr="0068294C" w:rsidRDefault="00597488" w:rsidP="007D4F3D">
      <w:pPr>
        <w:bidi w:val="0"/>
        <w:spacing w:before="100" w:beforeAutospacing="1" w:after="100" w:afterAutospacing="1" w:line="240" w:lineRule="auto"/>
        <w:jc w:val="both"/>
        <w:rPr>
          <w:rFonts w:ascii="Times New Roman" w:hAnsi="Times New Roman" w:cs="Times New Roman"/>
          <w:sz w:val="20"/>
          <w:szCs w:val="20"/>
        </w:rPr>
      </w:pPr>
      <w:r w:rsidRPr="0068294C">
        <w:rPr>
          <w:rFonts w:ascii="Times New Roman" w:hAnsi="Times New Roman" w:cs="Times New Roman"/>
          <w:sz w:val="20"/>
          <w:szCs w:val="20"/>
        </w:rPr>
        <w:t xml:space="preserve">Fama (1981) Stock Returns, Real Activity, Inflation and Money American Economic Review Volume 5 </w:t>
      </w:r>
      <w:r w:rsidR="004C0265" w:rsidRPr="0068294C">
        <w:rPr>
          <w:rFonts w:ascii="Times New Roman" w:hAnsi="Times New Roman" w:cs="Times New Roman"/>
          <w:sz w:val="20"/>
          <w:szCs w:val="20"/>
        </w:rPr>
        <w:t>PP</w:t>
      </w:r>
      <w:r w:rsidRPr="0068294C">
        <w:rPr>
          <w:rFonts w:ascii="Times New Roman" w:hAnsi="Times New Roman" w:cs="Times New Roman"/>
          <w:sz w:val="20"/>
          <w:szCs w:val="20"/>
        </w:rPr>
        <w:t xml:space="preserve"> 115-146</w:t>
      </w:r>
      <w:r w:rsidR="00790D44" w:rsidRPr="00790D44">
        <w:rPr>
          <w:rFonts w:ascii="Arial" w:hAnsi="Arial" w:cs="Arial"/>
          <w:color w:val="006621"/>
          <w:sz w:val="21"/>
          <w:szCs w:val="21"/>
          <w:shd w:val="clear" w:color="auto" w:fill="FFFFFF"/>
        </w:rPr>
        <w:t xml:space="preserve"> </w:t>
      </w:r>
      <w:r w:rsidR="00790D44">
        <w:rPr>
          <w:rFonts w:ascii="Arial" w:hAnsi="Arial" w:cs="Arial"/>
          <w:color w:val="006621"/>
          <w:sz w:val="21"/>
          <w:szCs w:val="21"/>
          <w:shd w:val="clear" w:color="auto" w:fill="FFFFFF"/>
        </w:rPr>
        <w:t>https://www.researchgate.net/...Real_Activity_Inflation_and_Money</w:t>
      </w:r>
      <w:proofErr w:type="gramStart"/>
      <w:r w:rsidR="00790D44">
        <w:rPr>
          <w:rFonts w:ascii="Arial" w:hAnsi="Arial" w:cs="Arial"/>
          <w:color w:val="006621"/>
          <w:sz w:val="21"/>
          <w:szCs w:val="21"/>
          <w:shd w:val="clear" w:color="auto" w:fill="FFFFFF"/>
        </w:rPr>
        <w:t>..</w:t>
      </w:r>
      <w:proofErr w:type="gramEnd"/>
    </w:p>
    <w:p w:rsidR="00BD69CD" w:rsidRPr="0068294C" w:rsidRDefault="00BD69CD" w:rsidP="007D4F3D">
      <w:pPr>
        <w:bidi w:val="0"/>
        <w:spacing w:before="100" w:beforeAutospacing="1" w:after="100" w:afterAutospacing="1" w:line="240" w:lineRule="auto"/>
        <w:jc w:val="both"/>
        <w:rPr>
          <w:rFonts w:ascii="Times New Roman" w:hAnsi="Times New Roman" w:cs="Times New Roman"/>
          <w:sz w:val="20"/>
          <w:szCs w:val="20"/>
        </w:rPr>
      </w:pPr>
      <w:r w:rsidRPr="0068294C">
        <w:rPr>
          <w:rFonts w:ascii="Times New Roman" w:hAnsi="Times New Roman" w:cs="Times New Roman"/>
          <w:sz w:val="20"/>
          <w:szCs w:val="20"/>
        </w:rPr>
        <w:t>Friedman, M (1988) Money and Stock Market Journal of Political Economy</w:t>
      </w:r>
      <w:r w:rsidR="008662DF" w:rsidRPr="0068294C">
        <w:rPr>
          <w:rFonts w:ascii="Times New Roman" w:hAnsi="Times New Roman" w:cs="Times New Roman"/>
          <w:sz w:val="20"/>
          <w:szCs w:val="20"/>
        </w:rPr>
        <w:t xml:space="preserve"> </w:t>
      </w:r>
      <w:r w:rsidRPr="0068294C">
        <w:rPr>
          <w:rFonts w:ascii="Times New Roman" w:hAnsi="Times New Roman" w:cs="Times New Roman"/>
          <w:sz w:val="20"/>
          <w:szCs w:val="20"/>
        </w:rPr>
        <w:t>Vol</w:t>
      </w:r>
      <w:r w:rsidR="008662DF" w:rsidRPr="0068294C">
        <w:rPr>
          <w:rFonts w:ascii="Times New Roman" w:hAnsi="Times New Roman" w:cs="Times New Roman"/>
          <w:sz w:val="20"/>
          <w:szCs w:val="20"/>
        </w:rPr>
        <w:t>.</w:t>
      </w:r>
      <w:r w:rsidRPr="0068294C">
        <w:rPr>
          <w:rFonts w:ascii="Times New Roman" w:hAnsi="Times New Roman" w:cs="Times New Roman"/>
          <w:sz w:val="20"/>
          <w:szCs w:val="20"/>
        </w:rPr>
        <w:t xml:space="preserve"> 96 </w:t>
      </w:r>
      <w:r w:rsidR="00C30F5F" w:rsidRPr="0068294C">
        <w:rPr>
          <w:rFonts w:ascii="Times New Roman" w:hAnsi="Times New Roman" w:cs="Times New Roman"/>
          <w:sz w:val="20"/>
          <w:szCs w:val="20"/>
        </w:rPr>
        <w:t>PP</w:t>
      </w:r>
      <w:r w:rsidRPr="0068294C">
        <w:rPr>
          <w:rFonts w:ascii="Times New Roman" w:hAnsi="Times New Roman" w:cs="Times New Roman"/>
          <w:sz w:val="20"/>
          <w:szCs w:val="20"/>
        </w:rPr>
        <w:t xml:space="preserve"> 221-245</w:t>
      </w:r>
      <w:r w:rsidR="00206E63">
        <w:rPr>
          <w:rFonts w:ascii="Times New Roman" w:hAnsi="Times New Roman" w:cs="Times New Roman"/>
          <w:sz w:val="20"/>
          <w:szCs w:val="20"/>
        </w:rPr>
        <w:t xml:space="preserve"> </w:t>
      </w:r>
      <w:r w:rsidR="00206E63">
        <w:rPr>
          <w:rFonts w:ascii="Arial" w:hAnsi="Arial" w:cs="Arial"/>
          <w:color w:val="006621"/>
          <w:sz w:val="21"/>
          <w:szCs w:val="21"/>
          <w:shd w:val="clear" w:color="auto" w:fill="FFFFFF"/>
        </w:rPr>
        <w:t>https://www.journals.uchicago.edu/doi/abs/10.1086/261534</w:t>
      </w:r>
    </w:p>
    <w:p w:rsidR="00841A22" w:rsidRPr="0068294C" w:rsidRDefault="00841A22" w:rsidP="007D4F3D">
      <w:pPr>
        <w:pStyle w:val="Heading1"/>
        <w:shd w:val="clear" w:color="auto" w:fill="FFFFFF"/>
        <w:bidi w:val="0"/>
        <w:spacing w:before="100" w:beforeAutospacing="1" w:after="100" w:afterAutospacing="1" w:line="240" w:lineRule="auto"/>
        <w:jc w:val="both"/>
        <w:textAlignment w:val="baseline"/>
        <w:rPr>
          <w:rFonts w:ascii="Times New Roman" w:hAnsi="Times New Roman" w:cs="Times New Roman"/>
          <w:b w:val="0"/>
          <w:bCs w:val="0"/>
          <w:color w:val="000000"/>
          <w:sz w:val="20"/>
          <w:szCs w:val="20"/>
        </w:rPr>
      </w:pPr>
      <w:proofErr w:type="spellStart"/>
      <w:r w:rsidRPr="0068294C">
        <w:rPr>
          <w:rFonts w:ascii="Times New Roman" w:hAnsi="Times New Roman" w:cs="Times New Roman"/>
          <w:b w:val="0"/>
          <w:bCs w:val="0"/>
          <w:color w:val="000000"/>
          <w:sz w:val="20"/>
          <w:szCs w:val="20"/>
          <w:shd w:val="clear" w:color="auto" w:fill="FFFFFF"/>
        </w:rPr>
        <w:lastRenderedPageBreak/>
        <w:t>Hunkar</w:t>
      </w:r>
      <w:proofErr w:type="spellEnd"/>
      <w:r w:rsidRPr="0068294C">
        <w:rPr>
          <w:rFonts w:ascii="Times New Roman" w:hAnsi="Times New Roman" w:cs="Times New Roman"/>
          <w:b w:val="0"/>
          <w:bCs w:val="0"/>
          <w:color w:val="000000"/>
          <w:sz w:val="20"/>
          <w:szCs w:val="20"/>
          <w:shd w:val="clear" w:color="auto" w:fill="FFFFFF"/>
        </w:rPr>
        <w:t xml:space="preserve"> </w:t>
      </w:r>
      <w:proofErr w:type="spellStart"/>
      <w:r w:rsidRPr="0068294C">
        <w:rPr>
          <w:rFonts w:ascii="Times New Roman" w:hAnsi="Times New Roman" w:cs="Times New Roman"/>
          <w:b w:val="0"/>
          <w:bCs w:val="0"/>
          <w:color w:val="000000"/>
          <w:sz w:val="20"/>
          <w:szCs w:val="20"/>
          <w:shd w:val="clear" w:color="auto" w:fill="FFFFFF"/>
        </w:rPr>
        <w:t>Ozyasar</w:t>
      </w:r>
      <w:proofErr w:type="spellEnd"/>
      <w:r w:rsidRPr="0068294C">
        <w:rPr>
          <w:rFonts w:ascii="Times New Roman" w:hAnsi="Times New Roman" w:cs="Times New Roman"/>
          <w:b w:val="0"/>
          <w:bCs w:val="0"/>
          <w:color w:val="000000"/>
          <w:sz w:val="20"/>
          <w:szCs w:val="20"/>
          <w:shd w:val="clear" w:color="auto" w:fill="FFFFFF"/>
        </w:rPr>
        <w:t xml:space="preserve"> (2013)</w:t>
      </w:r>
      <w:r w:rsidRPr="0068294C">
        <w:rPr>
          <w:rFonts w:ascii="Times New Roman" w:hAnsi="Times New Roman" w:cs="Times New Roman"/>
          <w:b w:val="0"/>
          <w:bCs w:val="0"/>
          <w:color w:val="000000"/>
          <w:sz w:val="20"/>
          <w:szCs w:val="20"/>
        </w:rPr>
        <w:t xml:space="preserve"> The Relationship </w:t>
      </w:r>
      <w:r w:rsidR="003611E4" w:rsidRPr="0068294C">
        <w:rPr>
          <w:rFonts w:ascii="Times New Roman" w:hAnsi="Times New Roman" w:cs="Times New Roman"/>
          <w:b w:val="0"/>
          <w:bCs w:val="0"/>
          <w:color w:val="000000"/>
          <w:sz w:val="20"/>
          <w:szCs w:val="20"/>
        </w:rPr>
        <w:t>between</w:t>
      </w:r>
      <w:r w:rsidRPr="0068294C">
        <w:rPr>
          <w:rFonts w:ascii="Times New Roman" w:hAnsi="Times New Roman" w:cs="Times New Roman"/>
          <w:b w:val="0"/>
          <w:bCs w:val="0"/>
          <w:color w:val="000000"/>
          <w:sz w:val="20"/>
          <w:szCs w:val="20"/>
        </w:rPr>
        <w:t xml:space="preserve"> Money Supply &amp; Stock Prices, </w:t>
      </w:r>
      <w:proofErr w:type="spellStart"/>
      <w:r w:rsidRPr="0068294C">
        <w:rPr>
          <w:rFonts w:ascii="Times New Roman" w:hAnsi="Times New Roman" w:cs="Times New Roman"/>
          <w:b w:val="0"/>
          <w:bCs w:val="0"/>
          <w:color w:val="000000"/>
          <w:sz w:val="20"/>
          <w:szCs w:val="20"/>
        </w:rPr>
        <w:t>Zacks</w:t>
      </w:r>
      <w:proofErr w:type="spellEnd"/>
      <w:r w:rsidRPr="0068294C">
        <w:rPr>
          <w:rFonts w:ascii="Times New Roman" w:hAnsi="Times New Roman" w:cs="Times New Roman"/>
          <w:b w:val="0"/>
          <w:bCs w:val="0"/>
          <w:color w:val="000000"/>
          <w:sz w:val="20"/>
          <w:szCs w:val="20"/>
        </w:rPr>
        <w:t xml:space="preserve"> Investment Research</w:t>
      </w:r>
      <w:r w:rsidRPr="0068294C">
        <w:rPr>
          <w:rFonts w:ascii="Times New Roman" w:hAnsi="Times New Roman" w:cs="Times New Roman"/>
          <w:color w:val="0E7744"/>
          <w:sz w:val="20"/>
          <w:szCs w:val="20"/>
          <w:shd w:val="clear" w:color="auto" w:fill="FFFFFF"/>
        </w:rPr>
        <w:t xml:space="preserve"> </w:t>
      </w:r>
      <w:r w:rsidRPr="0068294C">
        <w:rPr>
          <w:rFonts w:ascii="Times New Roman" w:hAnsi="Times New Roman" w:cs="Times New Roman"/>
          <w:b w:val="0"/>
          <w:bCs w:val="0"/>
          <w:color w:val="000000"/>
          <w:sz w:val="20"/>
          <w:szCs w:val="20"/>
        </w:rPr>
        <w:t>http://finance.zacks.com/relationship-between-money-supply-stock-prices-7764.html</w:t>
      </w:r>
    </w:p>
    <w:p w:rsidR="00E04922" w:rsidRPr="0068294C" w:rsidRDefault="00E04922" w:rsidP="007D4F3D">
      <w:pPr>
        <w:bidi w:val="0"/>
        <w:spacing w:before="100" w:beforeAutospacing="1" w:after="100" w:afterAutospacing="1" w:line="240" w:lineRule="auto"/>
        <w:jc w:val="both"/>
        <w:rPr>
          <w:rFonts w:ascii="Times New Roman" w:hAnsi="Times New Roman" w:cs="Times New Roman"/>
          <w:sz w:val="20"/>
          <w:szCs w:val="20"/>
        </w:rPr>
      </w:pPr>
      <w:proofErr w:type="spellStart"/>
      <w:r w:rsidRPr="0068294C">
        <w:rPr>
          <w:rFonts w:ascii="Times New Roman" w:hAnsi="Times New Roman" w:cs="Times New Roman"/>
          <w:sz w:val="20"/>
          <w:szCs w:val="20"/>
        </w:rPr>
        <w:t>Ibrahima</w:t>
      </w:r>
      <w:proofErr w:type="spellEnd"/>
      <w:r w:rsidRPr="0068294C">
        <w:rPr>
          <w:rFonts w:ascii="Times New Roman" w:hAnsi="Times New Roman" w:cs="Times New Roman"/>
          <w:sz w:val="20"/>
          <w:szCs w:val="20"/>
        </w:rPr>
        <w:t xml:space="preserve">, </w:t>
      </w:r>
      <w:proofErr w:type="spellStart"/>
      <w:r w:rsidRPr="0068294C">
        <w:rPr>
          <w:rFonts w:ascii="Times New Roman" w:hAnsi="Times New Roman" w:cs="Times New Roman"/>
          <w:sz w:val="20"/>
          <w:szCs w:val="20"/>
        </w:rPr>
        <w:t>Ma</w:t>
      </w:r>
      <w:r w:rsidR="00144BA2" w:rsidRPr="0068294C">
        <w:rPr>
          <w:rFonts w:ascii="Times New Roman" w:hAnsi="Times New Roman" w:cs="Times New Roman"/>
          <w:sz w:val="20"/>
          <w:szCs w:val="20"/>
        </w:rPr>
        <w:t>nsor</w:t>
      </w:r>
      <w:proofErr w:type="spellEnd"/>
      <w:r w:rsidR="00144BA2" w:rsidRPr="0068294C">
        <w:rPr>
          <w:rFonts w:ascii="Times New Roman" w:hAnsi="Times New Roman" w:cs="Times New Roman"/>
          <w:sz w:val="20"/>
          <w:szCs w:val="20"/>
        </w:rPr>
        <w:t xml:space="preserve"> H., Mohamed </w:t>
      </w:r>
      <w:proofErr w:type="spellStart"/>
      <w:r w:rsidR="00144BA2" w:rsidRPr="0068294C">
        <w:rPr>
          <w:rFonts w:ascii="Times New Roman" w:hAnsi="Times New Roman" w:cs="Times New Roman"/>
          <w:sz w:val="20"/>
          <w:szCs w:val="20"/>
        </w:rPr>
        <w:t>Eskandar</w:t>
      </w:r>
      <w:proofErr w:type="spellEnd"/>
      <w:r w:rsidR="00144BA2" w:rsidRPr="0068294C">
        <w:rPr>
          <w:rFonts w:ascii="Times New Roman" w:hAnsi="Times New Roman" w:cs="Times New Roman"/>
          <w:sz w:val="20"/>
          <w:szCs w:val="20"/>
        </w:rPr>
        <w:t xml:space="preserve"> Shah</w:t>
      </w:r>
      <w:r w:rsidRPr="0068294C">
        <w:rPr>
          <w:rFonts w:ascii="Times New Roman" w:hAnsi="Times New Roman" w:cs="Times New Roman"/>
          <w:sz w:val="20"/>
          <w:szCs w:val="20"/>
        </w:rPr>
        <w:t xml:space="preserve"> (2012) Bank lending, macroeconomic conditions and financial uncertainty: Evidence from </w:t>
      </w:r>
      <w:r w:rsidR="00954B8F" w:rsidRPr="0068294C">
        <w:rPr>
          <w:rFonts w:ascii="Times New Roman" w:hAnsi="Times New Roman" w:cs="Times New Roman"/>
          <w:sz w:val="20"/>
          <w:szCs w:val="20"/>
        </w:rPr>
        <w:t>Malaysia Review</w:t>
      </w:r>
      <w:r w:rsidRPr="0068294C">
        <w:rPr>
          <w:rFonts w:ascii="Times New Roman" w:hAnsi="Times New Roman" w:cs="Times New Roman"/>
          <w:sz w:val="20"/>
          <w:szCs w:val="20"/>
        </w:rPr>
        <w:t xml:space="preserve"> of Development Finance 2, 156–164 </w:t>
      </w:r>
      <w:r w:rsidR="00206E63">
        <w:rPr>
          <w:rFonts w:ascii="Arial" w:hAnsi="Arial" w:cs="Arial"/>
          <w:color w:val="006621"/>
          <w:sz w:val="21"/>
          <w:szCs w:val="21"/>
          <w:shd w:val="clear" w:color="auto" w:fill="FFFFFF"/>
        </w:rPr>
        <w:t>https://biblio.ugent.be/publication/8512978/file/8514770.pdf</w:t>
      </w:r>
    </w:p>
    <w:p w:rsidR="00144BA2" w:rsidRPr="0068294C" w:rsidRDefault="00144BA2" w:rsidP="007D4F3D">
      <w:pPr>
        <w:bidi w:val="0"/>
        <w:spacing w:before="100" w:beforeAutospacing="1" w:after="100" w:afterAutospacing="1" w:line="240" w:lineRule="auto"/>
        <w:jc w:val="both"/>
        <w:rPr>
          <w:rFonts w:ascii="Times New Roman" w:hAnsi="Times New Roman" w:cs="Times New Roman"/>
          <w:sz w:val="20"/>
          <w:szCs w:val="20"/>
        </w:rPr>
      </w:pPr>
      <w:r w:rsidRPr="0068294C">
        <w:rPr>
          <w:rFonts w:ascii="Times New Roman" w:hAnsi="Times New Roman" w:cs="Times New Roman"/>
          <w:sz w:val="20"/>
          <w:szCs w:val="20"/>
        </w:rPr>
        <w:t xml:space="preserve">Ibrahim </w:t>
      </w:r>
      <w:proofErr w:type="spellStart"/>
      <w:r w:rsidRPr="0068294C">
        <w:rPr>
          <w:rFonts w:ascii="Times New Roman" w:hAnsi="Times New Roman" w:cs="Times New Roman"/>
          <w:sz w:val="20"/>
          <w:szCs w:val="20"/>
        </w:rPr>
        <w:t>Mansor</w:t>
      </w:r>
      <w:proofErr w:type="spellEnd"/>
      <w:r w:rsidRPr="0068294C">
        <w:rPr>
          <w:rFonts w:ascii="Times New Roman" w:hAnsi="Times New Roman" w:cs="Times New Roman"/>
          <w:sz w:val="20"/>
          <w:szCs w:val="20"/>
        </w:rPr>
        <w:t xml:space="preserve"> H. (2006) Stock Prices and Bank Loan Dynamics in a Developing Country: The Case of Malaysia, Journal of Applied Economics. </w:t>
      </w:r>
      <w:proofErr w:type="spellStart"/>
      <w:r w:rsidRPr="0068294C">
        <w:rPr>
          <w:rFonts w:ascii="Times New Roman" w:hAnsi="Times New Roman" w:cs="Times New Roman"/>
          <w:sz w:val="20"/>
          <w:szCs w:val="20"/>
        </w:rPr>
        <w:t>Vol</w:t>
      </w:r>
      <w:proofErr w:type="spellEnd"/>
      <w:r w:rsidRPr="0068294C">
        <w:rPr>
          <w:rFonts w:ascii="Times New Roman" w:hAnsi="Times New Roman" w:cs="Times New Roman"/>
          <w:sz w:val="20"/>
          <w:szCs w:val="20"/>
        </w:rPr>
        <w:t xml:space="preserve"> IX, No. 1, 71-89</w:t>
      </w:r>
      <w:r w:rsidR="00206E63" w:rsidRPr="00206E63">
        <w:rPr>
          <w:rFonts w:ascii="Arial" w:hAnsi="Arial" w:cs="Arial"/>
          <w:color w:val="006621"/>
          <w:sz w:val="21"/>
          <w:szCs w:val="21"/>
          <w:shd w:val="clear" w:color="auto" w:fill="FFFFFF"/>
        </w:rPr>
        <w:t xml:space="preserve"> </w:t>
      </w:r>
      <w:r w:rsidR="00206E63">
        <w:rPr>
          <w:rFonts w:ascii="Arial" w:hAnsi="Arial" w:cs="Arial"/>
          <w:color w:val="006621"/>
          <w:sz w:val="21"/>
          <w:szCs w:val="21"/>
          <w:shd w:val="clear" w:color="auto" w:fill="FFFFFF"/>
        </w:rPr>
        <w:t>https://www.ucema.edu.ar/publicaciones/.../volume9/ibrahim.pdf</w:t>
      </w:r>
    </w:p>
    <w:p w:rsidR="00E40917" w:rsidRPr="0068294C" w:rsidRDefault="00E40917" w:rsidP="00FE5976">
      <w:pPr>
        <w:bidi w:val="0"/>
        <w:spacing w:before="100" w:beforeAutospacing="1" w:after="100" w:afterAutospacing="1" w:line="240" w:lineRule="auto"/>
        <w:jc w:val="both"/>
        <w:rPr>
          <w:rFonts w:ascii="Times New Roman" w:hAnsi="Times New Roman" w:cs="Times New Roman"/>
          <w:sz w:val="20"/>
          <w:szCs w:val="20"/>
        </w:rPr>
      </w:pPr>
      <w:r w:rsidRPr="0068294C">
        <w:rPr>
          <w:rFonts w:ascii="Times New Roman" w:hAnsi="Times New Roman" w:cs="Times New Roman"/>
          <w:sz w:val="20"/>
          <w:szCs w:val="20"/>
        </w:rPr>
        <w:t xml:space="preserve">Ibrahim </w:t>
      </w:r>
      <w:proofErr w:type="spellStart"/>
      <w:r w:rsidRPr="0068294C">
        <w:rPr>
          <w:rFonts w:ascii="Times New Roman" w:hAnsi="Times New Roman" w:cs="Times New Roman"/>
          <w:sz w:val="20"/>
          <w:szCs w:val="20"/>
        </w:rPr>
        <w:t>Muazu</w:t>
      </w:r>
      <w:proofErr w:type="spellEnd"/>
      <w:r w:rsidRPr="0068294C">
        <w:rPr>
          <w:rFonts w:ascii="Times New Roman" w:hAnsi="Times New Roman" w:cs="Times New Roman"/>
          <w:sz w:val="20"/>
          <w:szCs w:val="20"/>
        </w:rPr>
        <w:t xml:space="preserve">, and </w:t>
      </w:r>
      <w:proofErr w:type="spellStart"/>
      <w:r w:rsidRPr="0068294C">
        <w:rPr>
          <w:rFonts w:ascii="Times New Roman" w:hAnsi="Times New Roman" w:cs="Times New Roman"/>
          <w:sz w:val="20"/>
          <w:szCs w:val="20"/>
        </w:rPr>
        <w:t>Musah</w:t>
      </w:r>
      <w:proofErr w:type="spellEnd"/>
      <w:r w:rsidRPr="0068294C">
        <w:rPr>
          <w:rFonts w:ascii="Times New Roman" w:hAnsi="Times New Roman" w:cs="Times New Roman"/>
          <w:sz w:val="20"/>
          <w:szCs w:val="20"/>
        </w:rPr>
        <w:t xml:space="preserve"> </w:t>
      </w:r>
      <w:proofErr w:type="spellStart"/>
      <w:r w:rsidRPr="0068294C">
        <w:rPr>
          <w:rFonts w:ascii="Times New Roman" w:hAnsi="Times New Roman" w:cs="Times New Roman"/>
          <w:sz w:val="20"/>
          <w:szCs w:val="20"/>
        </w:rPr>
        <w:t>Alhassan</w:t>
      </w:r>
      <w:proofErr w:type="spellEnd"/>
      <w:r w:rsidRPr="0068294C">
        <w:rPr>
          <w:rFonts w:ascii="Times New Roman" w:hAnsi="Times New Roman" w:cs="Times New Roman"/>
          <w:sz w:val="20"/>
          <w:szCs w:val="20"/>
        </w:rPr>
        <w:t xml:space="preserve"> (2014) An Econometric Analysis of the impact of Macroeconomic Fundamentals on Stock Market Return Research in Applied Economics Vol.6 No. 2</w:t>
      </w:r>
      <w:r w:rsidR="00FE5976" w:rsidRPr="00FE5976">
        <w:rPr>
          <w:rFonts w:ascii="Arial" w:hAnsi="Arial" w:cs="Arial"/>
          <w:color w:val="006621"/>
          <w:sz w:val="21"/>
          <w:szCs w:val="21"/>
          <w:shd w:val="clear" w:color="auto" w:fill="FFFFFF"/>
        </w:rPr>
        <w:t xml:space="preserve"> </w:t>
      </w:r>
      <w:r w:rsidR="00FE5976">
        <w:rPr>
          <w:rFonts w:ascii="Arial" w:hAnsi="Arial" w:cs="Arial"/>
          <w:color w:val="006621"/>
          <w:sz w:val="21"/>
          <w:szCs w:val="21"/>
          <w:shd w:val="clear" w:color="auto" w:fill="FFFFFF"/>
        </w:rPr>
        <w:t>www.macrothink.org/journal/index.php/rae/article/download/.../4433</w:t>
      </w:r>
    </w:p>
    <w:p w:rsidR="00E40917" w:rsidRPr="0068294C" w:rsidRDefault="00E40917" w:rsidP="007D4F3D">
      <w:pPr>
        <w:bidi w:val="0"/>
        <w:spacing w:before="100" w:beforeAutospacing="1" w:after="100" w:afterAutospacing="1" w:line="240" w:lineRule="auto"/>
        <w:rPr>
          <w:rFonts w:ascii="Times New Roman" w:hAnsi="Times New Roman" w:cs="Times New Roman"/>
          <w:sz w:val="20"/>
          <w:szCs w:val="20"/>
        </w:rPr>
      </w:pPr>
      <w:proofErr w:type="spellStart"/>
      <w:r w:rsidRPr="0068294C">
        <w:rPr>
          <w:rFonts w:ascii="Times New Roman" w:hAnsi="Times New Roman" w:cs="Times New Roman"/>
          <w:sz w:val="20"/>
          <w:szCs w:val="20"/>
        </w:rPr>
        <w:t>Jarrah</w:t>
      </w:r>
      <w:proofErr w:type="spellEnd"/>
      <w:r w:rsidRPr="0068294C">
        <w:rPr>
          <w:rFonts w:ascii="Times New Roman" w:hAnsi="Times New Roman" w:cs="Times New Roman"/>
          <w:sz w:val="20"/>
          <w:szCs w:val="20"/>
        </w:rPr>
        <w:t xml:space="preserve"> </w:t>
      </w:r>
      <w:proofErr w:type="spellStart"/>
      <w:r w:rsidRPr="0068294C">
        <w:rPr>
          <w:rFonts w:ascii="Times New Roman" w:hAnsi="Times New Roman" w:cs="Times New Roman"/>
          <w:sz w:val="20"/>
          <w:szCs w:val="20"/>
        </w:rPr>
        <w:t>Mu'tasim</w:t>
      </w:r>
      <w:proofErr w:type="spellEnd"/>
      <w:r w:rsidRPr="0068294C">
        <w:rPr>
          <w:rFonts w:ascii="Times New Roman" w:hAnsi="Times New Roman" w:cs="Times New Roman"/>
          <w:sz w:val="20"/>
          <w:szCs w:val="20"/>
        </w:rPr>
        <w:t xml:space="preserve"> , and Naomi </w:t>
      </w:r>
      <w:proofErr w:type="spellStart"/>
      <w:r w:rsidRPr="0068294C">
        <w:rPr>
          <w:rFonts w:ascii="Times New Roman" w:hAnsi="Times New Roman" w:cs="Times New Roman"/>
          <w:sz w:val="20"/>
          <w:szCs w:val="20"/>
        </w:rPr>
        <w:t>Salim</w:t>
      </w:r>
      <w:proofErr w:type="spellEnd"/>
      <w:r w:rsidRPr="0068294C">
        <w:rPr>
          <w:rFonts w:ascii="Times New Roman" w:hAnsi="Times New Roman" w:cs="Times New Roman"/>
          <w:sz w:val="20"/>
          <w:szCs w:val="20"/>
        </w:rPr>
        <w:t xml:space="preserve"> (</w:t>
      </w:r>
      <w:r w:rsidR="00394F92" w:rsidRPr="0068294C">
        <w:rPr>
          <w:rFonts w:ascii="Times New Roman" w:hAnsi="Times New Roman" w:cs="Times New Roman"/>
          <w:sz w:val="20"/>
          <w:szCs w:val="20"/>
        </w:rPr>
        <w:t>2016</w:t>
      </w:r>
      <w:r w:rsidRPr="0068294C">
        <w:rPr>
          <w:rFonts w:ascii="Times New Roman" w:hAnsi="Times New Roman" w:cs="Times New Roman"/>
          <w:sz w:val="20"/>
          <w:szCs w:val="20"/>
        </w:rPr>
        <w:t>) The Impact of Macroeconomic</w:t>
      </w:r>
      <w:r w:rsidR="00232568" w:rsidRPr="0068294C">
        <w:rPr>
          <w:rFonts w:ascii="Times New Roman" w:hAnsi="Times New Roman" w:cs="Times New Roman"/>
          <w:sz w:val="20"/>
          <w:szCs w:val="20"/>
        </w:rPr>
        <w:t xml:space="preserve"> Factors on Saudi Stock Market (</w:t>
      </w:r>
      <w:r w:rsidRPr="0068294C">
        <w:rPr>
          <w:rFonts w:ascii="Times New Roman" w:hAnsi="Times New Roman" w:cs="Times New Roman"/>
          <w:sz w:val="20"/>
          <w:szCs w:val="20"/>
        </w:rPr>
        <w:t>TADAWUL) International Conference on Advances in Big Data Analysis 71-76</w:t>
      </w:r>
      <w:r w:rsidR="00FE5976" w:rsidRPr="00FE5976">
        <w:rPr>
          <w:rFonts w:ascii="Arial" w:hAnsi="Arial" w:cs="Arial"/>
          <w:color w:val="006621"/>
          <w:sz w:val="21"/>
          <w:szCs w:val="21"/>
          <w:shd w:val="clear" w:color="auto" w:fill="FFFFFF"/>
        </w:rPr>
        <w:t xml:space="preserve"> </w:t>
      </w:r>
      <w:r w:rsidR="00FE5976">
        <w:rPr>
          <w:rFonts w:ascii="Arial" w:hAnsi="Arial" w:cs="Arial"/>
          <w:color w:val="006621"/>
          <w:sz w:val="21"/>
          <w:szCs w:val="21"/>
          <w:shd w:val="clear" w:color="auto" w:fill="FFFFFF"/>
        </w:rPr>
        <w:t>worldcomp-proceedings.com/</w:t>
      </w:r>
      <w:proofErr w:type="spellStart"/>
      <w:r w:rsidR="00FE5976">
        <w:rPr>
          <w:rFonts w:ascii="Arial" w:hAnsi="Arial" w:cs="Arial"/>
          <w:color w:val="006621"/>
          <w:sz w:val="21"/>
          <w:szCs w:val="21"/>
          <w:shd w:val="clear" w:color="auto" w:fill="FFFFFF"/>
        </w:rPr>
        <w:t>proc</w:t>
      </w:r>
      <w:proofErr w:type="spellEnd"/>
      <w:r w:rsidR="00FE5976">
        <w:rPr>
          <w:rFonts w:ascii="Arial" w:hAnsi="Arial" w:cs="Arial"/>
          <w:color w:val="006621"/>
          <w:sz w:val="21"/>
          <w:szCs w:val="21"/>
          <w:shd w:val="clear" w:color="auto" w:fill="FFFFFF"/>
        </w:rPr>
        <w:t>/p2016/ABD3282.pdf</w:t>
      </w:r>
    </w:p>
    <w:p w:rsidR="00DA7B89" w:rsidRPr="0068294C" w:rsidRDefault="00D96320" w:rsidP="007D4F3D">
      <w:pPr>
        <w:bidi w:val="0"/>
        <w:spacing w:before="100" w:beforeAutospacing="1" w:after="100" w:afterAutospacing="1" w:line="240" w:lineRule="auto"/>
        <w:rPr>
          <w:rFonts w:ascii="Times New Roman" w:hAnsi="Times New Roman" w:cs="Times New Roman"/>
          <w:sz w:val="20"/>
          <w:szCs w:val="20"/>
        </w:rPr>
      </w:pPr>
      <w:proofErr w:type="spellStart"/>
      <w:r w:rsidRPr="0068294C">
        <w:rPr>
          <w:rFonts w:ascii="Times New Roman" w:hAnsi="Times New Roman" w:cs="Times New Roman"/>
          <w:sz w:val="20"/>
          <w:szCs w:val="20"/>
        </w:rPr>
        <w:t>Kalyanaraman</w:t>
      </w:r>
      <w:proofErr w:type="spellEnd"/>
      <w:r w:rsidRPr="0068294C">
        <w:rPr>
          <w:rFonts w:ascii="Times New Roman" w:hAnsi="Times New Roman" w:cs="Times New Roman"/>
          <w:sz w:val="20"/>
          <w:szCs w:val="20"/>
        </w:rPr>
        <w:t xml:space="preserve"> </w:t>
      </w:r>
      <w:proofErr w:type="spellStart"/>
      <w:r w:rsidR="00DA7B89" w:rsidRPr="0068294C">
        <w:rPr>
          <w:rFonts w:ascii="Times New Roman" w:hAnsi="Times New Roman" w:cs="Times New Roman"/>
          <w:sz w:val="20"/>
          <w:szCs w:val="20"/>
        </w:rPr>
        <w:t>Lakshami</w:t>
      </w:r>
      <w:proofErr w:type="spellEnd"/>
      <w:r w:rsidR="00DA7B89" w:rsidRPr="0068294C">
        <w:rPr>
          <w:rFonts w:ascii="Times New Roman" w:hAnsi="Times New Roman" w:cs="Times New Roman"/>
          <w:sz w:val="20"/>
          <w:szCs w:val="20"/>
        </w:rPr>
        <w:t xml:space="preserve"> (2015)</w:t>
      </w:r>
      <w:r w:rsidR="00B82BF3" w:rsidRPr="0068294C">
        <w:rPr>
          <w:rFonts w:ascii="Times New Roman" w:hAnsi="Times New Roman" w:cs="Times New Roman"/>
          <w:sz w:val="20"/>
          <w:szCs w:val="20"/>
        </w:rPr>
        <w:t xml:space="preserve"> </w:t>
      </w:r>
      <w:r w:rsidR="00DA7B89" w:rsidRPr="0068294C">
        <w:rPr>
          <w:rFonts w:ascii="Times New Roman" w:hAnsi="Times New Roman" w:cs="Times New Roman"/>
          <w:sz w:val="20"/>
          <w:szCs w:val="20"/>
        </w:rPr>
        <w:t>Long-run and short-run between Macroeconomic Factors and Return on Sectoral Indices in Saudi Arabia; Empirical Analysis Mediterranean Journal of Social Studies Vol. 6 No.2</w:t>
      </w:r>
      <w:r w:rsidR="00FE5976" w:rsidRPr="00FE5976">
        <w:rPr>
          <w:rFonts w:ascii="Arial" w:hAnsi="Arial" w:cs="Arial"/>
          <w:color w:val="006621"/>
          <w:sz w:val="21"/>
          <w:szCs w:val="21"/>
          <w:shd w:val="clear" w:color="auto" w:fill="FFFFFF"/>
        </w:rPr>
        <w:t xml:space="preserve"> </w:t>
      </w:r>
      <w:r w:rsidR="00FE5976">
        <w:rPr>
          <w:rFonts w:ascii="Arial" w:hAnsi="Arial" w:cs="Arial"/>
          <w:color w:val="006621"/>
          <w:sz w:val="21"/>
          <w:szCs w:val="21"/>
          <w:shd w:val="clear" w:color="auto" w:fill="FFFFFF"/>
        </w:rPr>
        <w:t>https://papers.ssrn.com/sol3/papers.cfm?abstract_id=2575499</w:t>
      </w:r>
      <w:r w:rsidR="00DA7B89" w:rsidRPr="0068294C">
        <w:rPr>
          <w:rFonts w:ascii="Times New Roman" w:hAnsi="Times New Roman" w:cs="Times New Roman"/>
          <w:sz w:val="20"/>
          <w:szCs w:val="20"/>
        </w:rPr>
        <w:t xml:space="preserve"> </w:t>
      </w:r>
    </w:p>
    <w:p w:rsidR="0032222B" w:rsidRPr="0068294C" w:rsidRDefault="0032222B" w:rsidP="007D4F3D">
      <w:pPr>
        <w:bidi w:val="0"/>
        <w:spacing w:before="100" w:beforeAutospacing="1" w:after="100" w:afterAutospacing="1" w:line="240" w:lineRule="auto"/>
        <w:rPr>
          <w:rFonts w:ascii="Times New Roman" w:hAnsi="Times New Roman" w:cs="Times New Roman"/>
          <w:sz w:val="20"/>
          <w:szCs w:val="20"/>
        </w:rPr>
      </w:pPr>
      <w:proofErr w:type="spellStart"/>
      <w:r w:rsidRPr="0068294C">
        <w:rPr>
          <w:rFonts w:ascii="Times New Roman" w:hAnsi="Times New Roman" w:cs="Times New Roman"/>
          <w:sz w:val="20"/>
          <w:szCs w:val="20"/>
        </w:rPr>
        <w:t>Kalyanaraman</w:t>
      </w:r>
      <w:proofErr w:type="spellEnd"/>
      <w:r w:rsidRPr="0068294C">
        <w:rPr>
          <w:rFonts w:ascii="Times New Roman" w:hAnsi="Times New Roman" w:cs="Times New Roman"/>
          <w:sz w:val="20"/>
          <w:szCs w:val="20"/>
        </w:rPr>
        <w:t xml:space="preserve"> </w:t>
      </w:r>
      <w:proofErr w:type="spellStart"/>
      <w:r w:rsidRPr="0068294C">
        <w:rPr>
          <w:rFonts w:ascii="Times New Roman" w:hAnsi="Times New Roman" w:cs="Times New Roman"/>
          <w:sz w:val="20"/>
          <w:szCs w:val="20"/>
        </w:rPr>
        <w:t>Lakshami</w:t>
      </w:r>
      <w:proofErr w:type="spellEnd"/>
      <w:r w:rsidRPr="0068294C">
        <w:rPr>
          <w:rFonts w:ascii="Times New Roman" w:hAnsi="Times New Roman" w:cs="Times New Roman"/>
          <w:sz w:val="20"/>
          <w:szCs w:val="20"/>
        </w:rPr>
        <w:t xml:space="preserve"> and </w:t>
      </w:r>
      <w:proofErr w:type="spellStart"/>
      <w:r w:rsidRPr="0068294C">
        <w:rPr>
          <w:rFonts w:ascii="Times New Roman" w:hAnsi="Times New Roman" w:cs="Times New Roman"/>
          <w:sz w:val="20"/>
          <w:szCs w:val="20"/>
        </w:rPr>
        <w:t>Basmah</w:t>
      </w:r>
      <w:proofErr w:type="spellEnd"/>
      <w:r w:rsidRPr="0068294C">
        <w:rPr>
          <w:rFonts w:ascii="Times New Roman" w:hAnsi="Times New Roman" w:cs="Times New Roman"/>
          <w:sz w:val="20"/>
          <w:szCs w:val="20"/>
        </w:rPr>
        <w:t xml:space="preserve"> Al </w:t>
      </w:r>
      <w:proofErr w:type="spellStart"/>
      <w:r w:rsidRPr="0068294C">
        <w:rPr>
          <w:rFonts w:ascii="Times New Roman" w:hAnsi="Times New Roman" w:cs="Times New Roman"/>
          <w:sz w:val="20"/>
          <w:szCs w:val="20"/>
        </w:rPr>
        <w:t>Tuwajri</w:t>
      </w:r>
      <w:proofErr w:type="spellEnd"/>
      <w:r w:rsidRPr="0068294C">
        <w:rPr>
          <w:rFonts w:ascii="Times New Roman" w:hAnsi="Times New Roman" w:cs="Times New Roman"/>
          <w:sz w:val="20"/>
          <w:szCs w:val="20"/>
        </w:rPr>
        <w:t xml:space="preserve"> (2014) Macroeconomic Forces and Stock Price: Some Empirical Evidence from Saudi Arabia, International Journal of Financial Research Vol. 5 No.1 PP 81-92</w:t>
      </w:r>
    </w:p>
    <w:p w:rsidR="008F79FC" w:rsidRPr="0068294C" w:rsidRDefault="008F79FC" w:rsidP="007D4F3D">
      <w:pPr>
        <w:tabs>
          <w:tab w:val="right" w:pos="5954"/>
        </w:tabs>
        <w:bidi w:val="0"/>
        <w:spacing w:before="100" w:beforeAutospacing="1" w:after="100" w:afterAutospacing="1" w:line="240" w:lineRule="auto"/>
        <w:jc w:val="both"/>
        <w:rPr>
          <w:rFonts w:ascii="Times New Roman" w:hAnsi="Times New Roman" w:cs="Times New Roman"/>
          <w:sz w:val="20"/>
          <w:szCs w:val="20"/>
        </w:rPr>
      </w:pPr>
      <w:proofErr w:type="spellStart"/>
      <w:r w:rsidRPr="0068294C">
        <w:rPr>
          <w:rFonts w:ascii="Times New Roman" w:hAnsi="Times New Roman" w:cs="Times New Roman"/>
          <w:sz w:val="20"/>
          <w:szCs w:val="20"/>
        </w:rPr>
        <w:t>Kasman</w:t>
      </w:r>
      <w:proofErr w:type="spellEnd"/>
      <w:r w:rsidRPr="0068294C">
        <w:rPr>
          <w:rFonts w:ascii="Times New Roman" w:hAnsi="Times New Roman" w:cs="Times New Roman"/>
          <w:sz w:val="20"/>
          <w:szCs w:val="20"/>
        </w:rPr>
        <w:t xml:space="preserve"> </w:t>
      </w:r>
      <w:proofErr w:type="spellStart"/>
      <w:r w:rsidRPr="0068294C">
        <w:rPr>
          <w:rFonts w:ascii="Times New Roman" w:hAnsi="Times New Roman" w:cs="Times New Roman"/>
          <w:sz w:val="20"/>
          <w:szCs w:val="20"/>
        </w:rPr>
        <w:t>Saadet</w:t>
      </w:r>
      <w:proofErr w:type="spellEnd"/>
      <w:r w:rsidRPr="0068294C">
        <w:rPr>
          <w:rFonts w:ascii="Times New Roman" w:hAnsi="Times New Roman" w:cs="Times New Roman"/>
          <w:sz w:val="20"/>
          <w:szCs w:val="20"/>
        </w:rPr>
        <w:t xml:space="preserve"> (2003) the Relationship between the Exchange Rate and Stock Prices: A Causality Analysis</w:t>
      </w:r>
      <w:r w:rsidR="001C052F" w:rsidRPr="0068294C">
        <w:rPr>
          <w:rFonts w:ascii="Times New Roman" w:hAnsi="Times New Roman" w:cs="Times New Roman"/>
          <w:sz w:val="20"/>
          <w:szCs w:val="20"/>
        </w:rPr>
        <w:t xml:space="preserve">, </w:t>
      </w:r>
      <w:proofErr w:type="spellStart"/>
      <w:r w:rsidR="001C052F" w:rsidRPr="0068294C">
        <w:rPr>
          <w:rFonts w:ascii="Times New Roman" w:hAnsi="Times New Roman" w:cs="Times New Roman"/>
          <w:sz w:val="20"/>
          <w:szCs w:val="20"/>
        </w:rPr>
        <w:t>Sosyal</w:t>
      </w:r>
      <w:proofErr w:type="spellEnd"/>
      <w:r w:rsidR="001C052F" w:rsidRPr="0068294C">
        <w:rPr>
          <w:rFonts w:ascii="Times New Roman" w:hAnsi="Times New Roman" w:cs="Times New Roman"/>
          <w:sz w:val="20"/>
          <w:szCs w:val="20"/>
        </w:rPr>
        <w:t xml:space="preserve"> </w:t>
      </w:r>
      <w:proofErr w:type="spellStart"/>
      <w:r w:rsidR="001C052F" w:rsidRPr="0068294C">
        <w:rPr>
          <w:rFonts w:ascii="Times New Roman" w:hAnsi="Times New Roman" w:cs="Times New Roman"/>
          <w:sz w:val="20"/>
          <w:szCs w:val="20"/>
        </w:rPr>
        <w:t>Bilimlar</w:t>
      </w:r>
      <w:proofErr w:type="spellEnd"/>
      <w:r w:rsidR="001C052F" w:rsidRPr="0068294C">
        <w:rPr>
          <w:rFonts w:ascii="Times New Roman" w:hAnsi="Times New Roman" w:cs="Times New Roman"/>
          <w:sz w:val="20"/>
          <w:szCs w:val="20"/>
        </w:rPr>
        <w:t xml:space="preserve"> </w:t>
      </w:r>
      <w:proofErr w:type="spellStart"/>
      <w:r w:rsidR="001C052F" w:rsidRPr="0068294C">
        <w:rPr>
          <w:rFonts w:ascii="Times New Roman" w:hAnsi="Times New Roman" w:cs="Times New Roman"/>
          <w:sz w:val="20"/>
          <w:szCs w:val="20"/>
        </w:rPr>
        <w:t>Dergisi</w:t>
      </w:r>
      <w:proofErr w:type="spellEnd"/>
      <w:r w:rsidR="001C052F" w:rsidRPr="0068294C">
        <w:rPr>
          <w:rFonts w:ascii="Times New Roman" w:hAnsi="Times New Roman" w:cs="Times New Roman"/>
          <w:sz w:val="20"/>
          <w:szCs w:val="20"/>
        </w:rPr>
        <w:t xml:space="preserve">, Silt 5, </w:t>
      </w:r>
      <w:proofErr w:type="spellStart"/>
      <w:r w:rsidR="001C052F" w:rsidRPr="0068294C">
        <w:rPr>
          <w:rFonts w:ascii="Times New Roman" w:hAnsi="Times New Roman" w:cs="Times New Roman"/>
          <w:sz w:val="20"/>
          <w:szCs w:val="20"/>
        </w:rPr>
        <w:t>Sayi</w:t>
      </w:r>
      <w:proofErr w:type="spellEnd"/>
      <w:r w:rsidR="001C052F" w:rsidRPr="0068294C">
        <w:rPr>
          <w:rFonts w:ascii="Times New Roman" w:hAnsi="Times New Roman" w:cs="Times New Roman"/>
          <w:sz w:val="20"/>
          <w:szCs w:val="20"/>
        </w:rPr>
        <w:t xml:space="preserve"> 2,</w:t>
      </w:r>
      <w:r w:rsidRPr="0068294C">
        <w:rPr>
          <w:rFonts w:ascii="Times New Roman" w:hAnsi="Times New Roman" w:cs="Times New Roman"/>
          <w:sz w:val="20"/>
          <w:szCs w:val="20"/>
        </w:rPr>
        <w:t xml:space="preserve"> PP 70-79</w:t>
      </w:r>
      <w:r w:rsidR="00FE5976" w:rsidRPr="00FE5976">
        <w:rPr>
          <w:rStyle w:val="Hyperlink"/>
          <w:rFonts w:ascii="Arial" w:hAnsi="Arial" w:cs="Arial"/>
          <w:i/>
          <w:iCs/>
          <w:color w:val="006621"/>
          <w:sz w:val="21"/>
          <w:szCs w:val="21"/>
          <w:shd w:val="clear" w:color="auto" w:fill="FFFFFF"/>
        </w:rPr>
        <w:t xml:space="preserve"> </w:t>
      </w:r>
      <w:r w:rsidR="00FE5976">
        <w:rPr>
          <w:rStyle w:val="HTMLCite"/>
          <w:rFonts w:ascii="Arial" w:hAnsi="Arial" w:cs="Arial"/>
          <w:i w:val="0"/>
          <w:iCs w:val="0"/>
          <w:color w:val="006621"/>
          <w:sz w:val="21"/>
          <w:szCs w:val="21"/>
          <w:shd w:val="clear" w:color="auto" w:fill="FFFFFF"/>
        </w:rPr>
        <w:t>https://papers.ssrn.com/sol3/papers.cfm?abstract_id=2377652</w:t>
      </w:r>
      <w:r w:rsidR="00FE5976">
        <w:rPr>
          <w:rFonts w:ascii="Arial" w:hAnsi="Arial" w:cs="Arial"/>
          <w:color w:val="808080"/>
          <w:sz w:val="27"/>
          <w:szCs w:val="27"/>
          <w:shd w:val="clear" w:color="auto" w:fill="FFFFFF"/>
        </w:rPr>
        <w:t> </w:t>
      </w:r>
    </w:p>
    <w:p w:rsidR="00AB3DE3" w:rsidRPr="0068294C" w:rsidRDefault="00AB3DE3" w:rsidP="007D4F3D">
      <w:pPr>
        <w:pStyle w:val="NormalWeb"/>
        <w:shd w:val="clear" w:color="auto" w:fill="FFFFFF"/>
        <w:jc w:val="both"/>
        <w:rPr>
          <w:color w:val="000000"/>
          <w:sz w:val="20"/>
          <w:szCs w:val="20"/>
        </w:rPr>
      </w:pPr>
      <w:proofErr w:type="spellStart"/>
      <w:r w:rsidRPr="0068294C">
        <w:rPr>
          <w:color w:val="000000"/>
          <w:sz w:val="20"/>
          <w:szCs w:val="20"/>
          <w:shd w:val="clear" w:color="auto" w:fill="FFFFFF"/>
        </w:rPr>
        <w:t>Kiyotaki</w:t>
      </w:r>
      <w:proofErr w:type="spellEnd"/>
      <w:r w:rsidRPr="0068294C">
        <w:rPr>
          <w:color w:val="000000"/>
          <w:sz w:val="20"/>
          <w:szCs w:val="20"/>
          <w:shd w:val="clear" w:color="auto" w:fill="FFFFFF"/>
        </w:rPr>
        <w:t>, N. and J. Moore (1997), “Credit Cycles”, Journal of Political Economy, 105: 211-248</w:t>
      </w:r>
      <w:r w:rsidR="00FE5976" w:rsidRPr="00FE5976">
        <w:rPr>
          <w:rFonts w:ascii="Arial" w:hAnsi="Arial" w:cs="Arial"/>
          <w:color w:val="006621"/>
          <w:sz w:val="21"/>
          <w:szCs w:val="21"/>
          <w:shd w:val="clear" w:color="auto" w:fill="FFFFFF"/>
        </w:rPr>
        <w:t xml:space="preserve"> </w:t>
      </w:r>
      <w:r w:rsidR="00FE5976">
        <w:rPr>
          <w:rFonts w:ascii="Arial" w:hAnsi="Arial" w:cs="Arial"/>
          <w:color w:val="006621"/>
          <w:sz w:val="21"/>
          <w:szCs w:val="21"/>
          <w:shd w:val="clear" w:color="auto" w:fill="FFFFFF"/>
        </w:rPr>
        <w:t>www.nviegi.net/teaching/master/km.pdf</w:t>
      </w:r>
      <w:r w:rsidRPr="0068294C">
        <w:rPr>
          <w:color w:val="000000"/>
          <w:sz w:val="20"/>
          <w:szCs w:val="20"/>
        </w:rPr>
        <w:t xml:space="preserve"> </w:t>
      </w:r>
    </w:p>
    <w:p w:rsidR="00B56ABF" w:rsidRPr="0068294C" w:rsidRDefault="00B56ABF" w:rsidP="007D4F3D">
      <w:pPr>
        <w:tabs>
          <w:tab w:val="right" w:pos="5954"/>
        </w:tabs>
        <w:bidi w:val="0"/>
        <w:spacing w:before="100" w:beforeAutospacing="1" w:after="100" w:afterAutospacing="1" w:line="240" w:lineRule="auto"/>
        <w:jc w:val="both"/>
        <w:rPr>
          <w:rFonts w:ascii="Times New Roman" w:hAnsi="Times New Roman" w:cs="Times New Roman"/>
          <w:sz w:val="20"/>
          <w:szCs w:val="20"/>
        </w:rPr>
      </w:pPr>
      <w:proofErr w:type="spellStart"/>
      <w:r w:rsidRPr="0068294C">
        <w:rPr>
          <w:rFonts w:ascii="Times New Roman" w:hAnsi="Times New Roman" w:cs="Times New Roman"/>
          <w:sz w:val="20"/>
          <w:szCs w:val="20"/>
        </w:rPr>
        <w:t>Kutty</w:t>
      </w:r>
      <w:proofErr w:type="spellEnd"/>
      <w:r w:rsidRPr="0068294C">
        <w:rPr>
          <w:rFonts w:ascii="Times New Roman" w:hAnsi="Times New Roman" w:cs="Times New Roman"/>
          <w:sz w:val="20"/>
          <w:szCs w:val="20"/>
        </w:rPr>
        <w:t xml:space="preserve">, </w:t>
      </w:r>
      <w:proofErr w:type="spellStart"/>
      <w:r w:rsidRPr="0068294C">
        <w:rPr>
          <w:rFonts w:ascii="Times New Roman" w:hAnsi="Times New Roman" w:cs="Times New Roman"/>
          <w:sz w:val="20"/>
          <w:szCs w:val="20"/>
        </w:rPr>
        <w:t>Copalan</w:t>
      </w:r>
      <w:proofErr w:type="spellEnd"/>
      <w:r w:rsidRPr="0068294C">
        <w:rPr>
          <w:rFonts w:ascii="Times New Roman" w:hAnsi="Times New Roman" w:cs="Times New Roman"/>
          <w:sz w:val="20"/>
          <w:szCs w:val="20"/>
        </w:rPr>
        <w:t xml:space="preserve"> (2010) the Relationship between Exchange Rates and Stock Prices: the Case of Mexico, North American Journal of Finance and Banking Research Vol. 4, No. 4 PP 1-12 </w:t>
      </w:r>
      <w:r w:rsidR="00FE5976">
        <w:rPr>
          <w:rFonts w:ascii="Arial" w:hAnsi="Arial" w:cs="Arial"/>
          <w:color w:val="006621"/>
          <w:sz w:val="21"/>
          <w:szCs w:val="21"/>
          <w:shd w:val="clear" w:color="auto" w:fill="FFFFFF"/>
        </w:rPr>
        <w:t>https://globip.com/articles/northamerjournal-vol4-article1.pdf</w:t>
      </w:r>
    </w:p>
    <w:p w:rsidR="003E76E8" w:rsidRPr="0068294C" w:rsidRDefault="00AB00F9" w:rsidP="007D4F3D">
      <w:pPr>
        <w:bidi w:val="0"/>
        <w:spacing w:before="100" w:beforeAutospacing="1" w:after="100" w:afterAutospacing="1" w:line="240" w:lineRule="auto"/>
        <w:jc w:val="both"/>
        <w:rPr>
          <w:rFonts w:ascii="Times New Roman" w:hAnsi="Times New Roman" w:cs="Times New Roman"/>
          <w:sz w:val="20"/>
          <w:szCs w:val="20"/>
        </w:rPr>
      </w:pPr>
      <w:proofErr w:type="spellStart"/>
      <w:r w:rsidRPr="0068294C">
        <w:rPr>
          <w:rFonts w:ascii="Times New Roman" w:hAnsi="Times New Roman" w:cs="Times New Roman"/>
          <w:sz w:val="20"/>
          <w:szCs w:val="20"/>
        </w:rPr>
        <w:t>Mgammal</w:t>
      </w:r>
      <w:proofErr w:type="spellEnd"/>
      <w:r w:rsidRPr="0068294C">
        <w:rPr>
          <w:rFonts w:ascii="Times New Roman" w:hAnsi="Times New Roman" w:cs="Times New Roman"/>
          <w:sz w:val="20"/>
          <w:szCs w:val="20"/>
        </w:rPr>
        <w:t xml:space="preserve">, </w:t>
      </w:r>
      <w:proofErr w:type="spellStart"/>
      <w:r w:rsidR="003E76E8" w:rsidRPr="0068294C">
        <w:rPr>
          <w:rFonts w:ascii="Times New Roman" w:hAnsi="Times New Roman" w:cs="Times New Roman"/>
          <w:sz w:val="20"/>
          <w:szCs w:val="20"/>
        </w:rPr>
        <w:t>Mahfoudh</w:t>
      </w:r>
      <w:proofErr w:type="spellEnd"/>
      <w:r w:rsidR="003E76E8" w:rsidRPr="0068294C">
        <w:rPr>
          <w:rFonts w:ascii="Times New Roman" w:hAnsi="Times New Roman" w:cs="Times New Roman"/>
          <w:sz w:val="20"/>
          <w:szCs w:val="20"/>
        </w:rPr>
        <w:t xml:space="preserve"> Hussein </w:t>
      </w:r>
      <w:proofErr w:type="spellStart"/>
      <w:r w:rsidR="003E76E8" w:rsidRPr="0068294C">
        <w:rPr>
          <w:rFonts w:ascii="Times New Roman" w:hAnsi="Times New Roman" w:cs="Times New Roman"/>
          <w:sz w:val="20"/>
          <w:szCs w:val="20"/>
        </w:rPr>
        <w:t>Hussein</w:t>
      </w:r>
      <w:proofErr w:type="spellEnd"/>
      <w:r w:rsidR="003E76E8" w:rsidRPr="0068294C">
        <w:rPr>
          <w:rFonts w:ascii="Times New Roman" w:hAnsi="Times New Roman" w:cs="Times New Roman"/>
          <w:sz w:val="20"/>
          <w:szCs w:val="20"/>
        </w:rPr>
        <w:t xml:space="preserve"> (2012) </w:t>
      </w:r>
      <w:r w:rsidRPr="0068294C">
        <w:rPr>
          <w:rFonts w:ascii="Times New Roman" w:hAnsi="Times New Roman" w:cs="Times New Roman"/>
          <w:sz w:val="20"/>
          <w:szCs w:val="20"/>
        </w:rPr>
        <w:t>the</w:t>
      </w:r>
      <w:r w:rsidR="003E76E8" w:rsidRPr="0068294C">
        <w:rPr>
          <w:rFonts w:ascii="Times New Roman" w:hAnsi="Times New Roman" w:cs="Times New Roman"/>
          <w:sz w:val="20"/>
          <w:szCs w:val="20"/>
        </w:rPr>
        <w:t xml:space="preserve"> Effect of Inflation, Interest Rates and Exchange Rates on Stock Prices Comparative Study Among Two GCC Countries International Journal of Finance and Accounting, 1(6): 179-189</w:t>
      </w:r>
      <w:r w:rsidR="00FE5976">
        <w:rPr>
          <w:rFonts w:ascii="Arial" w:hAnsi="Arial" w:cs="Arial"/>
          <w:color w:val="006621"/>
          <w:sz w:val="21"/>
          <w:szCs w:val="21"/>
          <w:shd w:val="clear" w:color="auto" w:fill="FFFFFF"/>
        </w:rPr>
        <w:t>erepository.uonbi.ac.ke/.../Muchiri_Effect%20Of%20Inflation%20A...</w:t>
      </w:r>
    </w:p>
    <w:p w:rsidR="00E15FD4" w:rsidRPr="0068294C" w:rsidRDefault="00E15FD4" w:rsidP="007D4F3D">
      <w:pPr>
        <w:pStyle w:val="NormalWeb"/>
        <w:shd w:val="clear" w:color="auto" w:fill="FFFFFF"/>
        <w:rPr>
          <w:sz w:val="20"/>
          <w:szCs w:val="20"/>
          <w:shd w:val="clear" w:color="auto" w:fill="FFFFFF"/>
        </w:rPr>
      </w:pPr>
      <w:r w:rsidRPr="0068294C">
        <w:rPr>
          <w:color w:val="000000"/>
          <w:sz w:val="20"/>
          <w:szCs w:val="20"/>
        </w:rPr>
        <w:t>Motley Fool (2016)</w:t>
      </w:r>
      <w:r w:rsidRPr="0068294C">
        <w:rPr>
          <w:sz w:val="20"/>
          <w:szCs w:val="20"/>
          <w:shd w:val="clear" w:color="auto" w:fill="FFFFFF"/>
        </w:rPr>
        <w:t xml:space="preserve"> An Investor's Guide to Price to Earnings Ratio</w:t>
      </w:r>
      <w:r w:rsidRPr="0068294C">
        <w:rPr>
          <w:rFonts w:ascii="Arial" w:hAnsi="Arial" w:cs="Arial"/>
          <w:color w:val="0E7744"/>
          <w:sz w:val="20"/>
          <w:szCs w:val="20"/>
          <w:shd w:val="clear" w:color="auto" w:fill="FFFFFF"/>
        </w:rPr>
        <w:t xml:space="preserve"> </w:t>
      </w:r>
      <w:r w:rsidRPr="0068294C">
        <w:rPr>
          <w:sz w:val="20"/>
          <w:szCs w:val="20"/>
          <w:shd w:val="clear" w:color="auto" w:fill="FFFFFF"/>
        </w:rPr>
        <w:t xml:space="preserve">https://www.fool.com/knowledge-center/free-cash-flow.aspx </w:t>
      </w:r>
    </w:p>
    <w:p w:rsidR="00C15576" w:rsidRPr="0068294C" w:rsidRDefault="00C15576" w:rsidP="007D4F3D">
      <w:pPr>
        <w:bidi w:val="0"/>
        <w:spacing w:before="100" w:beforeAutospacing="1" w:after="100" w:afterAutospacing="1" w:line="240" w:lineRule="auto"/>
        <w:jc w:val="both"/>
        <w:rPr>
          <w:rFonts w:ascii="Times New Roman" w:hAnsi="Times New Roman" w:cs="Times New Roman"/>
          <w:sz w:val="20"/>
          <w:szCs w:val="20"/>
        </w:rPr>
      </w:pPr>
      <w:r w:rsidRPr="0068294C">
        <w:rPr>
          <w:rFonts w:ascii="Times New Roman" w:hAnsi="Times New Roman" w:cs="Times New Roman"/>
          <w:sz w:val="20"/>
          <w:szCs w:val="20"/>
        </w:rPr>
        <w:t>Nelson (1990) stationarity and persistence in GARCH</w:t>
      </w:r>
      <w:r w:rsidR="00ED589E" w:rsidRPr="0068294C">
        <w:rPr>
          <w:rFonts w:ascii="Times New Roman" w:hAnsi="Times New Roman" w:cs="Times New Roman"/>
          <w:sz w:val="20"/>
          <w:szCs w:val="20"/>
        </w:rPr>
        <w:t xml:space="preserve"> model Econometric Theory 6.318-334</w:t>
      </w:r>
      <w:r w:rsidR="001779E9" w:rsidRPr="001779E9">
        <w:rPr>
          <w:rFonts w:ascii="Arial" w:hAnsi="Arial" w:cs="Arial"/>
          <w:color w:val="006621"/>
          <w:sz w:val="21"/>
          <w:szCs w:val="21"/>
          <w:shd w:val="clear" w:color="auto" w:fill="FFFFFF"/>
        </w:rPr>
        <w:t xml:space="preserve"> </w:t>
      </w:r>
      <w:r w:rsidR="001779E9">
        <w:rPr>
          <w:rFonts w:ascii="Arial" w:hAnsi="Arial" w:cs="Arial"/>
          <w:color w:val="006621"/>
          <w:sz w:val="21"/>
          <w:szCs w:val="21"/>
          <w:shd w:val="clear" w:color="auto" w:fill="FFFFFF"/>
        </w:rPr>
        <w:t>citeseerx.ist.psu.edu/</w:t>
      </w:r>
      <w:proofErr w:type="spellStart"/>
      <w:r w:rsidR="001779E9">
        <w:rPr>
          <w:rFonts w:ascii="Arial" w:hAnsi="Arial" w:cs="Arial"/>
          <w:color w:val="006621"/>
          <w:sz w:val="21"/>
          <w:szCs w:val="21"/>
          <w:shd w:val="clear" w:color="auto" w:fill="FFFFFF"/>
        </w:rPr>
        <w:t>viewdoc</w:t>
      </w:r>
      <w:proofErr w:type="spellEnd"/>
      <w:r w:rsidR="001779E9">
        <w:rPr>
          <w:rFonts w:ascii="Arial" w:hAnsi="Arial" w:cs="Arial"/>
          <w:color w:val="006621"/>
          <w:sz w:val="21"/>
          <w:szCs w:val="21"/>
          <w:shd w:val="clear" w:color="auto" w:fill="FFFFFF"/>
        </w:rPr>
        <w:t>/</w:t>
      </w:r>
      <w:proofErr w:type="spellStart"/>
      <w:r w:rsidR="001779E9">
        <w:rPr>
          <w:rFonts w:ascii="Arial" w:hAnsi="Arial" w:cs="Arial"/>
          <w:color w:val="006621"/>
          <w:sz w:val="21"/>
          <w:szCs w:val="21"/>
          <w:shd w:val="clear" w:color="auto" w:fill="FFFFFF"/>
        </w:rPr>
        <w:t>download?doi</w:t>
      </w:r>
      <w:proofErr w:type="spellEnd"/>
      <w:r w:rsidR="001779E9">
        <w:rPr>
          <w:rFonts w:ascii="Arial" w:hAnsi="Arial" w:cs="Arial"/>
          <w:color w:val="006621"/>
          <w:sz w:val="21"/>
          <w:szCs w:val="21"/>
          <w:shd w:val="clear" w:color="auto" w:fill="FFFFFF"/>
        </w:rPr>
        <w:t>=10.1.1.458.</w:t>
      </w:r>
    </w:p>
    <w:p w:rsidR="001E50A0" w:rsidRPr="0068294C" w:rsidRDefault="001E50A0" w:rsidP="007D4F3D">
      <w:pPr>
        <w:bidi w:val="0"/>
        <w:spacing w:before="100" w:beforeAutospacing="1" w:after="100" w:afterAutospacing="1" w:line="240" w:lineRule="auto"/>
        <w:jc w:val="both"/>
        <w:rPr>
          <w:rFonts w:ascii="Times New Roman" w:hAnsi="Times New Roman" w:cs="Times New Roman"/>
          <w:sz w:val="20"/>
          <w:szCs w:val="20"/>
        </w:rPr>
      </w:pPr>
      <w:proofErr w:type="spellStart"/>
      <w:r w:rsidRPr="0068294C">
        <w:rPr>
          <w:rFonts w:ascii="Times New Roman" w:hAnsi="Times New Roman" w:cs="Times New Roman"/>
          <w:sz w:val="20"/>
          <w:szCs w:val="20"/>
        </w:rPr>
        <w:t>Nkoro</w:t>
      </w:r>
      <w:proofErr w:type="spellEnd"/>
      <w:r w:rsidRPr="0068294C">
        <w:rPr>
          <w:rFonts w:ascii="Times New Roman" w:hAnsi="Times New Roman" w:cs="Times New Roman"/>
          <w:sz w:val="20"/>
          <w:szCs w:val="20"/>
        </w:rPr>
        <w:t xml:space="preserve">, </w:t>
      </w:r>
      <w:proofErr w:type="spellStart"/>
      <w:r w:rsidRPr="0068294C">
        <w:rPr>
          <w:rFonts w:ascii="Times New Roman" w:hAnsi="Times New Roman" w:cs="Times New Roman"/>
          <w:sz w:val="20"/>
          <w:szCs w:val="20"/>
        </w:rPr>
        <w:t>Emeka</w:t>
      </w:r>
      <w:proofErr w:type="spellEnd"/>
      <w:r w:rsidRPr="0068294C">
        <w:rPr>
          <w:rFonts w:ascii="Times New Roman" w:hAnsi="Times New Roman" w:cs="Times New Roman"/>
          <w:sz w:val="20"/>
          <w:szCs w:val="20"/>
        </w:rPr>
        <w:t xml:space="preserve"> and </w:t>
      </w:r>
      <w:proofErr w:type="spellStart"/>
      <w:r w:rsidR="00551343" w:rsidRPr="0068294C">
        <w:rPr>
          <w:rFonts w:ascii="Times New Roman" w:hAnsi="Times New Roman" w:cs="Times New Roman"/>
          <w:sz w:val="20"/>
          <w:szCs w:val="20"/>
        </w:rPr>
        <w:t>Uko</w:t>
      </w:r>
      <w:proofErr w:type="spellEnd"/>
      <w:r w:rsidR="00551343" w:rsidRPr="0068294C">
        <w:rPr>
          <w:rFonts w:ascii="Times New Roman" w:hAnsi="Times New Roman" w:cs="Times New Roman"/>
          <w:sz w:val="20"/>
          <w:szCs w:val="20"/>
        </w:rPr>
        <w:t xml:space="preserve">, </w:t>
      </w:r>
      <w:proofErr w:type="spellStart"/>
      <w:r w:rsidRPr="0068294C">
        <w:rPr>
          <w:rFonts w:ascii="Times New Roman" w:hAnsi="Times New Roman" w:cs="Times New Roman"/>
          <w:sz w:val="20"/>
          <w:szCs w:val="20"/>
        </w:rPr>
        <w:t>Aham</w:t>
      </w:r>
      <w:proofErr w:type="spellEnd"/>
      <w:r w:rsidRPr="0068294C">
        <w:rPr>
          <w:rFonts w:ascii="Times New Roman" w:hAnsi="Times New Roman" w:cs="Times New Roman"/>
          <w:sz w:val="20"/>
          <w:szCs w:val="20"/>
        </w:rPr>
        <w:t xml:space="preserve"> Kelvin (2016) Autoregressive Distributed Lag (ARDL) cointegration technique application and interpretation Journal of Statistical and Econometric Methods, vol.5, no.4,  63-91</w:t>
      </w:r>
      <w:r w:rsidR="005720DC" w:rsidRPr="005720DC">
        <w:rPr>
          <w:rFonts w:ascii="Arial" w:hAnsi="Arial" w:cs="Arial"/>
          <w:color w:val="006621"/>
          <w:sz w:val="21"/>
          <w:szCs w:val="21"/>
          <w:shd w:val="clear" w:color="auto" w:fill="FFFFFF"/>
        </w:rPr>
        <w:t xml:space="preserve"> </w:t>
      </w:r>
      <w:r w:rsidR="005720DC">
        <w:rPr>
          <w:rFonts w:ascii="Arial" w:hAnsi="Arial" w:cs="Arial"/>
          <w:color w:val="006621"/>
          <w:sz w:val="21"/>
          <w:szCs w:val="21"/>
          <w:shd w:val="clear" w:color="auto" w:fill="FFFFFF"/>
        </w:rPr>
        <w:t>www.mdpi.com/2227-7099/6/1/16/pdf</w:t>
      </w:r>
    </w:p>
    <w:p w:rsidR="00596B48" w:rsidRPr="0068294C" w:rsidRDefault="00596B48" w:rsidP="007D4F3D">
      <w:pPr>
        <w:bidi w:val="0"/>
        <w:spacing w:before="100" w:beforeAutospacing="1" w:after="100" w:afterAutospacing="1" w:line="240" w:lineRule="auto"/>
        <w:jc w:val="both"/>
        <w:rPr>
          <w:rFonts w:ascii="Times New Roman" w:hAnsi="Times New Roman" w:cs="Times New Roman"/>
          <w:sz w:val="20"/>
          <w:szCs w:val="20"/>
        </w:rPr>
      </w:pPr>
      <w:proofErr w:type="spellStart"/>
      <w:r w:rsidRPr="0068294C">
        <w:rPr>
          <w:rFonts w:ascii="Times New Roman" w:hAnsi="Times New Roman" w:cs="Times New Roman"/>
          <w:sz w:val="20"/>
          <w:szCs w:val="20"/>
        </w:rPr>
        <w:t>Odhiambo</w:t>
      </w:r>
      <w:proofErr w:type="spellEnd"/>
      <w:r w:rsidRPr="0068294C">
        <w:rPr>
          <w:rFonts w:ascii="Times New Roman" w:hAnsi="Times New Roman" w:cs="Times New Roman"/>
          <w:sz w:val="20"/>
          <w:szCs w:val="20"/>
        </w:rPr>
        <w:t>, Nicholas M (2010) Are Banks And Stock Markets Positively Related? Empirical Evidence from South Africa Journal of Applied Business Research, Vol. 26 No.6</w:t>
      </w:r>
      <w:r w:rsidR="007E5D8C" w:rsidRPr="007E5D8C">
        <w:rPr>
          <w:rFonts w:ascii="Arial" w:hAnsi="Arial" w:cs="Arial"/>
          <w:color w:val="006621"/>
          <w:sz w:val="21"/>
          <w:szCs w:val="21"/>
          <w:shd w:val="clear" w:color="auto" w:fill="FFFFFF"/>
        </w:rPr>
        <w:t xml:space="preserve"> </w:t>
      </w:r>
      <w:r w:rsidR="007E5D8C">
        <w:rPr>
          <w:rFonts w:ascii="Arial" w:hAnsi="Arial" w:cs="Arial"/>
          <w:color w:val="006621"/>
          <w:sz w:val="21"/>
          <w:szCs w:val="21"/>
          <w:shd w:val="clear" w:color="auto" w:fill="FFFFFF"/>
        </w:rPr>
        <w:t>https://www.cluteinstitute.com/ojs/index.php/JABR/article/.../315</w:t>
      </w:r>
    </w:p>
    <w:p w:rsidR="008142A6" w:rsidRPr="0068294C" w:rsidRDefault="008142A6" w:rsidP="007D4F3D">
      <w:pPr>
        <w:bidi w:val="0"/>
        <w:spacing w:before="100" w:beforeAutospacing="1" w:after="100" w:afterAutospacing="1" w:line="240" w:lineRule="auto"/>
        <w:jc w:val="both"/>
        <w:rPr>
          <w:rFonts w:ascii="Times New Roman" w:hAnsi="Times New Roman" w:cs="Times New Roman"/>
          <w:sz w:val="20"/>
          <w:szCs w:val="20"/>
        </w:rPr>
      </w:pPr>
      <w:proofErr w:type="spellStart"/>
      <w:r w:rsidRPr="0068294C">
        <w:rPr>
          <w:rFonts w:ascii="Times New Roman" w:hAnsi="Times New Roman" w:cs="Times New Roman"/>
          <w:sz w:val="20"/>
          <w:szCs w:val="20"/>
        </w:rPr>
        <w:lastRenderedPageBreak/>
        <w:t>Peseran</w:t>
      </w:r>
      <w:proofErr w:type="spellEnd"/>
      <w:r w:rsidRPr="0068294C">
        <w:rPr>
          <w:rFonts w:ascii="Times New Roman" w:hAnsi="Times New Roman" w:cs="Times New Roman"/>
          <w:sz w:val="20"/>
          <w:szCs w:val="20"/>
        </w:rPr>
        <w:t xml:space="preserve"> M. </w:t>
      </w:r>
      <w:proofErr w:type="spellStart"/>
      <w:r w:rsidRPr="0068294C">
        <w:rPr>
          <w:rFonts w:ascii="Times New Roman" w:hAnsi="Times New Roman" w:cs="Times New Roman"/>
          <w:sz w:val="20"/>
          <w:szCs w:val="20"/>
        </w:rPr>
        <w:t>Hashem</w:t>
      </w:r>
      <w:proofErr w:type="spellEnd"/>
      <w:r w:rsidRPr="0068294C">
        <w:rPr>
          <w:rFonts w:ascii="Times New Roman" w:hAnsi="Times New Roman" w:cs="Times New Roman"/>
          <w:sz w:val="20"/>
          <w:szCs w:val="20"/>
        </w:rPr>
        <w:t xml:space="preserve"> and </w:t>
      </w:r>
      <w:proofErr w:type="spellStart"/>
      <w:r w:rsidRPr="0068294C">
        <w:rPr>
          <w:rFonts w:ascii="Times New Roman" w:hAnsi="Times New Roman" w:cs="Times New Roman"/>
          <w:sz w:val="20"/>
          <w:szCs w:val="20"/>
        </w:rPr>
        <w:t>Yongscheol</w:t>
      </w:r>
      <w:proofErr w:type="spellEnd"/>
      <w:r w:rsidRPr="0068294C">
        <w:rPr>
          <w:rFonts w:ascii="Times New Roman" w:hAnsi="Times New Roman" w:cs="Times New Roman"/>
          <w:sz w:val="20"/>
          <w:szCs w:val="20"/>
        </w:rPr>
        <w:t xml:space="preserve"> </w:t>
      </w:r>
      <w:proofErr w:type="spellStart"/>
      <w:r w:rsidRPr="0068294C">
        <w:rPr>
          <w:rFonts w:ascii="Times New Roman" w:hAnsi="Times New Roman" w:cs="Times New Roman"/>
          <w:sz w:val="20"/>
          <w:szCs w:val="20"/>
        </w:rPr>
        <w:t>Shen</w:t>
      </w:r>
      <w:proofErr w:type="spellEnd"/>
      <w:r w:rsidRPr="0068294C">
        <w:rPr>
          <w:rFonts w:ascii="Times New Roman" w:hAnsi="Times New Roman" w:cs="Times New Roman"/>
          <w:sz w:val="20"/>
          <w:szCs w:val="20"/>
        </w:rPr>
        <w:t xml:space="preserve"> (1997) An Autoregressive Distributed Lag Modeling Approach to Cointegration Analysis Symposium at Centennial of Ranger Frisch</w:t>
      </w:r>
      <w:r w:rsidR="007E5D8C" w:rsidRPr="007E5D8C">
        <w:rPr>
          <w:rFonts w:ascii="Arial" w:hAnsi="Arial" w:cs="Arial"/>
          <w:color w:val="006621"/>
          <w:sz w:val="21"/>
          <w:szCs w:val="21"/>
          <w:shd w:val="clear" w:color="auto" w:fill="FFFFFF"/>
        </w:rPr>
        <w:t xml:space="preserve"> </w:t>
      </w:r>
      <w:r w:rsidR="007E5D8C">
        <w:rPr>
          <w:rFonts w:ascii="Arial" w:hAnsi="Arial" w:cs="Arial"/>
          <w:color w:val="006621"/>
          <w:sz w:val="21"/>
          <w:szCs w:val="21"/>
          <w:shd w:val="clear" w:color="auto" w:fill="FFFFFF"/>
        </w:rPr>
        <w:t>citeseerx.ist.psu.edu/</w:t>
      </w:r>
      <w:proofErr w:type="spellStart"/>
      <w:r w:rsidR="007E5D8C">
        <w:rPr>
          <w:rFonts w:ascii="Arial" w:hAnsi="Arial" w:cs="Arial"/>
          <w:color w:val="006621"/>
          <w:sz w:val="21"/>
          <w:szCs w:val="21"/>
          <w:shd w:val="clear" w:color="auto" w:fill="FFFFFF"/>
        </w:rPr>
        <w:t>viewdoc</w:t>
      </w:r>
      <w:proofErr w:type="spellEnd"/>
      <w:r w:rsidR="007E5D8C">
        <w:rPr>
          <w:rFonts w:ascii="Arial" w:hAnsi="Arial" w:cs="Arial"/>
          <w:color w:val="006621"/>
          <w:sz w:val="21"/>
          <w:szCs w:val="21"/>
          <w:shd w:val="clear" w:color="auto" w:fill="FFFFFF"/>
        </w:rPr>
        <w:t>/</w:t>
      </w:r>
      <w:proofErr w:type="spellStart"/>
      <w:r w:rsidR="007E5D8C">
        <w:rPr>
          <w:rFonts w:ascii="Arial" w:hAnsi="Arial" w:cs="Arial"/>
          <w:color w:val="006621"/>
          <w:sz w:val="21"/>
          <w:szCs w:val="21"/>
          <w:shd w:val="clear" w:color="auto" w:fill="FFFFFF"/>
        </w:rPr>
        <w:t>download?doi</w:t>
      </w:r>
      <w:proofErr w:type="spellEnd"/>
      <w:r w:rsidR="007E5D8C">
        <w:rPr>
          <w:rFonts w:ascii="Arial" w:hAnsi="Arial" w:cs="Arial"/>
          <w:color w:val="006621"/>
          <w:sz w:val="21"/>
          <w:szCs w:val="21"/>
          <w:shd w:val="clear" w:color="auto" w:fill="FFFFFF"/>
        </w:rPr>
        <w:t>=10.1.1.153.</w:t>
      </w:r>
      <w:r w:rsidRPr="0068294C">
        <w:rPr>
          <w:rFonts w:ascii="Times New Roman" w:hAnsi="Times New Roman" w:cs="Times New Roman"/>
          <w:sz w:val="20"/>
          <w:szCs w:val="20"/>
        </w:rPr>
        <w:t xml:space="preserve"> </w:t>
      </w:r>
    </w:p>
    <w:p w:rsidR="00927EAC" w:rsidRPr="0068294C" w:rsidRDefault="00927EAC" w:rsidP="007D4F3D">
      <w:pPr>
        <w:bidi w:val="0"/>
        <w:spacing w:before="100" w:beforeAutospacing="1" w:after="100" w:afterAutospacing="1" w:line="240" w:lineRule="auto"/>
        <w:jc w:val="both"/>
        <w:rPr>
          <w:rFonts w:ascii="Times New Roman" w:hAnsi="Times New Roman" w:cs="Times New Roman"/>
          <w:sz w:val="20"/>
          <w:szCs w:val="20"/>
        </w:rPr>
      </w:pPr>
      <w:proofErr w:type="spellStart"/>
      <w:r w:rsidRPr="0068294C">
        <w:rPr>
          <w:rFonts w:ascii="Times New Roman" w:hAnsi="Times New Roman" w:cs="Times New Roman"/>
          <w:sz w:val="20"/>
          <w:szCs w:val="20"/>
        </w:rPr>
        <w:t>Samontary</w:t>
      </w:r>
      <w:proofErr w:type="spellEnd"/>
      <w:r w:rsidRPr="0068294C">
        <w:rPr>
          <w:rFonts w:ascii="Times New Roman" w:hAnsi="Times New Roman" w:cs="Times New Roman"/>
          <w:sz w:val="20"/>
          <w:szCs w:val="20"/>
        </w:rPr>
        <w:t xml:space="preserve">, D.P, </w:t>
      </w:r>
      <w:proofErr w:type="spellStart"/>
      <w:r w:rsidRPr="0068294C">
        <w:rPr>
          <w:rFonts w:ascii="Times New Roman" w:hAnsi="Times New Roman" w:cs="Times New Roman"/>
          <w:sz w:val="20"/>
          <w:szCs w:val="20"/>
        </w:rPr>
        <w:t>Nugali</w:t>
      </w:r>
      <w:proofErr w:type="gramStart"/>
      <w:r w:rsidRPr="0068294C">
        <w:rPr>
          <w:rFonts w:ascii="Times New Roman" w:hAnsi="Times New Roman" w:cs="Times New Roman"/>
          <w:sz w:val="20"/>
          <w:szCs w:val="20"/>
        </w:rPr>
        <w:t>,S</w:t>
      </w:r>
      <w:proofErr w:type="spellEnd"/>
      <w:proofErr w:type="gramEnd"/>
      <w:r w:rsidRPr="0068294C">
        <w:rPr>
          <w:rFonts w:ascii="Times New Roman" w:hAnsi="Times New Roman" w:cs="Times New Roman"/>
          <w:sz w:val="20"/>
          <w:szCs w:val="20"/>
        </w:rPr>
        <w:t xml:space="preserve">,  and </w:t>
      </w:r>
      <w:proofErr w:type="spellStart"/>
      <w:r w:rsidRPr="0068294C">
        <w:rPr>
          <w:rFonts w:ascii="Times New Roman" w:hAnsi="Times New Roman" w:cs="Times New Roman"/>
          <w:sz w:val="20"/>
          <w:szCs w:val="20"/>
        </w:rPr>
        <w:t>Sasidhar,B</w:t>
      </w:r>
      <w:proofErr w:type="spellEnd"/>
      <w:r w:rsidRPr="0068294C">
        <w:rPr>
          <w:rFonts w:ascii="Times New Roman" w:hAnsi="Times New Roman" w:cs="Times New Roman"/>
          <w:sz w:val="20"/>
          <w:szCs w:val="20"/>
        </w:rPr>
        <w:t xml:space="preserve"> (2014) A Study of the Effects of Macroeconomic Variables on Stock Market: Saudi Perspective International Journal of Financial Research  Vol. 5 No. 4</w:t>
      </w:r>
      <w:r w:rsidR="007E5D8C" w:rsidRPr="007E5D8C">
        <w:rPr>
          <w:rFonts w:ascii="Arial" w:hAnsi="Arial" w:cs="Arial"/>
          <w:color w:val="006621"/>
          <w:sz w:val="21"/>
          <w:szCs w:val="21"/>
          <w:shd w:val="clear" w:color="auto" w:fill="FFFFFF"/>
        </w:rPr>
        <w:t xml:space="preserve"> </w:t>
      </w:r>
      <w:r w:rsidR="007E5D8C">
        <w:rPr>
          <w:rFonts w:ascii="Arial" w:hAnsi="Arial" w:cs="Arial"/>
          <w:color w:val="006621"/>
          <w:sz w:val="21"/>
          <w:szCs w:val="21"/>
          <w:shd w:val="clear" w:color="auto" w:fill="FFFFFF"/>
        </w:rPr>
        <w:t>citeseerx.ist.psu.edu/</w:t>
      </w:r>
      <w:proofErr w:type="spellStart"/>
      <w:r w:rsidR="007E5D8C">
        <w:rPr>
          <w:rFonts w:ascii="Arial" w:hAnsi="Arial" w:cs="Arial"/>
          <w:color w:val="006621"/>
          <w:sz w:val="21"/>
          <w:szCs w:val="21"/>
          <w:shd w:val="clear" w:color="auto" w:fill="FFFFFF"/>
        </w:rPr>
        <w:t>viewdoc</w:t>
      </w:r>
      <w:proofErr w:type="spellEnd"/>
      <w:r w:rsidR="007E5D8C">
        <w:rPr>
          <w:rFonts w:ascii="Arial" w:hAnsi="Arial" w:cs="Arial"/>
          <w:color w:val="006621"/>
          <w:sz w:val="21"/>
          <w:szCs w:val="21"/>
          <w:shd w:val="clear" w:color="auto" w:fill="FFFFFF"/>
        </w:rPr>
        <w:t>/</w:t>
      </w:r>
      <w:proofErr w:type="spellStart"/>
      <w:r w:rsidR="007E5D8C">
        <w:rPr>
          <w:rFonts w:ascii="Arial" w:hAnsi="Arial" w:cs="Arial"/>
          <w:color w:val="006621"/>
          <w:sz w:val="21"/>
          <w:szCs w:val="21"/>
          <w:shd w:val="clear" w:color="auto" w:fill="FFFFFF"/>
        </w:rPr>
        <w:t>download?doi</w:t>
      </w:r>
      <w:proofErr w:type="spellEnd"/>
      <w:r w:rsidR="007E5D8C">
        <w:rPr>
          <w:rFonts w:ascii="Arial" w:hAnsi="Arial" w:cs="Arial"/>
          <w:color w:val="006621"/>
          <w:sz w:val="21"/>
          <w:szCs w:val="21"/>
          <w:shd w:val="clear" w:color="auto" w:fill="FFFFFF"/>
        </w:rPr>
        <w:t>=10.1.1.153</w:t>
      </w:r>
    </w:p>
    <w:p w:rsidR="00D02739" w:rsidRPr="0068294C" w:rsidRDefault="00D02739" w:rsidP="007D4F3D">
      <w:pPr>
        <w:bidi w:val="0"/>
        <w:spacing w:before="100" w:beforeAutospacing="1" w:after="100" w:afterAutospacing="1" w:line="240" w:lineRule="auto"/>
        <w:jc w:val="both"/>
        <w:rPr>
          <w:rFonts w:ascii="Times New Roman" w:hAnsi="Times New Roman" w:cs="Times New Roman"/>
          <w:sz w:val="20"/>
          <w:szCs w:val="20"/>
        </w:rPr>
      </w:pPr>
      <w:proofErr w:type="spellStart"/>
      <w:r w:rsidRPr="0068294C">
        <w:rPr>
          <w:rFonts w:ascii="Times New Roman" w:eastAsia="Times New Roman" w:hAnsi="Times New Roman" w:cs="Times New Roman"/>
          <w:sz w:val="20"/>
          <w:szCs w:val="20"/>
        </w:rPr>
        <w:t>Sifunjo</w:t>
      </w:r>
      <w:proofErr w:type="spellEnd"/>
      <w:r w:rsidRPr="0068294C">
        <w:rPr>
          <w:rFonts w:ascii="Times New Roman" w:eastAsia="Times New Roman" w:hAnsi="Times New Roman" w:cs="Times New Roman"/>
          <w:sz w:val="20"/>
          <w:szCs w:val="20"/>
        </w:rPr>
        <w:t xml:space="preserve"> E. </w:t>
      </w:r>
      <w:proofErr w:type="spellStart"/>
      <w:r w:rsidRPr="0068294C">
        <w:rPr>
          <w:rFonts w:ascii="Times New Roman" w:eastAsia="Times New Roman" w:hAnsi="Times New Roman" w:cs="Times New Roman"/>
          <w:sz w:val="20"/>
          <w:szCs w:val="20"/>
        </w:rPr>
        <w:t>Kisaka</w:t>
      </w:r>
      <w:proofErr w:type="spellEnd"/>
      <w:r w:rsidRPr="0068294C">
        <w:rPr>
          <w:rFonts w:ascii="Times New Roman" w:eastAsia="Times New Roman" w:hAnsi="Times New Roman" w:cs="Times New Roman"/>
          <w:sz w:val="20"/>
          <w:szCs w:val="20"/>
        </w:rPr>
        <w:t xml:space="preserve">, and Anthony </w:t>
      </w:r>
      <w:proofErr w:type="spellStart"/>
      <w:r w:rsidRPr="0068294C">
        <w:rPr>
          <w:rFonts w:ascii="Times New Roman" w:eastAsia="Times New Roman" w:hAnsi="Times New Roman" w:cs="Times New Roman"/>
          <w:sz w:val="20"/>
          <w:szCs w:val="20"/>
        </w:rPr>
        <w:t>Mwasaru</w:t>
      </w:r>
      <w:proofErr w:type="spellEnd"/>
      <w:r w:rsidRPr="0068294C">
        <w:rPr>
          <w:rFonts w:ascii="Times New Roman" w:eastAsia="Times New Roman" w:hAnsi="Times New Roman" w:cs="Times New Roman"/>
          <w:sz w:val="20"/>
          <w:szCs w:val="20"/>
        </w:rPr>
        <w:t xml:space="preserve"> (2012)   The Causal Relationship between Exchange Rates and Stock Prices in Kenya</w:t>
      </w:r>
      <w:r w:rsidR="00303A4A" w:rsidRPr="0068294C">
        <w:rPr>
          <w:rFonts w:ascii="Times New Roman" w:eastAsia="Times New Roman" w:hAnsi="Times New Roman" w:cs="Times New Roman"/>
          <w:sz w:val="20"/>
          <w:szCs w:val="20"/>
        </w:rPr>
        <w:t xml:space="preserve"> Research Journal of Finance and Accounting www.iiste.org </w:t>
      </w:r>
      <w:r w:rsidRPr="0068294C">
        <w:rPr>
          <w:rFonts w:ascii="Times New Roman" w:eastAsia="Times New Roman" w:hAnsi="Times New Roman" w:cs="Times New Roman"/>
          <w:sz w:val="20"/>
          <w:szCs w:val="20"/>
        </w:rPr>
        <w:t xml:space="preserve"> Vol</w:t>
      </w:r>
      <w:r w:rsidR="00B30525" w:rsidRPr="0068294C">
        <w:rPr>
          <w:rFonts w:ascii="Times New Roman" w:eastAsia="Times New Roman" w:hAnsi="Times New Roman" w:cs="Times New Roman"/>
          <w:sz w:val="20"/>
          <w:szCs w:val="20"/>
        </w:rPr>
        <w:t>.</w:t>
      </w:r>
      <w:r w:rsidRPr="0068294C">
        <w:rPr>
          <w:rFonts w:ascii="Times New Roman" w:eastAsia="Times New Roman" w:hAnsi="Times New Roman" w:cs="Times New Roman"/>
          <w:sz w:val="20"/>
          <w:szCs w:val="20"/>
        </w:rPr>
        <w:t xml:space="preserve"> 3, No 7</w:t>
      </w:r>
      <w:r w:rsidR="00D91F54" w:rsidRPr="00D91F54">
        <w:rPr>
          <w:rFonts w:ascii="Arial" w:hAnsi="Arial" w:cs="Arial"/>
          <w:color w:val="006621"/>
          <w:sz w:val="21"/>
          <w:szCs w:val="21"/>
          <w:shd w:val="clear" w:color="auto" w:fill="FFFFFF"/>
        </w:rPr>
        <w:t xml:space="preserve"> </w:t>
      </w:r>
      <w:r w:rsidR="00D91F54">
        <w:rPr>
          <w:rFonts w:ascii="Arial" w:hAnsi="Arial" w:cs="Arial"/>
          <w:color w:val="006621"/>
          <w:sz w:val="21"/>
          <w:szCs w:val="21"/>
          <w:shd w:val="clear" w:color="auto" w:fill="FFFFFF"/>
        </w:rPr>
        <w:t>pakacademicsearch.com/.../121-130%20Vol%203,%20No%207%20(.</w:t>
      </w:r>
    </w:p>
    <w:p w:rsidR="00EC2B22" w:rsidRPr="0068294C" w:rsidRDefault="00EC2B22" w:rsidP="007D4F3D">
      <w:pPr>
        <w:bidi w:val="0"/>
        <w:spacing w:before="100" w:beforeAutospacing="1" w:after="100" w:afterAutospacing="1" w:line="240" w:lineRule="auto"/>
        <w:jc w:val="both"/>
        <w:rPr>
          <w:rFonts w:ascii="Times New Roman" w:hAnsi="Times New Roman" w:cs="Times New Roman"/>
          <w:sz w:val="20"/>
          <w:szCs w:val="20"/>
        </w:rPr>
      </w:pPr>
      <w:proofErr w:type="spellStart"/>
      <w:r w:rsidRPr="0068294C">
        <w:rPr>
          <w:rFonts w:ascii="Times New Roman" w:hAnsi="Times New Roman" w:cs="Times New Roman"/>
          <w:sz w:val="20"/>
          <w:szCs w:val="20"/>
        </w:rPr>
        <w:t>Širůček</w:t>
      </w:r>
      <w:proofErr w:type="spellEnd"/>
      <w:r w:rsidRPr="0068294C">
        <w:rPr>
          <w:rFonts w:ascii="Times New Roman" w:hAnsi="Times New Roman" w:cs="Times New Roman"/>
          <w:sz w:val="20"/>
          <w:szCs w:val="20"/>
        </w:rPr>
        <w:t>, Martin (2013) the Impact of Money Supply on Stock Prices and Stock Bubbles</w:t>
      </w:r>
      <w:r w:rsidRPr="0068294C">
        <w:rPr>
          <w:rFonts w:ascii="Times New Roman" w:hAnsi="Times New Roman" w:cs="Times New Roman"/>
          <w:color w:val="0E7744"/>
          <w:sz w:val="20"/>
          <w:szCs w:val="20"/>
          <w:shd w:val="clear" w:color="auto" w:fill="FFFFFF"/>
        </w:rPr>
        <w:t xml:space="preserve"> </w:t>
      </w:r>
      <w:r w:rsidRPr="0068294C">
        <w:rPr>
          <w:rFonts w:ascii="Times New Roman" w:hAnsi="Times New Roman" w:cs="Times New Roman"/>
          <w:sz w:val="20"/>
          <w:szCs w:val="20"/>
        </w:rPr>
        <w:t xml:space="preserve">http://www.slu.cz/opf/cz/informace/acta-academica-karviniensia/casopisy-aak/aak-rocnik-20 </w:t>
      </w:r>
    </w:p>
    <w:p w:rsidR="00D96320" w:rsidRPr="0068294C" w:rsidRDefault="00D96320" w:rsidP="007D4F3D">
      <w:pPr>
        <w:bidi w:val="0"/>
        <w:spacing w:before="100" w:beforeAutospacing="1" w:after="100" w:afterAutospacing="1" w:line="240" w:lineRule="auto"/>
        <w:jc w:val="both"/>
        <w:rPr>
          <w:rFonts w:ascii="Times New Roman" w:hAnsi="Times New Roman" w:cs="Times New Roman"/>
          <w:sz w:val="20"/>
          <w:szCs w:val="20"/>
        </w:rPr>
      </w:pPr>
      <w:proofErr w:type="spellStart"/>
      <w:r w:rsidRPr="0068294C">
        <w:rPr>
          <w:rFonts w:ascii="Times New Roman" w:hAnsi="Times New Roman" w:cs="Times New Roman"/>
          <w:sz w:val="20"/>
          <w:szCs w:val="20"/>
        </w:rPr>
        <w:t>Tabak</w:t>
      </w:r>
      <w:proofErr w:type="spellEnd"/>
      <w:r w:rsidRPr="0068294C">
        <w:rPr>
          <w:rFonts w:ascii="Times New Roman" w:hAnsi="Times New Roman" w:cs="Times New Roman"/>
          <w:sz w:val="20"/>
          <w:szCs w:val="20"/>
        </w:rPr>
        <w:t xml:space="preserve"> Benjamin M. (2006) the Dynamic Relationship between Stock Prices and Exchange Rate: Evidence from Brazil Working Paper Series 124 Central Bank of Brazil</w:t>
      </w:r>
      <w:r w:rsidR="00D91F54" w:rsidRPr="00D91F54">
        <w:rPr>
          <w:rFonts w:ascii="Arial" w:hAnsi="Arial" w:cs="Arial"/>
          <w:color w:val="006621"/>
          <w:sz w:val="21"/>
          <w:szCs w:val="21"/>
          <w:shd w:val="clear" w:color="auto" w:fill="FFFFFF"/>
        </w:rPr>
        <w:t xml:space="preserve"> </w:t>
      </w:r>
      <w:r w:rsidR="00D91F54">
        <w:rPr>
          <w:rFonts w:ascii="Arial" w:hAnsi="Arial" w:cs="Arial"/>
          <w:color w:val="006621"/>
          <w:sz w:val="21"/>
          <w:szCs w:val="21"/>
          <w:shd w:val="clear" w:color="auto" w:fill="FFFFFF"/>
        </w:rPr>
        <w:t>https://www.bcb.gov.br/pec/wps/ingl/wps124.pdf</w:t>
      </w:r>
    </w:p>
    <w:p w:rsidR="00583946" w:rsidRPr="0068294C" w:rsidRDefault="00583946" w:rsidP="007D4F3D">
      <w:pPr>
        <w:bidi w:val="0"/>
        <w:spacing w:before="100" w:beforeAutospacing="1" w:after="100" w:afterAutospacing="1" w:line="240" w:lineRule="auto"/>
        <w:jc w:val="both"/>
        <w:rPr>
          <w:rFonts w:ascii="Times New Roman" w:hAnsi="Times New Roman" w:cs="Times New Roman"/>
          <w:sz w:val="20"/>
          <w:szCs w:val="20"/>
        </w:rPr>
      </w:pPr>
      <w:proofErr w:type="spellStart"/>
      <w:r w:rsidRPr="0068294C">
        <w:rPr>
          <w:rFonts w:ascii="Times New Roman" w:hAnsi="Times New Roman" w:cs="Times New Roman"/>
          <w:sz w:val="20"/>
          <w:szCs w:val="20"/>
        </w:rPr>
        <w:t>Thaker</w:t>
      </w:r>
      <w:proofErr w:type="spellEnd"/>
      <w:r w:rsidRPr="0068294C">
        <w:rPr>
          <w:rFonts w:ascii="Times New Roman" w:hAnsi="Times New Roman" w:cs="Times New Roman"/>
          <w:sz w:val="20"/>
          <w:szCs w:val="20"/>
        </w:rPr>
        <w:t xml:space="preserve">, Mohamed </w:t>
      </w:r>
      <w:proofErr w:type="spellStart"/>
      <w:r w:rsidRPr="0068294C">
        <w:rPr>
          <w:rFonts w:ascii="Times New Roman" w:hAnsi="Times New Roman" w:cs="Times New Roman"/>
          <w:sz w:val="20"/>
          <w:szCs w:val="20"/>
        </w:rPr>
        <w:t>Asmy</w:t>
      </w:r>
      <w:proofErr w:type="spellEnd"/>
      <w:r w:rsidRPr="0068294C">
        <w:rPr>
          <w:rFonts w:ascii="Times New Roman" w:hAnsi="Times New Roman" w:cs="Times New Roman"/>
          <w:sz w:val="20"/>
          <w:szCs w:val="20"/>
        </w:rPr>
        <w:t xml:space="preserve"> Bin </w:t>
      </w:r>
      <w:proofErr w:type="spellStart"/>
      <w:r w:rsidRPr="0068294C">
        <w:rPr>
          <w:rFonts w:ascii="Times New Roman" w:hAnsi="Times New Roman" w:cs="Times New Roman"/>
          <w:sz w:val="20"/>
          <w:szCs w:val="20"/>
        </w:rPr>
        <w:t>Mohd</w:t>
      </w:r>
      <w:proofErr w:type="spellEnd"/>
      <w:r w:rsidRPr="0068294C">
        <w:rPr>
          <w:rFonts w:ascii="Times New Roman" w:hAnsi="Times New Roman" w:cs="Times New Roman"/>
          <w:sz w:val="20"/>
          <w:szCs w:val="20"/>
        </w:rPr>
        <w:t xml:space="preserve"> </w:t>
      </w:r>
      <w:proofErr w:type="spellStart"/>
      <w:r w:rsidRPr="0068294C">
        <w:rPr>
          <w:rFonts w:ascii="Times New Roman" w:hAnsi="Times New Roman" w:cs="Times New Roman"/>
          <w:sz w:val="20"/>
          <w:szCs w:val="20"/>
        </w:rPr>
        <w:t>Thas</w:t>
      </w:r>
      <w:proofErr w:type="spellEnd"/>
      <w:r w:rsidRPr="0068294C">
        <w:rPr>
          <w:rFonts w:ascii="Times New Roman" w:hAnsi="Times New Roman" w:cs="Times New Roman"/>
          <w:sz w:val="20"/>
          <w:szCs w:val="20"/>
        </w:rPr>
        <w:t xml:space="preserve">, </w:t>
      </w:r>
      <w:proofErr w:type="spellStart"/>
      <w:r w:rsidRPr="0068294C">
        <w:rPr>
          <w:rFonts w:ascii="Times New Roman" w:hAnsi="Times New Roman" w:cs="Times New Roman"/>
          <w:sz w:val="20"/>
          <w:szCs w:val="20"/>
        </w:rPr>
        <w:t>Wisam</w:t>
      </w:r>
      <w:proofErr w:type="spellEnd"/>
      <w:r w:rsidRPr="0068294C">
        <w:rPr>
          <w:rFonts w:ascii="Times New Roman" w:hAnsi="Times New Roman" w:cs="Times New Roman"/>
          <w:sz w:val="20"/>
          <w:szCs w:val="20"/>
        </w:rPr>
        <w:t xml:space="preserve"> </w:t>
      </w:r>
      <w:proofErr w:type="spellStart"/>
      <w:r w:rsidRPr="0068294C">
        <w:rPr>
          <w:rFonts w:ascii="Times New Roman" w:hAnsi="Times New Roman" w:cs="Times New Roman"/>
          <w:sz w:val="20"/>
          <w:szCs w:val="20"/>
        </w:rPr>
        <w:t>Rohilina</w:t>
      </w:r>
      <w:proofErr w:type="spellEnd"/>
      <w:r w:rsidRPr="0068294C">
        <w:rPr>
          <w:rFonts w:ascii="Times New Roman" w:hAnsi="Times New Roman" w:cs="Times New Roman"/>
          <w:sz w:val="20"/>
          <w:szCs w:val="20"/>
        </w:rPr>
        <w:t xml:space="preserve">, </w:t>
      </w:r>
      <w:proofErr w:type="spellStart"/>
      <w:r w:rsidRPr="0068294C">
        <w:rPr>
          <w:rFonts w:ascii="Times New Roman" w:hAnsi="Times New Roman" w:cs="Times New Roman"/>
          <w:sz w:val="20"/>
          <w:szCs w:val="20"/>
        </w:rPr>
        <w:t>Aris</w:t>
      </w:r>
      <w:proofErr w:type="spellEnd"/>
      <w:r w:rsidRPr="0068294C">
        <w:rPr>
          <w:rFonts w:ascii="Times New Roman" w:hAnsi="Times New Roman" w:cs="Times New Roman"/>
          <w:sz w:val="20"/>
          <w:szCs w:val="20"/>
        </w:rPr>
        <w:t xml:space="preserve"> </w:t>
      </w:r>
      <w:proofErr w:type="spellStart"/>
      <w:r w:rsidRPr="0068294C">
        <w:rPr>
          <w:rFonts w:ascii="Times New Roman" w:hAnsi="Times New Roman" w:cs="Times New Roman"/>
          <w:sz w:val="20"/>
          <w:szCs w:val="20"/>
        </w:rPr>
        <w:t>Hassama</w:t>
      </w:r>
      <w:proofErr w:type="spellEnd"/>
      <w:r w:rsidRPr="0068294C">
        <w:rPr>
          <w:rFonts w:ascii="Times New Roman" w:hAnsi="Times New Roman" w:cs="Times New Roman"/>
          <w:sz w:val="20"/>
          <w:szCs w:val="20"/>
        </w:rPr>
        <w:t xml:space="preserve">, and Md. </w:t>
      </w:r>
      <w:proofErr w:type="spellStart"/>
      <w:r w:rsidRPr="0068294C">
        <w:rPr>
          <w:rFonts w:ascii="Times New Roman" w:hAnsi="Times New Roman" w:cs="Times New Roman"/>
          <w:sz w:val="20"/>
          <w:szCs w:val="20"/>
        </w:rPr>
        <w:t>Fouad</w:t>
      </w:r>
      <w:proofErr w:type="spellEnd"/>
      <w:r w:rsidRPr="0068294C">
        <w:rPr>
          <w:rFonts w:ascii="Times New Roman" w:hAnsi="Times New Roman" w:cs="Times New Roman"/>
          <w:sz w:val="20"/>
          <w:szCs w:val="20"/>
        </w:rPr>
        <w:t xml:space="preserve"> Bin Amin (2009) Effect of Macroeconomic Variables on Stock Prices in Malaysia: An Approach of Error Correction Model, Munich Personal Re </w:t>
      </w:r>
      <w:proofErr w:type="spellStart"/>
      <w:r w:rsidRPr="0068294C">
        <w:rPr>
          <w:rFonts w:ascii="Times New Roman" w:hAnsi="Times New Roman" w:cs="Times New Roman"/>
          <w:sz w:val="20"/>
          <w:szCs w:val="20"/>
        </w:rPr>
        <w:t>PEc</w:t>
      </w:r>
      <w:proofErr w:type="spellEnd"/>
      <w:r w:rsidRPr="0068294C">
        <w:rPr>
          <w:rFonts w:ascii="Times New Roman" w:hAnsi="Times New Roman" w:cs="Times New Roman"/>
          <w:sz w:val="20"/>
          <w:szCs w:val="20"/>
        </w:rPr>
        <w:t xml:space="preserve"> Archive MRPA</w:t>
      </w:r>
      <w:r w:rsidR="00D91F54" w:rsidRPr="00D91F54">
        <w:rPr>
          <w:rFonts w:ascii="Arial" w:hAnsi="Arial" w:cs="Arial"/>
          <w:color w:val="006621"/>
          <w:sz w:val="21"/>
          <w:szCs w:val="21"/>
          <w:shd w:val="clear" w:color="auto" w:fill="FFFFFF"/>
        </w:rPr>
        <w:t xml:space="preserve"> </w:t>
      </w:r>
      <w:r w:rsidR="00D91F54">
        <w:rPr>
          <w:rFonts w:ascii="Arial" w:hAnsi="Arial" w:cs="Arial"/>
          <w:color w:val="006621"/>
          <w:sz w:val="21"/>
          <w:szCs w:val="21"/>
          <w:shd w:val="clear" w:color="auto" w:fill="FFFFFF"/>
        </w:rPr>
        <w:t>https://ideas.repec.org/a/hur/ijaraf/v3y2013i2p32-43.html</w:t>
      </w:r>
    </w:p>
    <w:p w:rsidR="00DE005F" w:rsidRPr="0068294C" w:rsidRDefault="00DE005F" w:rsidP="007D4F3D">
      <w:pPr>
        <w:bidi w:val="0"/>
        <w:spacing w:before="100" w:beforeAutospacing="1" w:after="100" w:afterAutospacing="1" w:line="240" w:lineRule="auto"/>
        <w:jc w:val="both"/>
        <w:rPr>
          <w:rFonts w:ascii="Times New Roman" w:hAnsi="Times New Roman" w:cs="Times New Roman"/>
          <w:sz w:val="20"/>
          <w:szCs w:val="20"/>
        </w:rPr>
      </w:pPr>
      <w:r w:rsidRPr="0068294C">
        <w:rPr>
          <w:rFonts w:ascii="Times New Roman" w:hAnsi="Times New Roman" w:cs="Times New Roman"/>
          <w:sz w:val="20"/>
          <w:szCs w:val="20"/>
        </w:rPr>
        <w:t xml:space="preserve">VESELÁ, J., 2007. </w:t>
      </w:r>
      <w:proofErr w:type="spellStart"/>
      <w:r w:rsidRPr="0068294C">
        <w:rPr>
          <w:rFonts w:ascii="Times New Roman" w:hAnsi="Times New Roman" w:cs="Times New Roman"/>
          <w:sz w:val="20"/>
          <w:szCs w:val="20"/>
        </w:rPr>
        <w:t>Investovaní</w:t>
      </w:r>
      <w:proofErr w:type="spellEnd"/>
      <w:r w:rsidRPr="0068294C">
        <w:rPr>
          <w:rFonts w:ascii="Times New Roman" w:hAnsi="Times New Roman" w:cs="Times New Roman"/>
          <w:sz w:val="20"/>
          <w:szCs w:val="20"/>
        </w:rPr>
        <w:t xml:space="preserve"> </w:t>
      </w:r>
      <w:proofErr w:type="spellStart"/>
      <w:proofErr w:type="gramStart"/>
      <w:r w:rsidRPr="0068294C">
        <w:rPr>
          <w:rFonts w:ascii="Times New Roman" w:hAnsi="Times New Roman" w:cs="Times New Roman"/>
          <w:sz w:val="20"/>
          <w:szCs w:val="20"/>
        </w:rPr>
        <w:t>na</w:t>
      </w:r>
      <w:proofErr w:type="spellEnd"/>
      <w:proofErr w:type="gramEnd"/>
      <w:r w:rsidRPr="0068294C">
        <w:rPr>
          <w:rFonts w:ascii="Times New Roman" w:hAnsi="Times New Roman" w:cs="Times New Roman"/>
          <w:sz w:val="20"/>
          <w:szCs w:val="20"/>
        </w:rPr>
        <w:t xml:space="preserve"> </w:t>
      </w:r>
      <w:proofErr w:type="spellStart"/>
      <w:r w:rsidRPr="0068294C">
        <w:rPr>
          <w:rFonts w:ascii="Times New Roman" w:hAnsi="Times New Roman" w:cs="Times New Roman"/>
          <w:sz w:val="20"/>
          <w:szCs w:val="20"/>
        </w:rPr>
        <w:t>kapitálových</w:t>
      </w:r>
      <w:proofErr w:type="spellEnd"/>
      <w:r w:rsidRPr="0068294C">
        <w:rPr>
          <w:rFonts w:ascii="Times New Roman" w:hAnsi="Times New Roman" w:cs="Times New Roman"/>
          <w:sz w:val="20"/>
          <w:szCs w:val="20"/>
        </w:rPr>
        <w:t xml:space="preserve"> </w:t>
      </w:r>
      <w:proofErr w:type="spellStart"/>
      <w:r w:rsidRPr="0068294C">
        <w:rPr>
          <w:rFonts w:ascii="Times New Roman" w:hAnsi="Times New Roman" w:cs="Times New Roman"/>
          <w:sz w:val="20"/>
          <w:szCs w:val="20"/>
        </w:rPr>
        <w:t>trzích</w:t>
      </w:r>
      <w:proofErr w:type="spellEnd"/>
      <w:r w:rsidRPr="0068294C">
        <w:rPr>
          <w:rFonts w:ascii="Times New Roman" w:hAnsi="Times New Roman" w:cs="Times New Roman"/>
          <w:sz w:val="20"/>
          <w:szCs w:val="20"/>
        </w:rPr>
        <w:t xml:space="preserve">. </w:t>
      </w:r>
      <w:proofErr w:type="spellStart"/>
      <w:r w:rsidRPr="0068294C">
        <w:rPr>
          <w:rFonts w:ascii="Times New Roman" w:hAnsi="Times New Roman" w:cs="Times New Roman"/>
          <w:sz w:val="20"/>
          <w:szCs w:val="20"/>
        </w:rPr>
        <w:t>Praha</w:t>
      </w:r>
      <w:proofErr w:type="spellEnd"/>
      <w:r w:rsidRPr="0068294C">
        <w:rPr>
          <w:rFonts w:ascii="Times New Roman" w:hAnsi="Times New Roman" w:cs="Times New Roman"/>
          <w:sz w:val="20"/>
          <w:szCs w:val="20"/>
        </w:rPr>
        <w:t>: ASPI, a. s. ISBN: 978- 80-7357-297-6</w:t>
      </w:r>
      <w:r w:rsidR="00D91F54" w:rsidRPr="00D91F54">
        <w:rPr>
          <w:rFonts w:ascii="Arial" w:hAnsi="Arial" w:cs="Arial"/>
          <w:color w:val="006621"/>
          <w:sz w:val="21"/>
          <w:szCs w:val="21"/>
          <w:shd w:val="clear" w:color="auto" w:fill="FFFFFF"/>
        </w:rPr>
        <w:t xml:space="preserve"> </w:t>
      </w:r>
      <w:r w:rsidR="00D91F54">
        <w:rPr>
          <w:rFonts w:ascii="Arial" w:hAnsi="Arial" w:cs="Arial"/>
          <w:color w:val="006621"/>
          <w:sz w:val="21"/>
          <w:szCs w:val="21"/>
          <w:shd w:val="clear" w:color="auto" w:fill="FFFFFF"/>
        </w:rPr>
        <w:t>https://is.sting.cz/publication/474661?lang=cs</w:t>
      </w:r>
      <w:r w:rsidRPr="0068294C">
        <w:rPr>
          <w:rFonts w:ascii="Times New Roman" w:hAnsi="Times New Roman" w:cs="Times New Roman"/>
          <w:sz w:val="20"/>
          <w:szCs w:val="20"/>
        </w:rPr>
        <w:t xml:space="preserve"> </w:t>
      </w:r>
    </w:p>
    <w:p w:rsidR="00D51492" w:rsidRPr="0068294C" w:rsidRDefault="007710CE" w:rsidP="00426EED">
      <w:pPr>
        <w:bidi w:val="0"/>
        <w:spacing w:after="0" w:line="240" w:lineRule="auto"/>
        <w:jc w:val="both"/>
        <w:rPr>
          <w:rFonts w:ascii="Times New Roman" w:hAnsi="Times New Roman" w:cs="Times New Roman"/>
          <w:sz w:val="20"/>
          <w:szCs w:val="20"/>
        </w:rPr>
      </w:pPr>
      <w:r w:rsidRPr="0068294C">
        <w:rPr>
          <w:rFonts w:ascii="Times New Roman" w:hAnsi="Times New Roman" w:cs="Times New Roman"/>
          <w:sz w:val="20"/>
          <w:szCs w:val="20"/>
        </w:rPr>
        <w:t>A</w:t>
      </w:r>
      <w:r w:rsidR="00D51492" w:rsidRPr="0068294C">
        <w:rPr>
          <w:rFonts w:ascii="Times New Roman" w:hAnsi="Times New Roman" w:cs="Times New Roman"/>
          <w:sz w:val="20"/>
          <w:szCs w:val="20"/>
        </w:rPr>
        <w:t>nnex</w:t>
      </w:r>
    </w:p>
    <w:p w:rsidR="007710CE" w:rsidRPr="0068294C" w:rsidRDefault="007710CE" w:rsidP="00426EED">
      <w:pPr>
        <w:bidi w:val="0"/>
        <w:spacing w:after="0" w:line="240" w:lineRule="auto"/>
        <w:jc w:val="both"/>
        <w:rPr>
          <w:rFonts w:ascii="Times New Roman" w:hAnsi="Times New Roman" w:cs="Times New Roman"/>
          <w:sz w:val="20"/>
          <w:szCs w:val="20"/>
        </w:rPr>
      </w:pPr>
      <w:r w:rsidRPr="0068294C">
        <w:rPr>
          <w:rFonts w:ascii="Times New Roman" w:hAnsi="Times New Roman" w:cs="Times New Roman"/>
          <w:sz w:val="20"/>
          <w:szCs w:val="20"/>
        </w:rPr>
        <w:t>Annex (1) Descriptive Statistics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1299"/>
        <w:gridCol w:w="1299"/>
        <w:gridCol w:w="1311"/>
        <w:gridCol w:w="1324"/>
        <w:gridCol w:w="1256"/>
      </w:tblGrid>
      <w:tr w:rsidR="0012478F" w:rsidRPr="0068294C" w:rsidTr="0012478F">
        <w:trPr>
          <w:trHeight w:val="285"/>
        </w:trPr>
        <w:tc>
          <w:tcPr>
            <w:tcW w:w="1089" w:type="pct"/>
            <w:shd w:val="clear" w:color="auto" w:fill="auto"/>
            <w:noWrap/>
            <w:vAlign w:val="bottom"/>
            <w:hideMark/>
          </w:tcPr>
          <w:p w:rsidR="0012478F" w:rsidRPr="0068294C" w:rsidRDefault="0012478F" w:rsidP="00426EED">
            <w:pPr>
              <w:bidi w:val="0"/>
              <w:spacing w:after="0" w:line="240" w:lineRule="auto"/>
              <w:rPr>
                <w:rFonts w:ascii="Times New Roman" w:eastAsia="Times New Roman" w:hAnsi="Times New Roman" w:cs="Times New Roman"/>
                <w:color w:val="000000"/>
                <w:sz w:val="20"/>
                <w:szCs w:val="20"/>
              </w:rPr>
            </w:pPr>
          </w:p>
        </w:tc>
        <w:tc>
          <w:tcPr>
            <w:tcW w:w="783" w:type="pct"/>
            <w:shd w:val="clear" w:color="auto" w:fill="auto"/>
            <w:noWrap/>
            <w:vAlign w:val="bottom"/>
            <w:hideMark/>
          </w:tcPr>
          <w:p w:rsidR="0012478F" w:rsidRPr="0068294C" w:rsidRDefault="0012478F"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INDEX</w:t>
            </w:r>
          </w:p>
        </w:tc>
        <w:tc>
          <w:tcPr>
            <w:tcW w:w="783" w:type="pct"/>
            <w:shd w:val="clear" w:color="auto" w:fill="auto"/>
            <w:noWrap/>
            <w:vAlign w:val="bottom"/>
            <w:hideMark/>
          </w:tcPr>
          <w:p w:rsidR="0012478F" w:rsidRPr="0068294C" w:rsidRDefault="0012478F"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M3</w:t>
            </w:r>
          </w:p>
        </w:tc>
        <w:tc>
          <w:tcPr>
            <w:tcW w:w="790" w:type="pct"/>
            <w:vAlign w:val="bottom"/>
          </w:tcPr>
          <w:p w:rsidR="0012478F" w:rsidRPr="0068294C" w:rsidRDefault="0012478F"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PE</w:t>
            </w:r>
          </w:p>
        </w:tc>
        <w:tc>
          <w:tcPr>
            <w:tcW w:w="798" w:type="pct"/>
            <w:shd w:val="clear" w:color="auto" w:fill="auto"/>
            <w:noWrap/>
            <w:vAlign w:val="bottom"/>
            <w:hideMark/>
          </w:tcPr>
          <w:p w:rsidR="0012478F" w:rsidRPr="0068294C" w:rsidRDefault="0012478F"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L</w:t>
            </w:r>
          </w:p>
        </w:tc>
        <w:tc>
          <w:tcPr>
            <w:tcW w:w="757" w:type="pct"/>
            <w:shd w:val="clear" w:color="auto" w:fill="auto"/>
            <w:noWrap/>
            <w:vAlign w:val="bottom"/>
            <w:hideMark/>
          </w:tcPr>
          <w:p w:rsidR="0012478F" w:rsidRPr="0068294C" w:rsidRDefault="0012478F"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NEER</w:t>
            </w:r>
          </w:p>
        </w:tc>
      </w:tr>
      <w:tr w:rsidR="0012478F" w:rsidRPr="0068294C" w:rsidTr="0012478F">
        <w:trPr>
          <w:trHeight w:val="285"/>
        </w:trPr>
        <w:tc>
          <w:tcPr>
            <w:tcW w:w="1089" w:type="pct"/>
            <w:shd w:val="clear" w:color="auto" w:fill="auto"/>
            <w:noWrap/>
            <w:vAlign w:val="bottom"/>
            <w:hideMark/>
          </w:tcPr>
          <w:p w:rsidR="0012478F" w:rsidRPr="0068294C" w:rsidRDefault="0012478F"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 xml:space="preserve"> Mean</w:t>
            </w:r>
          </w:p>
        </w:tc>
        <w:tc>
          <w:tcPr>
            <w:tcW w:w="783" w:type="pct"/>
            <w:shd w:val="clear" w:color="auto" w:fill="auto"/>
            <w:noWrap/>
            <w:vAlign w:val="bottom"/>
            <w:hideMark/>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8096.396</w:t>
            </w:r>
          </w:p>
        </w:tc>
        <w:tc>
          <w:tcPr>
            <w:tcW w:w="783" w:type="pct"/>
            <w:shd w:val="clear" w:color="auto" w:fill="auto"/>
            <w:noWrap/>
            <w:vAlign w:val="bottom"/>
            <w:hideMark/>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1209013</w:t>
            </w:r>
          </w:p>
        </w:tc>
        <w:tc>
          <w:tcPr>
            <w:tcW w:w="790" w:type="pct"/>
            <w:vAlign w:val="bottom"/>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18.72563</w:t>
            </w:r>
          </w:p>
        </w:tc>
        <w:tc>
          <w:tcPr>
            <w:tcW w:w="798" w:type="pct"/>
            <w:shd w:val="clear" w:color="auto" w:fill="auto"/>
            <w:noWrap/>
            <w:vAlign w:val="bottom"/>
            <w:hideMark/>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255708.8</w:t>
            </w:r>
          </w:p>
        </w:tc>
        <w:tc>
          <w:tcPr>
            <w:tcW w:w="757" w:type="pct"/>
            <w:shd w:val="clear" w:color="auto" w:fill="auto"/>
            <w:noWrap/>
            <w:vAlign w:val="bottom"/>
            <w:hideMark/>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107.3665</w:t>
            </w:r>
          </w:p>
        </w:tc>
      </w:tr>
      <w:tr w:rsidR="0012478F" w:rsidRPr="0068294C" w:rsidTr="0012478F">
        <w:trPr>
          <w:trHeight w:val="285"/>
        </w:trPr>
        <w:tc>
          <w:tcPr>
            <w:tcW w:w="1089" w:type="pct"/>
            <w:shd w:val="clear" w:color="auto" w:fill="auto"/>
            <w:noWrap/>
            <w:vAlign w:val="bottom"/>
            <w:hideMark/>
          </w:tcPr>
          <w:p w:rsidR="0012478F" w:rsidRPr="0068294C" w:rsidRDefault="0012478F"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 xml:space="preserve"> Median</w:t>
            </w:r>
          </w:p>
        </w:tc>
        <w:tc>
          <w:tcPr>
            <w:tcW w:w="783" w:type="pct"/>
            <w:shd w:val="clear" w:color="auto" w:fill="auto"/>
            <w:noWrap/>
            <w:vAlign w:val="bottom"/>
            <w:hideMark/>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7159.405</w:t>
            </w:r>
          </w:p>
        </w:tc>
        <w:tc>
          <w:tcPr>
            <w:tcW w:w="783" w:type="pct"/>
            <w:shd w:val="clear" w:color="auto" w:fill="auto"/>
            <w:noWrap/>
            <w:vAlign w:val="bottom"/>
            <w:hideMark/>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1175023</w:t>
            </w:r>
          </w:p>
        </w:tc>
        <w:tc>
          <w:tcPr>
            <w:tcW w:w="790" w:type="pct"/>
            <w:vAlign w:val="bottom"/>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15.22</w:t>
            </w:r>
          </w:p>
        </w:tc>
        <w:tc>
          <w:tcPr>
            <w:tcW w:w="798" w:type="pct"/>
            <w:shd w:val="clear" w:color="auto" w:fill="auto"/>
            <w:noWrap/>
            <w:vAlign w:val="bottom"/>
            <w:hideMark/>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211680.5</w:t>
            </w:r>
          </w:p>
        </w:tc>
        <w:tc>
          <w:tcPr>
            <w:tcW w:w="757" w:type="pct"/>
            <w:shd w:val="clear" w:color="auto" w:fill="auto"/>
            <w:noWrap/>
            <w:vAlign w:val="bottom"/>
            <w:hideMark/>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105.515</w:t>
            </w:r>
          </w:p>
        </w:tc>
      </w:tr>
      <w:tr w:rsidR="0012478F" w:rsidRPr="0068294C" w:rsidTr="0012478F">
        <w:trPr>
          <w:trHeight w:val="285"/>
        </w:trPr>
        <w:tc>
          <w:tcPr>
            <w:tcW w:w="1089" w:type="pct"/>
            <w:shd w:val="clear" w:color="auto" w:fill="auto"/>
            <w:noWrap/>
            <w:vAlign w:val="bottom"/>
            <w:hideMark/>
          </w:tcPr>
          <w:p w:rsidR="0012478F" w:rsidRPr="0068294C" w:rsidRDefault="0012478F"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 xml:space="preserve"> Maximum</w:t>
            </w:r>
          </w:p>
        </w:tc>
        <w:tc>
          <w:tcPr>
            <w:tcW w:w="783" w:type="pct"/>
            <w:shd w:val="clear" w:color="auto" w:fill="auto"/>
            <w:noWrap/>
            <w:vAlign w:val="bottom"/>
            <w:hideMark/>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19502.65</w:t>
            </w:r>
          </w:p>
        </w:tc>
        <w:tc>
          <w:tcPr>
            <w:tcW w:w="783" w:type="pct"/>
            <w:shd w:val="clear" w:color="auto" w:fill="auto"/>
            <w:noWrap/>
            <w:vAlign w:val="bottom"/>
            <w:hideMark/>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1828169</w:t>
            </w:r>
          </w:p>
        </w:tc>
        <w:tc>
          <w:tcPr>
            <w:tcW w:w="790" w:type="pct"/>
            <w:vAlign w:val="bottom"/>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112.24</w:t>
            </w:r>
          </w:p>
        </w:tc>
        <w:tc>
          <w:tcPr>
            <w:tcW w:w="798" w:type="pct"/>
            <w:shd w:val="clear" w:color="auto" w:fill="auto"/>
            <w:noWrap/>
            <w:vAlign w:val="bottom"/>
            <w:hideMark/>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456836</w:t>
            </w:r>
          </w:p>
        </w:tc>
        <w:tc>
          <w:tcPr>
            <w:tcW w:w="757" w:type="pct"/>
            <w:shd w:val="clear" w:color="auto" w:fill="auto"/>
            <w:noWrap/>
            <w:vAlign w:val="bottom"/>
            <w:hideMark/>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124.45</w:t>
            </w:r>
          </w:p>
        </w:tc>
      </w:tr>
      <w:tr w:rsidR="0012478F" w:rsidRPr="0068294C" w:rsidTr="0012478F">
        <w:trPr>
          <w:trHeight w:val="285"/>
        </w:trPr>
        <w:tc>
          <w:tcPr>
            <w:tcW w:w="1089" w:type="pct"/>
            <w:shd w:val="clear" w:color="auto" w:fill="auto"/>
            <w:noWrap/>
            <w:vAlign w:val="bottom"/>
            <w:hideMark/>
          </w:tcPr>
          <w:p w:rsidR="0012478F" w:rsidRPr="0068294C" w:rsidRDefault="0012478F"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 xml:space="preserve"> Minimum</w:t>
            </w:r>
          </w:p>
        </w:tc>
        <w:tc>
          <w:tcPr>
            <w:tcW w:w="783" w:type="pct"/>
            <w:shd w:val="clear" w:color="auto" w:fill="auto"/>
            <w:noWrap/>
            <w:vAlign w:val="bottom"/>
            <w:hideMark/>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4384.59</w:t>
            </w:r>
          </w:p>
        </w:tc>
        <w:tc>
          <w:tcPr>
            <w:tcW w:w="783" w:type="pct"/>
            <w:shd w:val="clear" w:color="auto" w:fill="auto"/>
            <w:noWrap/>
            <w:vAlign w:val="bottom"/>
            <w:hideMark/>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529188</w:t>
            </w:r>
          </w:p>
        </w:tc>
        <w:tc>
          <w:tcPr>
            <w:tcW w:w="790" w:type="pct"/>
            <w:vAlign w:val="bottom"/>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8.9</w:t>
            </w:r>
          </w:p>
        </w:tc>
        <w:tc>
          <w:tcPr>
            <w:tcW w:w="798" w:type="pct"/>
            <w:shd w:val="clear" w:color="auto" w:fill="auto"/>
            <w:noWrap/>
            <w:vAlign w:val="bottom"/>
            <w:hideMark/>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131182</w:t>
            </w:r>
          </w:p>
        </w:tc>
        <w:tc>
          <w:tcPr>
            <w:tcW w:w="757" w:type="pct"/>
            <w:shd w:val="clear" w:color="auto" w:fill="auto"/>
            <w:noWrap/>
            <w:vAlign w:val="bottom"/>
            <w:hideMark/>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96.09</w:t>
            </w:r>
          </w:p>
        </w:tc>
      </w:tr>
      <w:tr w:rsidR="0012478F" w:rsidRPr="0068294C" w:rsidTr="0012478F">
        <w:trPr>
          <w:trHeight w:val="285"/>
        </w:trPr>
        <w:tc>
          <w:tcPr>
            <w:tcW w:w="1089" w:type="pct"/>
            <w:shd w:val="clear" w:color="auto" w:fill="auto"/>
            <w:noWrap/>
            <w:vAlign w:val="bottom"/>
            <w:hideMark/>
          </w:tcPr>
          <w:p w:rsidR="0012478F" w:rsidRPr="0068294C" w:rsidRDefault="0012478F"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 xml:space="preserve"> Std. Dev.</w:t>
            </w:r>
          </w:p>
        </w:tc>
        <w:tc>
          <w:tcPr>
            <w:tcW w:w="783" w:type="pct"/>
            <w:shd w:val="clear" w:color="auto" w:fill="auto"/>
            <w:noWrap/>
            <w:vAlign w:val="bottom"/>
            <w:hideMark/>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2709.375</w:t>
            </w:r>
          </w:p>
        </w:tc>
        <w:tc>
          <w:tcPr>
            <w:tcW w:w="783" w:type="pct"/>
            <w:shd w:val="clear" w:color="auto" w:fill="auto"/>
            <w:noWrap/>
            <w:vAlign w:val="bottom"/>
            <w:hideMark/>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418941.2</w:t>
            </w:r>
          </w:p>
        </w:tc>
        <w:tc>
          <w:tcPr>
            <w:tcW w:w="790" w:type="pct"/>
            <w:vAlign w:val="bottom"/>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13.67579</w:t>
            </w:r>
          </w:p>
        </w:tc>
        <w:tc>
          <w:tcPr>
            <w:tcW w:w="798" w:type="pct"/>
            <w:shd w:val="clear" w:color="auto" w:fill="auto"/>
            <w:noWrap/>
            <w:vAlign w:val="bottom"/>
            <w:hideMark/>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105900.9</w:t>
            </w:r>
          </w:p>
        </w:tc>
        <w:tc>
          <w:tcPr>
            <w:tcW w:w="757" w:type="pct"/>
            <w:shd w:val="clear" w:color="auto" w:fill="auto"/>
            <w:noWrap/>
            <w:vAlign w:val="bottom"/>
            <w:hideMark/>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7.418502</w:t>
            </w:r>
          </w:p>
        </w:tc>
      </w:tr>
      <w:tr w:rsidR="0012478F" w:rsidRPr="0068294C" w:rsidTr="0012478F">
        <w:trPr>
          <w:trHeight w:val="285"/>
        </w:trPr>
        <w:tc>
          <w:tcPr>
            <w:tcW w:w="1089" w:type="pct"/>
            <w:shd w:val="clear" w:color="auto" w:fill="auto"/>
            <w:noWrap/>
            <w:vAlign w:val="bottom"/>
            <w:hideMark/>
          </w:tcPr>
          <w:p w:rsidR="0012478F" w:rsidRPr="0068294C" w:rsidRDefault="0012478F"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 xml:space="preserve"> Skewness</w:t>
            </w:r>
          </w:p>
        </w:tc>
        <w:tc>
          <w:tcPr>
            <w:tcW w:w="783" w:type="pct"/>
            <w:shd w:val="clear" w:color="auto" w:fill="auto"/>
            <w:noWrap/>
            <w:vAlign w:val="bottom"/>
            <w:hideMark/>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2.025189</w:t>
            </w:r>
          </w:p>
        </w:tc>
        <w:tc>
          <w:tcPr>
            <w:tcW w:w="783" w:type="pct"/>
            <w:shd w:val="clear" w:color="auto" w:fill="auto"/>
            <w:noWrap/>
            <w:vAlign w:val="bottom"/>
            <w:hideMark/>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0.030967</w:t>
            </w:r>
          </w:p>
        </w:tc>
        <w:tc>
          <w:tcPr>
            <w:tcW w:w="790" w:type="pct"/>
            <w:vAlign w:val="bottom"/>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4.094683</w:t>
            </w:r>
          </w:p>
        </w:tc>
        <w:tc>
          <w:tcPr>
            <w:tcW w:w="798" w:type="pct"/>
            <w:shd w:val="clear" w:color="auto" w:fill="auto"/>
            <w:noWrap/>
            <w:vAlign w:val="bottom"/>
            <w:hideMark/>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0.620912</w:t>
            </w:r>
          </w:p>
        </w:tc>
        <w:tc>
          <w:tcPr>
            <w:tcW w:w="757" w:type="pct"/>
            <w:shd w:val="clear" w:color="auto" w:fill="auto"/>
            <w:noWrap/>
            <w:vAlign w:val="bottom"/>
            <w:hideMark/>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0.750852</w:t>
            </w:r>
          </w:p>
        </w:tc>
      </w:tr>
      <w:tr w:rsidR="0012478F" w:rsidRPr="0068294C" w:rsidTr="0012478F">
        <w:trPr>
          <w:trHeight w:val="285"/>
        </w:trPr>
        <w:tc>
          <w:tcPr>
            <w:tcW w:w="1089" w:type="pct"/>
            <w:shd w:val="clear" w:color="auto" w:fill="auto"/>
            <w:noWrap/>
            <w:vAlign w:val="bottom"/>
            <w:hideMark/>
          </w:tcPr>
          <w:p w:rsidR="0012478F" w:rsidRPr="0068294C" w:rsidRDefault="0012478F"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 xml:space="preserve"> Kurtosis</w:t>
            </w:r>
          </w:p>
        </w:tc>
        <w:tc>
          <w:tcPr>
            <w:tcW w:w="783" w:type="pct"/>
            <w:shd w:val="clear" w:color="auto" w:fill="auto"/>
            <w:noWrap/>
            <w:vAlign w:val="bottom"/>
            <w:hideMark/>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7.628462</w:t>
            </w:r>
          </w:p>
        </w:tc>
        <w:tc>
          <w:tcPr>
            <w:tcW w:w="783" w:type="pct"/>
            <w:shd w:val="clear" w:color="auto" w:fill="auto"/>
            <w:noWrap/>
            <w:vAlign w:val="bottom"/>
            <w:hideMark/>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1.676336</w:t>
            </w:r>
          </w:p>
        </w:tc>
        <w:tc>
          <w:tcPr>
            <w:tcW w:w="790" w:type="pct"/>
            <w:vAlign w:val="bottom"/>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21.92323</w:t>
            </w:r>
          </w:p>
        </w:tc>
        <w:tc>
          <w:tcPr>
            <w:tcW w:w="798" w:type="pct"/>
            <w:shd w:val="clear" w:color="auto" w:fill="auto"/>
            <w:noWrap/>
            <w:vAlign w:val="bottom"/>
            <w:hideMark/>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1.771713</w:t>
            </w:r>
          </w:p>
        </w:tc>
        <w:tc>
          <w:tcPr>
            <w:tcW w:w="757" w:type="pct"/>
            <w:shd w:val="clear" w:color="auto" w:fill="auto"/>
            <w:noWrap/>
            <w:vAlign w:val="bottom"/>
            <w:hideMark/>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2.517049</w:t>
            </w:r>
          </w:p>
        </w:tc>
      </w:tr>
      <w:tr w:rsidR="0012478F" w:rsidRPr="0068294C" w:rsidTr="0012478F">
        <w:trPr>
          <w:trHeight w:val="285"/>
        </w:trPr>
        <w:tc>
          <w:tcPr>
            <w:tcW w:w="1089" w:type="pct"/>
            <w:shd w:val="clear" w:color="auto" w:fill="auto"/>
            <w:noWrap/>
            <w:vAlign w:val="bottom"/>
          </w:tcPr>
          <w:p w:rsidR="0012478F" w:rsidRPr="0068294C" w:rsidRDefault="0012478F"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CV</w:t>
            </w:r>
          </w:p>
        </w:tc>
        <w:tc>
          <w:tcPr>
            <w:tcW w:w="783" w:type="pct"/>
            <w:shd w:val="clear" w:color="auto" w:fill="auto"/>
            <w:noWrap/>
            <w:vAlign w:val="bottom"/>
          </w:tcPr>
          <w:p w:rsidR="0012478F" w:rsidRPr="0068294C" w:rsidRDefault="0012478F"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0.334</w:t>
            </w:r>
          </w:p>
        </w:tc>
        <w:tc>
          <w:tcPr>
            <w:tcW w:w="783" w:type="pct"/>
            <w:shd w:val="clear" w:color="auto" w:fill="auto"/>
            <w:noWrap/>
            <w:vAlign w:val="bottom"/>
          </w:tcPr>
          <w:p w:rsidR="0012478F" w:rsidRPr="0068294C" w:rsidRDefault="0012478F"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0.347</w:t>
            </w:r>
          </w:p>
        </w:tc>
        <w:tc>
          <w:tcPr>
            <w:tcW w:w="790" w:type="pct"/>
            <w:vAlign w:val="bottom"/>
          </w:tcPr>
          <w:p w:rsidR="0012478F" w:rsidRPr="0068294C" w:rsidRDefault="0012478F"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0.730</w:t>
            </w:r>
          </w:p>
        </w:tc>
        <w:tc>
          <w:tcPr>
            <w:tcW w:w="798" w:type="pct"/>
            <w:shd w:val="clear" w:color="auto" w:fill="auto"/>
            <w:noWrap/>
            <w:vAlign w:val="bottom"/>
          </w:tcPr>
          <w:p w:rsidR="0012478F" w:rsidRPr="0068294C" w:rsidRDefault="0012478F"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0.414</w:t>
            </w:r>
          </w:p>
        </w:tc>
        <w:tc>
          <w:tcPr>
            <w:tcW w:w="757" w:type="pct"/>
            <w:shd w:val="clear" w:color="auto" w:fill="auto"/>
            <w:noWrap/>
            <w:vAlign w:val="bottom"/>
          </w:tcPr>
          <w:p w:rsidR="0012478F" w:rsidRPr="0068294C" w:rsidRDefault="0012478F"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0.069</w:t>
            </w:r>
          </w:p>
        </w:tc>
      </w:tr>
      <w:tr w:rsidR="0012478F" w:rsidRPr="0068294C" w:rsidTr="0012478F">
        <w:trPr>
          <w:trHeight w:val="285"/>
        </w:trPr>
        <w:tc>
          <w:tcPr>
            <w:tcW w:w="1089" w:type="pct"/>
            <w:shd w:val="clear" w:color="auto" w:fill="auto"/>
            <w:noWrap/>
            <w:vAlign w:val="bottom"/>
            <w:hideMark/>
          </w:tcPr>
          <w:p w:rsidR="0012478F" w:rsidRPr="0068294C" w:rsidRDefault="0012478F"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 xml:space="preserve"> Jarque-Bera</w:t>
            </w:r>
          </w:p>
        </w:tc>
        <w:tc>
          <w:tcPr>
            <w:tcW w:w="783" w:type="pct"/>
            <w:shd w:val="clear" w:color="auto" w:fill="auto"/>
            <w:noWrap/>
            <w:vAlign w:val="bottom"/>
            <w:hideMark/>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223.817</w:t>
            </w:r>
          </w:p>
        </w:tc>
        <w:tc>
          <w:tcPr>
            <w:tcW w:w="783" w:type="pct"/>
            <w:shd w:val="clear" w:color="auto" w:fill="auto"/>
            <w:noWrap/>
            <w:vAlign w:val="bottom"/>
            <w:hideMark/>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10.3892</w:t>
            </w:r>
          </w:p>
        </w:tc>
        <w:tc>
          <w:tcPr>
            <w:tcW w:w="790" w:type="pct"/>
            <w:vAlign w:val="bottom"/>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2515.497</w:t>
            </w:r>
          </w:p>
        </w:tc>
        <w:tc>
          <w:tcPr>
            <w:tcW w:w="798" w:type="pct"/>
            <w:shd w:val="clear" w:color="auto" w:fill="auto"/>
            <w:noWrap/>
            <w:vAlign w:val="bottom"/>
            <w:hideMark/>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18.05067</w:t>
            </w:r>
          </w:p>
        </w:tc>
        <w:tc>
          <w:tcPr>
            <w:tcW w:w="757" w:type="pct"/>
            <w:shd w:val="clear" w:color="auto" w:fill="auto"/>
            <w:noWrap/>
            <w:vAlign w:val="bottom"/>
            <w:hideMark/>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14.72278</w:t>
            </w:r>
          </w:p>
        </w:tc>
      </w:tr>
      <w:tr w:rsidR="0012478F" w:rsidRPr="0068294C" w:rsidTr="0012478F">
        <w:trPr>
          <w:trHeight w:val="285"/>
        </w:trPr>
        <w:tc>
          <w:tcPr>
            <w:tcW w:w="1089" w:type="pct"/>
            <w:shd w:val="clear" w:color="auto" w:fill="auto"/>
            <w:noWrap/>
            <w:vAlign w:val="bottom"/>
            <w:hideMark/>
          </w:tcPr>
          <w:p w:rsidR="0012478F" w:rsidRPr="0068294C" w:rsidRDefault="0012478F"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 xml:space="preserve"> Probability</w:t>
            </w:r>
          </w:p>
        </w:tc>
        <w:tc>
          <w:tcPr>
            <w:tcW w:w="783" w:type="pct"/>
            <w:shd w:val="clear" w:color="auto" w:fill="auto"/>
            <w:noWrap/>
            <w:vAlign w:val="bottom"/>
            <w:hideMark/>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w:t>
            </w:r>
            <w:r w:rsidR="00920597" w:rsidRPr="0068294C">
              <w:rPr>
                <w:rFonts w:ascii="Times New Roman" w:eastAsia="Times New Roman" w:hAnsi="Times New Roman" w:cs="Times New Roman"/>
                <w:color w:val="000000"/>
                <w:sz w:val="20"/>
                <w:szCs w:val="20"/>
              </w:rPr>
              <w:t>.00000</w:t>
            </w:r>
          </w:p>
        </w:tc>
        <w:tc>
          <w:tcPr>
            <w:tcW w:w="783" w:type="pct"/>
            <w:shd w:val="clear" w:color="auto" w:fill="auto"/>
            <w:noWrap/>
            <w:vAlign w:val="bottom"/>
            <w:hideMark/>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0.005546</w:t>
            </w:r>
          </w:p>
        </w:tc>
        <w:tc>
          <w:tcPr>
            <w:tcW w:w="790" w:type="pct"/>
            <w:vAlign w:val="bottom"/>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w:t>
            </w:r>
            <w:r w:rsidR="00920597" w:rsidRPr="0068294C">
              <w:rPr>
                <w:rFonts w:ascii="Times New Roman" w:eastAsia="Times New Roman" w:hAnsi="Times New Roman" w:cs="Times New Roman"/>
                <w:color w:val="000000"/>
                <w:sz w:val="20"/>
                <w:szCs w:val="20"/>
              </w:rPr>
              <w:t>.00000</w:t>
            </w:r>
          </w:p>
        </w:tc>
        <w:tc>
          <w:tcPr>
            <w:tcW w:w="798" w:type="pct"/>
            <w:shd w:val="clear" w:color="auto" w:fill="auto"/>
            <w:noWrap/>
            <w:vAlign w:val="bottom"/>
            <w:hideMark/>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0.00012</w:t>
            </w:r>
          </w:p>
        </w:tc>
        <w:tc>
          <w:tcPr>
            <w:tcW w:w="757" w:type="pct"/>
            <w:shd w:val="clear" w:color="auto" w:fill="auto"/>
            <w:noWrap/>
            <w:vAlign w:val="bottom"/>
            <w:hideMark/>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0.000635</w:t>
            </w:r>
          </w:p>
        </w:tc>
      </w:tr>
      <w:tr w:rsidR="0012478F" w:rsidRPr="0068294C" w:rsidTr="0012478F">
        <w:trPr>
          <w:trHeight w:val="285"/>
        </w:trPr>
        <w:tc>
          <w:tcPr>
            <w:tcW w:w="1089" w:type="pct"/>
            <w:shd w:val="clear" w:color="auto" w:fill="auto"/>
            <w:noWrap/>
            <w:vAlign w:val="bottom"/>
            <w:hideMark/>
          </w:tcPr>
          <w:p w:rsidR="0012478F" w:rsidRPr="0068294C" w:rsidRDefault="0012478F"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 xml:space="preserve"> Sum</w:t>
            </w:r>
          </w:p>
        </w:tc>
        <w:tc>
          <w:tcPr>
            <w:tcW w:w="783" w:type="pct"/>
            <w:shd w:val="clear" w:color="auto" w:fill="auto"/>
            <w:noWrap/>
            <w:vAlign w:val="bottom"/>
            <w:hideMark/>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1149688</w:t>
            </w:r>
          </w:p>
        </w:tc>
        <w:tc>
          <w:tcPr>
            <w:tcW w:w="783" w:type="pct"/>
            <w:shd w:val="clear" w:color="auto" w:fill="auto"/>
            <w:noWrap/>
            <w:vAlign w:val="bottom"/>
            <w:hideMark/>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1.72E+08</w:t>
            </w:r>
          </w:p>
        </w:tc>
        <w:tc>
          <w:tcPr>
            <w:tcW w:w="790" w:type="pct"/>
            <w:vAlign w:val="bottom"/>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2659.04</w:t>
            </w:r>
          </w:p>
        </w:tc>
        <w:tc>
          <w:tcPr>
            <w:tcW w:w="798" w:type="pct"/>
            <w:shd w:val="clear" w:color="auto" w:fill="auto"/>
            <w:noWrap/>
            <w:vAlign w:val="bottom"/>
            <w:hideMark/>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36310649</w:t>
            </w:r>
          </w:p>
        </w:tc>
        <w:tc>
          <w:tcPr>
            <w:tcW w:w="757" w:type="pct"/>
            <w:shd w:val="clear" w:color="auto" w:fill="auto"/>
            <w:noWrap/>
            <w:vAlign w:val="bottom"/>
            <w:hideMark/>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15246.05</w:t>
            </w:r>
          </w:p>
        </w:tc>
      </w:tr>
      <w:tr w:rsidR="0012478F" w:rsidRPr="0068294C" w:rsidTr="0012478F">
        <w:trPr>
          <w:trHeight w:val="285"/>
        </w:trPr>
        <w:tc>
          <w:tcPr>
            <w:tcW w:w="1089" w:type="pct"/>
            <w:shd w:val="clear" w:color="auto" w:fill="auto"/>
            <w:noWrap/>
            <w:vAlign w:val="bottom"/>
            <w:hideMark/>
          </w:tcPr>
          <w:p w:rsidR="0012478F" w:rsidRPr="0068294C" w:rsidRDefault="0012478F"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 xml:space="preserve"> Sum Sq. Dev.</w:t>
            </w:r>
          </w:p>
        </w:tc>
        <w:tc>
          <w:tcPr>
            <w:tcW w:w="783" w:type="pct"/>
            <w:shd w:val="clear" w:color="auto" w:fill="auto"/>
            <w:noWrap/>
            <w:vAlign w:val="bottom"/>
            <w:hideMark/>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1.04E+09</w:t>
            </w:r>
          </w:p>
        </w:tc>
        <w:tc>
          <w:tcPr>
            <w:tcW w:w="783" w:type="pct"/>
            <w:shd w:val="clear" w:color="auto" w:fill="auto"/>
            <w:noWrap/>
            <w:vAlign w:val="bottom"/>
            <w:hideMark/>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2.47E+13</w:t>
            </w:r>
          </w:p>
        </w:tc>
        <w:tc>
          <w:tcPr>
            <w:tcW w:w="790" w:type="pct"/>
            <w:vAlign w:val="bottom"/>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26370.83</w:t>
            </w:r>
          </w:p>
        </w:tc>
        <w:tc>
          <w:tcPr>
            <w:tcW w:w="798" w:type="pct"/>
            <w:shd w:val="clear" w:color="auto" w:fill="auto"/>
            <w:noWrap/>
            <w:vAlign w:val="bottom"/>
            <w:hideMark/>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1.58E+12</w:t>
            </w:r>
          </w:p>
        </w:tc>
        <w:tc>
          <w:tcPr>
            <w:tcW w:w="757" w:type="pct"/>
            <w:shd w:val="clear" w:color="auto" w:fill="auto"/>
            <w:noWrap/>
            <w:vAlign w:val="bottom"/>
            <w:hideMark/>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7759.817</w:t>
            </w:r>
          </w:p>
        </w:tc>
      </w:tr>
      <w:tr w:rsidR="0012478F" w:rsidRPr="0068294C" w:rsidTr="0012478F">
        <w:trPr>
          <w:trHeight w:val="285"/>
        </w:trPr>
        <w:tc>
          <w:tcPr>
            <w:tcW w:w="1089" w:type="pct"/>
            <w:shd w:val="clear" w:color="auto" w:fill="auto"/>
            <w:noWrap/>
            <w:vAlign w:val="bottom"/>
            <w:hideMark/>
          </w:tcPr>
          <w:p w:rsidR="0012478F" w:rsidRPr="0068294C" w:rsidRDefault="0012478F"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 xml:space="preserve"> Observations</w:t>
            </w:r>
          </w:p>
        </w:tc>
        <w:tc>
          <w:tcPr>
            <w:tcW w:w="783" w:type="pct"/>
            <w:shd w:val="clear" w:color="auto" w:fill="auto"/>
            <w:noWrap/>
            <w:vAlign w:val="bottom"/>
            <w:hideMark/>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142</w:t>
            </w:r>
          </w:p>
        </w:tc>
        <w:tc>
          <w:tcPr>
            <w:tcW w:w="783" w:type="pct"/>
            <w:shd w:val="clear" w:color="auto" w:fill="auto"/>
            <w:noWrap/>
            <w:vAlign w:val="bottom"/>
            <w:hideMark/>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142</w:t>
            </w:r>
          </w:p>
        </w:tc>
        <w:tc>
          <w:tcPr>
            <w:tcW w:w="790" w:type="pct"/>
            <w:vAlign w:val="bottom"/>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142</w:t>
            </w:r>
          </w:p>
        </w:tc>
        <w:tc>
          <w:tcPr>
            <w:tcW w:w="798" w:type="pct"/>
            <w:shd w:val="clear" w:color="auto" w:fill="auto"/>
            <w:noWrap/>
            <w:vAlign w:val="bottom"/>
            <w:hideMark/>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142</w:t>
            </w:r>
          </w:p>
        </w:tc>
        <w:tc>
          <w:tcPr>
            <w:tcW w:w="757" w:type="pct"/>
            <w:shd w:val="clear" w:color="auto" w:fill="auto"/>
            <w:noWrap/>
            <w:vAlign w:val="bottom"/>
            <w:hideMark/>
          </w:tcPr>
          <w:p w:rsidR="0012478F" w:rsidRPr="0068294C" w:rsidRDefault="0012478F"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142</w:t>
            </w:r>
          </w:p>
        </w:tc>
      </w:tr>
    </w:tbl>
    <w:p w:rsidR="007710CE" w:rsidRPr="0068294C" w:rsidRDefault="007710CE" w:rsidP="00426EED">
      <w:pPr>
        <w:bidi w:val="0"/>
        <w:spacing w:after="0" w:line="240" w:lineRule="auto"/>
        <w:jc w:val="both"/>
        <w:rPr>
          <w:rFonts w:ascii="Times New Roman" w:hAnsi="Times New Roman" w:cs="Times New Roman"/>
          <w:sz w:val="20"/>
          <w:szCs w:val="20"/>
        </w:rPr>
      </w:pPr>
    </w:p>
    <w:p w:rsidR="007710CE" w:rsidRPr="0068294C" w:rsidRDefault="007710CE" w:rsidP="00426EED">
      <w:pPr>
        <w:bidi w:val="0"/>
        <w:spacing w:after="0" w:line="240" w:lineRule="auto"/>
        <w:jc w:val="both"/>
        <w:rPr>
          <w:rFonts w:ascii="Times New Roman" w:hAnsi="Times New Roman" w:cs="Times New Roman"/>
          <w:sz w:val="20"/>
          <w:szCs w:val="20"/>
        </w:rPr>
      </w:pPr>
      <w:r w:rsidRPr="0068294C">
        <w:rPr>
          <w:rFonts w:ascii="Times New Roman" w:hAnsi="Times New Roman" w:cs="Times New Roman"/>
          <w:sz w:val="20"/>
          <w:szCs w:val="20"/>
        </w:rPr>
        <w:t>Annex (2) Descriptive Statistics of Logarithmic 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1654"/>
        <w:gridCol w:w="1229"/>
        <w:gridCol w:w="1175"/>
        <w:gridCol w:w="1140"/>
        <w:gridCol w:w="1530"/>
      </w:tblGrid>
      <w:tr w:rsidR="007710CE" w:rsidRPr="0068294C" w:rsidTr="0034490D">
        <w:trPr>
          <w:trHeight w:val="285"/>
        </w:trPr>
        <w:tc>
          <w:tcPr>
            <w:tcW w:w="945" w:type="pct"/>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p>
        </w:tc>
        <w:tc>
          <w:tcPr>
            <w:tcW w:w="997"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LOG(INDEX)</w:t>
            </w:r>
          </w:p>
        </w:tc>
        <w:tc>
          <w:tcPr>
            <w:tcW w:w="741"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LOG(M3)</w:t>
            </w:r>
          </w:p>
        </w:tc>
        <w:tc>
          <w:tcPr>
            <w:tcW w:w="708"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LOG(PE)</w:t>
            </w:r>
          </w:p>
        </w:tc>
        <w:tc>
          <w:tcPr>
            <w:tcW w:w="687"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LOG(L)</w:t>
            </w:r>
          </w:p>
        </w:tc>
        <w:tc>
          <w:tcPr>
            <w:tcW w:w="922"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LOG(NEER)</w:t>
            </w:r>
          </w:p>
        </w:tc>
      </w:tr>
      <w:tr w:rsidR="007710CE" w:rsidRPr="0068294C" w:rsidTr="0034490D">
        <w:trPr>
          <w:trHeight w:val="285"/>
        </w:trPr>
        <w:tc>
          <w:tcPr>
            <w:tcW w:w="945" w:type="pct"/>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 xml:space="preserve"> Mean</w:t>
            </w:r>
          </w:p>
        </w:tc>
        <w:tc>
          <w:tcPr>
            <w:tcW w:w="997"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8.955757</w:t>
            </w:r>
          </w:p>
        </w:tc>
        <w:tc>
          <w:tcPr>
            <w:tcW w:w="741"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13.93893</w:t>
            </w:r>
          </w:p>
        </w:tc>
        <w:tc>
          <w:tcPr>
            <w:tcW w:w="708"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2.811281</w:t>
            </w:r>
          </w:p>
        </w:tc>
        <w:tc>
          <w:tcPr>
            <w:tcW w:w="687"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12.371</w:t>
            </w:r>
          </w:p>
        </w:tc>
        <w:tc>
          <w:tcPr>
            <w:tcW w:w="922"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4.673947</w:t>
            </w:r>
          </w:p>
        </w:tc>
      </w:tr>
      <w:tr w:rsidR="007710CE" w:rsidRPr="0068294C" w:rsidTr="0034490D">
        <w:trPr>
          <w:trHeight w:val="285"/>
        </w:trPr>
        <w:tc>
          <w:tcPr>
            <w:tcW w:w="945" w:type="pct"/>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 xml:space="preserve"> Median</w:t>
            </w:r>
          </w:p>
        </w:tc>
        <w:tc>
          <w:tcPr>
            <w:tcW w:w="997"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8.876178</w:t>
            </w:r>
          </w:p>
        </w:tc>
        <w:tc>
          <w:tcPr>
            <w:tcW w:w="741"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13.9768</w:t>
            </w:r>
          </w:p>
        </w:tc>
        <w:tc>
          <w:tcPr>
            <w:tcW w:w="708"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2.722609</w:t>
            </w:r>
          </w:p>
        </w:tc>
        <w:tc>
          <w:tcPr>
            <w:tcW w:w="687"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12.26272</w:t>
            </w:r>
          </w:p>
        </w:tc>
        <w:tc>
          <w:tcPr>
            <w:tcW w:w="922"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4.658853</w:t>
            </w:r>
          </w:p>
        </w:tc>
      </w:tr>
      <w:tr w:rsidR="007710CE" w:rsidRPr="0068294C" w:rsidTr="0034490D">
        <w:trPr>
          <w:trHeight w:val="285"/>
        </w:trPr>
        <w:tc>
          <w:tcPr>
            <w:tcW w:w="945" w:type="pct"/>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 xml:space="preserve"> Maximum</w:t>
            </w:r>
          </w:p>
        </w:tc>
        <w:tc>
          <w:tcPr>
            <w:tcW w:w="997"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9.878306</w:t>
            </w:r>
          </w:p>
        </w:tc>
        <w:tc>
          <w:tcPr>
            <w:tcW w:w="741"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14.41883</w:t>
            </w:r>
          </w:p>
        </w:tc>
        <w:tc>
          <w:tcPr>
            <w:tcW w:w="708"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4.720639</w:t>
            </w:r>
          </w:p>
        </w:tc>
        <w:tc>
          <w:tcPr>
            <w:tcW w:w="687"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13.03208</w:t>
            </w:r>
          </w:p>
        </w:tc>
        <w:tc>
          <w:tcPr>
            <w:tcW w:w="922"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4.823904</w:t>
            </w:r>
          </w:p>
        </w:tc>
      </w:tr>
      <w:tr w:rsidR="007710CE" w:rsidRPr="0068294C" w:rsidTr="0034490D">
        <w:trPr>
          <w:trHeight w:val="285"/>
        </w:trPr>
        <w:tc>
          <w:tcPr>
            <w:tcW w:w="945" w:type="pct"/>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 xml:space="preserve"> Minimum</w:t>
            </w:r>
          </w:p>
        </w:tc>
        <w:tc>
          <w:tcPr>
            <w:tcW w:w="997"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8.385851</w:t>
            </w:r>
          </w:p>
        </w:tc>
        <w:tc>
          <w:tcPr>
            <w:tcW w:w="741"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13.1791</w:t>
            </w:r>
          </w:p>
        </w:tc>
        <w:tc>
          <w:tcPr>
            <w:tcW w:w="708"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2.186051</w:t>
            </w:r>
          </w:p>
        </w:tc>
        <w:tc>
          <w:tcPr>
            <w:tcW w:w="687"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11.78434</w:t>
            </w:r>
          </w:p>
        </w:tc>
        <w:tc>
          <w:tcPr>
            <w:tcW w:w="922"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4.565285</w:t>
            </w:r>
          </w:p>
        </w:tc>
      </w:tr>
      <w:tr w:rsidR="007710CE" w:rsidRPr="0068294C" w:rsidTr="0034490D">
        <w:trPr>
          <w:trHeight w:val="285"/>
        </w:trPr>
        <w:tc>
          <w:tcPr>
            <w:tcW w:w="945" w:type="pct"/>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 xml:space="preserve"> Std. Dev.</w:t>
            </w:r>
          </w:p>
        </w:tc>
        <w:tc>
          <w:tcPr>
            <w:tcW w:w="997"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0.28093</w:t>
            </w:r>
          </w:p>
        </w:tc>
        <w:tc>
          <w:tcPr>
            <w:tcW w:w="741"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0.377079</w:t>
            </w:r>
          </w:p>
        </w:tc>
        <w:tc>
          <w:tcPr>
            <w:tcW w:w="708"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0.40768</w:t>
            </w:r>
          </w:p>
        </w:tc>
        <w:tc>
          <w:tcPr>
            <w:tcW w:w="687"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0.397523</w:t>
            </w:r>
          </w:p>
        </w:tc>
        <w:tc>
          <w:tcPr>
            <w:tcW w:w="922"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0.067605</w:t>
            </w:r>
          </w:p>
        </w:tc>
      </w:tr>
      <w:tr w:rsidR="007710CE" w:rsidRPr="0068294C" w:rsidTr="0034490D">
        <w:trPr>
          <w:trHeight w:val="285"/>
        </w:trPr>
        <w:tc>
          <w:tcPr>
            <w:tcW w:w="945" w:type="pct"/>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 xml:space="preserve"> Skewness</w:t>
            </w:r>
          </w:p>
        </w:tc>
        <w:tc>
          <w:tcPr>
            <w:tcW w:w="997"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1.071118</w:t>
            </w:r>
          </w:p>
        </w:tc>
        <w:tc>
          <w:tcPr>
            <w:tcW w:w="741"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-0.39829</w:t>
            </w:r>
          </w:p>
        </w:tc>
        <w:tc>
          <w:tcPr>
            <w:tcW w:w="708"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2.490115</w:t>
            </w:r>
          </w:p>
        </w:tc>
        <w:tc>
          <w:tcPr>
            <w:tcW w:w="687"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0.383668</w:t>
            </w:r>
          </w:p>
        </w:tc>
        <w:tc>
          <w:tcPr>
            <w:tcW w:w="922"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0.651559</w:t>
            </w:r>
          </w:p>
        </w:tc>
      </w:tr>
      <w:tr w:rsidR="007710CE" w:rsidRPr="0068294C" w:rsidTr="0034490D">
        <w:trPr>
          <w:trHeight w:val="285"/>
        </w:trPr>
        <w:tc>
          <w:tcPr>
            <w:tcW w:w="945" w:type="pct"/>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lastRenderedPageBreak/>
              <w:t xml:space="preserve"> Kurtosis</w:t>
            </w:r>
          </w:p>
        </w:tc>
        <w:tc>
          <w:tcPr>
            <w:tcW w:w="997"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4.348152</w:t>
            </w:r>
          </w:p>
        </w:tc>
        <w:tc>
          <w:tcPr>
            <w:tcW w:w="741"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1.99968</w:t>
            </w:r>
          </w:p>
        </w:tc>
        <w:tc>
          <w:tcPr>
            <w:tcW w:w="708"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9.783695</w:t>
            </w:r>
          </w:p>
        </w:tc>
        <w:tc>
          <w:tcPr>
            <w:tcW w:w="687"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1.570766</w:t>
            </w:r>
          </w:p>
        </w:tc>
        <w:tc>
          <w:tcPr>
            <w:tcW w:w="922"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2.429629</w:t>
            </w:r>
          </w:p>
        </w:tc>
      </w:tr>
      <w:tr w:rsidR="0088791D" w:rsidRPr="0068294C" w:rsidTr="0034490D">
        <w:trPr>
          <w:trHeight w:val="285"/>
        </w:trPr>
        <w:tc>
          <w:tcPr>
            <w:tcW w:w="945" w:type="pct"/>
            <w:shd w:val="clear" w:color="auto" w:fill="auto"/>
            <w:noWrap/>
            <w:vAlign w:val="bottom"/>
          </w:tcPr>
          <w:p w:rsidR="0088791D" w:rsidRPr="0068294C" w:rsidRDefault="0088791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CV</w:t>
            </w:r>
          </w:p>
        </w:tc>
        <w:tc>
          <w:tcPr>
            <w:tcW w:w="997" w:type="pct"/>
            <w:shd w:val="clear" w:color="auto" w:fill="auto"/>
            <w:noWrap/>
            <w:vAlign w:val="bottom"/>
          </w:tcPr>
          <w:p w:rsidR="0088791D" w:rsidRPr="0068294C" w:rsidRDefault="0088791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0.031</w:t>
            </w:r>
          </w:p>
        </w:tc>
        <w:tc>
          <w:tcPr>
            <w:tcW w:w="741" w:type="pct"/>
            <w:shd w:val="clear" w:color="auto" w:fill="auto"/>
            <w:noWrap/>
            <w:vAlign w:val="bottom"/>
          </w:tcPr>
          <w:p w:rsidR="0088791D" w:rsidRPr="0068294C" w:rsidRDefault="0088791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0.027</w:t>
            </w:r>
          </w:p>
        </w:tc>
        <w:tc>
          <w:tcPr>
            <w:tcW w:w="708" w:type="pct"/>
            <w:shd w:val="clear" w:color="auto" w:fill="auto"/>
            <w:noWrap/>
            <w:vAlign w:val="bottom"/>
          </w:tcPr>
          <w:p w:rsidR="0088791D" w:rsidRPr="0068294C" w:rsidRDefault="0088791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0.145</w:t>
            </w:r>
          </w:p>
        </w:tc>
        <w:tc>
          <w:tcPr>
            <w:tcW w:w="687" w:type="pct"/>
            <w:shd w:val="clear" w:color="auto" w:fill="auto"/>
            <w:noWrap/>
            <w:vAlign w:val="bottom"/>
          </w:tcPr>
          <w:p w:rsidR="0088791D" w:rsidRPr="0068294C" w:rsidRDefault="0088791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0.032</w:t>
            </w:r>
          </w:p>
        </w:tc>
        <w:tc>
          <w:tcPr>
            <w:tcW w:w="922" w:type="pct"/>
            <w:shd w:val="clear" w:color="auto" w:fill="auto"/>
            <w:noWrap/>
            <w:vAlign w:val="bottom"/>
          </w:tcPr>
          <w:p w:rsidR="0088791D" w:rsidRPr="0068294C" w:rsidRDefault="0088791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0.014</w:t>
            </w:r>
          </w:p>
        </w:tc>
      </w:tr>
      <w:tr w:rsidR="007710CE" w:rsidRPr="0068294C" w:rsidTr="0034490D">
        <w:trPr>
          <w:trHeight w:val="285"/>
        </w:trPr>
        <w:tc>
          <w:tcPr>
            <w:tcW w:w="945" w:type="pct"/>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 xml:space="preserve"> Jarque-Bera</w:t>
            </w:r>
          </w:p>
        </w:tc>
        <w:tc>
          <w:tcPr>
            <w:tcW w:w="997"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37.90622</w:t>
            </w:r>
          </w:p>
        </w:tc>
        <w:tc>
          <w:tcPr>
            <w:tcW w:w="741"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9.674842</w:t>
            </w:r>
          </w:p>
        </w:tc>
        <w:tc>
          <w:tcPr>
            <w:tcW w:w="708"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419.0255</w:t>
            </w:r>
          </w:p>
        </w:tc>
        <w:tc>
          <w:tcPr>
            <w:tcW w:w="687"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15.5698</w:t>
            </w:r>
          </w:p>
        </w:tc>
        <w:tc>
          <w:tcPr>
            <w:tcW w:w="922"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11.972</w:t>
            </w:r>
          </w:p>
        </w:tc>
      </w:tr>
      <w:tr w:rsidR="007710CE" w:rsidRPr="0068294C" w:rsidTr="0034490D">
        <w:trPr>
          <w:trHeight w:val="285"/>
        </w:trPr>
        <w:tc>
          <w:tcPr>
            <w:tcW w:w="945" w:type="pct"/>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 xml:space="preserve"> Probability</w:t>
            </w:r>
          </w:p>
        </w:tc>
        <w:tc>
          <w:tcPr>
            <w:tcW w:w="997"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w:t>
            </w:r>
          </w:p>
        </w:tc>
        <w:tc>
          <w:tcPr>
            <w:tcW w:w="741"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0.007927</w:t>
            </w:r>
          </w:p>
        </w:tc>
        <w:tc>
          <w:tcPr>
            <w:tcW w:w="708"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w:t>
            </w:r>
          </w:p>
        </w:tc>
        <w:tc>
          <w:tcPr>
            <w:tcW w:w="687"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0.000416</w:t>
            </w:r>
          </w:p>
        </w:tc>
        <w:tc>
          <w:tcPr>
            <w:tcW w:w="922"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0.002514</w:t>
            </w:r>
          </w:p>
        </w:tc>
      </w:tr>
      <w:tr w:rsidR="007710CE" w:rsidRPr="0068294C" w:rsidTr="0034490D">
        <w:trPr>
          <w:trHeight w:val="285"/>
        </w:trPr>
        <w:tc>
          <w:tcPr>
            <w:tcW w:w="945" w:type="pct"/>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 xml:space="preserve"> Sum</w:t>
            </w:r>
          </w:p>
        </w:tc>
        <w:tc>
          <w:tcPr>
            <w:tcW w:w="997"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1271.718</w:t>
            </w:r>
          </w:p>
        </w:tc>
        <w:tc>
          <w:tcPr>
            <w:tcW w:w="741"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1979.329</w:t>
            </w:r>
          </w:p>
        </w:tc>
        <w:tc>
          <w:tcPr>
            <w:tcW w:w="708"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399.2019</w:t>
            </w:r>
          </w:p>
        </w:tc>
        <w:tc>
          <w:tcPr>
            <w:tcW w:w="687"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1756.681</w:t>
            </w:r>
          </w:p>
        </w:tc>
        <w:tc>
          <w:tcPr>
            <w:tcW w:w="922"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663.7005</w:t>
            </w:r>
          </w:p>
        </w:tc>
      </w:tr>
      <w:tr w:rsidR="007710CE" w:rsidRPr="0068294C" w:rsidTr="0034490D">
        <w:trPr>
          <w:trHeight w:val="285"/>
        </w:trPr>
        <w:tc>
          <w:tcPr>
            <w:tcW w:w="945" w:type="pct"/>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 xml:space="preserve"> Sum Sq. Dev.</w:t>
            </w:r>
          </w:p>
        </w:tc>
        <w:tc>
          <w:tcPr>
            <w:tcW w:w="997"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11.12794</w:t>
            </w:r>
          </w:p>
        </w:tc>
        <w:tc>
          <w:tcPr>
            <w:tcW w:w="741"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20.04854</w:t>
            </w:r>
          </w:p>
        </w:tc>
        <w:tc>
          <w:tcPr>
            <w:tcW w:w="708"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23.43467</w:t>
            </w:r>
          </w:p>
        </w:tc>
        <w:tc>
          <w:tcPr>
            <w:tcW w:w="687"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22.2815</w:t>
            </w:r>
          </w:p>
        </w:tc>
        <w:tc>
          <w:tcPr>
            <w:tcW w:w="922"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0.644434</w:t>
            </w:r>
          </w:p>
        </w:tc>
      </w:tr>
      <w:tr w:rsidR="007710CE" w:rsidRPr="0068294C" w:rsidTr="0034490D">
        <w:trPr>
          <w:trHeight w:val="285"/>
        </w:trPr>
        <w:tc>
          <w:tcPr>
            <w:tcW w:w="945" w:type="pct"/>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 xml:space="preserve"> Observations</w:t>
            </w:r>
          </w:p>
        </w:tc>
        <w:tc>
          <w:tcPr>
            <w:tcW w:w="997"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142</w:t>
            </w:r>
          </w:p>
        </w:tc>
        <w:tc>
          <w:tcPr>
            <w:tcW w:w="741"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142</w:t>
            </w:r>
          </w:p>
        </w:tc>
        <w:tc>
          <w:tcPr>
            <w:tcW w:w="708"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142</w:t>
            </w:r>
          </w:p>
        </w:tc>
        <w:tc>
          <w:tcPr>
            <w:tcW w:w="687"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142</w:t>
            </w:r>
          </w:p>
        </w:tc>
        <w:tc>
          <w:tcPr>
            <w:tcW w:w="922"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142</w:t>
            </w:r>
          </w:p>
        </w:tc>
      </w:tr>
    </w:tbl>
    <w:p w:rsidR="007710CE" w:rsidRPr="0068294C" w:rsidRDefault="007710CE" w:rsidP="00426EED">
      <w:pPr>
        <w:bidi w:val="0"/>
        <w:spacing w:after="0" w:line="240" w:lineRule="auto"/>
        <w:jc w:val="both"/>
        <w:rPr>
          <w:rFonts w:ascii="Times New Roman" w:hAnsi="Times New Roman" w:cs="Times New Roman"/>
          <w:sz w:val="20"/>
          <w:szCs w:val="20"/>
        </w:rPr>
      </w:pPr>
    </w:p>
    <w:p w:rsidR="007710CE" w:rsidRPr="0068294C" w:rsidRDefault="007710CE" w:rsidP="00426EED">
      <w:pPr>
        <w:bidi w:val="0"/>
        <w:spacing w:after="0" w:line="240" w:lineRule="auto"/>
        <w:outlineLvl w:val="2"/>
        <w:rPr>
          <w:rFonts w:ascii="Times New Roman" w:eastAsia="Times New Roman" w:hAnsi="Times New Roman" w:cs="Times New Roman"/>
          <w:sz w:val="20"/>
          <w:szCs w:val="20"/>
        </w:rPr>
      </w:pPr>
      <w:r w:rsidRPr="0068294C">
        <w:rPr>
          <w:rFonts w:ascii="Times New Roman" w:eastAsia="Times New Roman" w:hAnsi="Times New Roman" w:cs="Times New Roman"/>
          <w:sz w:val="20"/>
          <w:szCs w:val="20"/>
        </w:rPr>
        <w:t>Annex (3) Cointegration Results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1762"/>
        <w:gridCol w:w="1531"/>
        <w:gridCol w:w="1818"/>
        <w:gridCol w:w="1482"/>
      </w:tblGrid>
      <w:tr w:rsidR="007710CE" w:rsidRPr="0068294C" w:rsidTr="0034490D">
        <w:trPr>
          <w:trHeight w:val="285"/>
        </w:trPr>
        <w:tc>
          <w:tcPr>
            <w:tcW w:w="5000" w:type="pct"/>
            <w:gridSpan w:val="5"/>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Date: 08/30/17   Time: 09:54</w:t>
            </w:r>
          </w:p>
        </w:tc>
      </w:tr>
      <w:tr w:rsidR="007710CE" w:rsidRPr="0068294C" w:rsidTr="0034490D">
        <w:trPr>
          <w:trHeight w:val="285"/>
        </w:trPr>
        <w:tc>
          <w:tcPr>
            <w:tcW w:w="5000" w:type="pct"/>
            <w:gridSpan w:val="5"/>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Sample (adjusted): 2006M01 2017M05</w:t>
            </w:r>
          </w:p>
        </w:tc>
      </w:tr>
      <w:tr w:rsidR="007710CE" w:rsidRPr="0068294C" w:rsidTr="0034490D">
        <w:trPr>
          <w:trHeight w:val="285"/>
        </w:trPr>
        <w:tc>
          <w:tcPr>
            <w:tcW w:w="5000" w:type="pct"/>
            <w:gridSpan w:val="5"/>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Included observations: 137 after adjustments</w:t>
            </w:r>
          </w:p>
        </w:tc>
      </w:tr>
      <w:tr w:rsidR="007710CE" w:rsidRPr="0068294C" w:rsidTr="0034490D">
        <w:trPr>
          <w:trHeight w:val="285"/>
        </w:trPr>
        <w:tc>
          <w:tcPr>
            <w:tcW w:w="5000" w:type="pct"/>
            <w:gridSpan w:val="5"/>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Trend assumption: Linear deterministic trend</w:t>
            </w:r>
          </w:p>
        </w:tc>
      </w:tr>
      <w:tr w:rsidR="007710CE" w:rsidRPr="0068294C" w:rsidTr="0034490D">
        <w:trPr>
          <w:trHeight w:val="285"/>
        </w:trPr>
        <w:tc>
          <w:tcPr>
            <w:tcW w:w="5000" w:type="pct"/>
            <w:gridSpan w:val="5"/>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 xml:space="preserve">Series: INDEX M3 L PE NEER </w:t>
            </w:r>
          </w:p>
        </w:tc>
      </w:tr>
      <w:tr w:rsidR="007710CE" w:rsidRPr="0068294C" w:rsidTr="0034490D">
        <w:trPr>
          <w:trHeight w:val="285"/>
        </w:trPr>
        <w:tc>
          <w:tcPr>
            <w:tcW w:w="5000" w:type="pct"/>
            <w:gridSpan w:val="5"/>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Lags interval (in first differences): 1 to 4</w:t>
            </w:r>
          </w:p>
        </w:tc>
      </w:tr>
      <w:tr w:rsidR="007710CE" w:rsidRPr="0068294C" w:rsidTr="0034490D">
        <w:trPr>
          <w:trHeight w:val="285"/>
        </w:trPr>
        <w:tc>
          <w:tcPr>
            <w:tcW w:w="5000" w:type="pct"/>
            <w:gridSpan w:val="5"/>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Unrestricted Cointegration Rank Test (Trace)</w:t>
            </w:r>
          </w:p>
        </w:tc>
      </w:tr>
      <w:tr w:rsidR="007710CE" w:rsidRPr="0068294C" w:rsidTr="0034490D">
        <w:trPr>
          <w:trHeight w:val="285"/>
        </w:trPr>
        <w:tc>
          <w:tcPr>
            <w:tcW w:w="2088" w:type="pct"/>
            <w:gridSpan w:val="2"/>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Hypothesized</w:t>
            </w:r>
          </w:p>
        </w:tc>
        <w:tc>
          <w:tcPr>
            <w:tcW w:w="923" w:type="pct"/>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Trace</w:t>
            </w:r>
          </w:p>
        </w:tc>
        <w:tc>
          <w:tcPr>
            <w:tcW w:w="1096" w:type="pct"/>
            <w:shd w:val="clear" w:color="auto" w:fill="auto"/>
            <w:noWrap/>
            <w:vAlign w:val="bottom"/>
            <w:hideMark/>
          </w:tcPr>
          <w:p w:rsidR="007710CE" w:rsidRPr="0068294C" w:rsidRDefault="007710CE"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0.05</w:t>
            </w:r>
          </w:p>
        </w:tc>
        <w:tc>
          <w:tcPr>
            <w:tcW w:w="893" w:type="pct"/>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p>
        </w:tc>
      </w:tr>
      <w:tr w:rsidR="007710CE" w:rsidRPr="0068294C" w:rsidTr="0034490D">
        <w:trPr>
          <w:trHeight w:val="285"/>
        </w:trPr>
        <w:tc>
          <w:tcPr>
            <w:tcW w:w="1026" w:type="pct"/>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No. of CE(s)</w:t>
            </w:r>
          </w:p>
        </w:tc>
        <w:tc>
          <w:tcPr>
            <w:tcW w:w="1062" w:type="pct"/>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Eigenvalue</w:t>
            </w:r>
          </w:p>
        </w:tc>
        <w:tc>
          <w:tcPr>
            <w:tcW w:w="923" w:type="pct"/>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Statistic</w:t>
            </w:r>
          </w:p>
        </w:tc>
        <w:tc>
          <w:tcPr>
            <w:tcW w:w="1096" w:type="pct"/>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Critical Value</w:t>
            </w:r>
          </w:p>
        </w:tc>
        <w:tc>
          <w:tcPr>
            <w:tcW w:w="893" w:type="pct"/>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Prob.**</w:t>
            </w:r>
          </w:p>
        </w:tc>
      </w:tr>
      <w:tr w:rsidR="007710CE" w:rsidRPr="0068294C" w:rsidTr="0034490D">
        <w:trPr>
          <w:trHeight w:val="285"/>
        </w:trPr>
        <w:tc>
          <w:tcPr>
            <w:tcW w:w="1026" w:type="pct"/>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None *</w:t>
            </w:r>
          </w:p>
        </w:tc>
        <w:tc>
          <w:tcPr>
            <w:tcW w:w="1062" w:type="pct"/>
            <w:shd w:val="clear" w:color="auto" w:fill="auto"/>
            <w:noWrap/>
            <w:vAlign w:val="bottom"/>
            <w:hideMark/>
          </w:tcPr>
          <w:p w:rsidR="007710CE" w:rsidRPr="0068294C" w:rsidRDefault="007710CE"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0.232443</w:t>
            </w:r>
          </w:p>
        </w:tc>
        <w:tc>
          <w:tcPr>
            <w:tcW w:w="923" w:type="pct"/>
            <w:shd w:val="clear" w:color="auto" w:fill="auto"/>
            <w:noWrap/>
            <w:vAlign w:val="bottom"/>
            <w:hideMark/>
          </w:tcPr>
          <w:p w:rsidR="007710CE" w:rsidRPr="0068294C" w:rsidRDefault="007710CE"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97.24038</w:t>
            </w:r>
          </w:p>
        </w:tc>
        <w:tc>
          <w:tcPr>
            <w:tcW w:w="1096" w:type="pct"/>
            <w:shd w:val="clear" w:color="auto" w:fill="auto"/>
            <w:noWrap/>
            <w:vAlign w:val="bottom"/>
            <w:hideMark/>
          </w:tcPr>
          <w:p w:rsidR="007710CE" w:rsidRPr="0068294C" w:rsidRDefault="007710CE"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69.81889</w:t>
            </w:r>
          </w:p>
        </w:tc>
        <w:tc>
          <w:tcPr>
            <w:tcW w:w="893" w:type="pct"/>
            <w:shd w:val="clear" w:color="auto" w:fill="auto"/>
            <w:noWrap/>
            <w:vAlign w:val="bottom"/>
            <w:hideMark/>
          </w:tcPr>
          <w:p w:rsidR="007710CE" w:rsidRPr="0068294C" w:rsidRDefault="007710CE"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0.0001</w:t>
            </w:r>
          </w:p>
        </w:tc>
      </w:tr>
      <w:tr w:rsidR="007710CE" w:rsidRPr="0068294C" w:rsidTr="0034490D">
        <w:trPr>
          <w:trHeight w:val="285"/>
        </w:trPr>
        <w:tc>
          <w:tcPr>
            <w:tcW w:w="1026" w:type="pct"/>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At most 1 *</w:t>
            </w:r>
          </w:p>
        </w:tc>
        <w:tc>
          <w:tcPr>
            <w:tcW w:w="1062" w:type="pct"/>
            <w:shd w:val="clear" w:color="auto" w:fill="auto"/>
            <w:noWrap/>
            <w:vAlign w:val="bottom"/>
            <w:hideMark/>
          </w:tcPr>
          <w:p w:rsidR="007710CE" w:rsidRPr="0068294C" w:rsidRDefault="007710CE"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0.195248</w:t>
            </w:r>
          </w:p>
        </w:tc>
        <w:tc>
          <w:tcPr>
            <w:tcW w:w="923" w:type="pct"/>
            <w:shd w:val="clear" w:color="auto" w:fill="auto"/>
            <w:noWrap/>
            <w:vAlign w:val="bottom"/>
            <w:hideMark/>
          </w:tcPr>
          <w:p w:rsidR="007710CE" w:rsidRPr="0068294C" w:rsidRDefault="007710CE"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60.99807</w:t>
            </w:r>
          </w:p>
        </w:tc>
        <w:tc>
          <w:tcPr>
            <w:tcW w:w="1096" w:type="pct"/>
            <w:shd w:val="clear" w:color="auto" w:fill="auto"/>
            <w:noWrap/>
            <w:vAlign w:val="bottom"/>
            <w:hideMark/>
          </w:tcPr>
          <w:p w:rsidR="007710CE" w:rsidRPr="0068294C" w:rsidRDefault="007710CE"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47.85613</w:t>
            </w:r>
          </w:p>
        </w:tc>
        <w:tc>
          <w:tcPr>
            <w:tcW w:w="893" w:type="pct"/>
            <w:shd w:val="clear" w:color="auto" w:fill="auto"/>
            <w:noWrap/>
            <w:vAlign w:val="bottom"/>
            <w:hideMark/>
          </w:tcPr>
          <w:p w:rsidR="007710CE" w:rsidRPr="0068294C" w:rsidRDefault="007710CE"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0.0018</w:t>
            </w:r>
          </w:p>
        </w:tc>
      </w:tr>
      <w:tr w:rsidR="007710CE" w:rsidRPr="0068294C" w:rsidTr="0034490D">
        <w:trPr>
          <w:trHeight w:val="285"/>
        </w:trPr>
        <w:tc>
          <w:tcPr>
            <w:tcW w:w="1026" w:type="pct"/>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At most 2 *</w:t>
            </w:r>
          </w:p>
        </w:tc>
        <w:tc>
          <w:tcPr>
            <w:tcW w:w="1062" w:type="pct"/>
            <w:shd w:val="clear" w:color="auto" w:fill="auto"/>
            <w:noWrap/>
            <w:vAlign w:val="bottom"/>
            <w:hideMark/>
          </w:tcPr>
          <w:p w:rsidR="007710CE" w:rsidRPr="0068294C" w:rsidRDefault="007710CE"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0.119233</w:t>
            </w:r>
          </w:p>
        </w:tc>
        <w:tc>
          <w:tcPr>
            <w:tcW w:w="923" w:type="pct"/>
            <w:shd w:val="clear" w:color="auto" w:fill="auto"/>
            <w:noWrap/>
            <w:vAlign w:val="bottom"/>
            <w:hideMark/>
          </w:tcPr>
          <w:p w:rsidR="007710CE" w:rsidRPr="0068294C" w:rsidRDefault="007710CE"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31.23878</w:t>
            </w:r>
          </w:p>
        </w:tc>
        <w:tc>
          <w:tcPr>
            <w:tcW w:w="1096" w:type="pct"/>
            <w:shd w:val="clear" w:color="auto" w:fill="auto"/>
            <w:noWrap/>
            <w:vAlign w:val="bottom"/>
            <w:hideMark/>
          </w:tcPr>
          <w:p w:rsidR="007710CE" w:rsidRPr="0068294C" w:rsidRDefault="007710CE"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29.79707</w:t>
            </w:r>
          </w:p>
        </w:tc>
        <w:tc>
          <w:tcPr>
            <w:tcW w:w="893" w:type="pct"/>
            <w:shd w:val="clear" w:color="auto" w:fill="auto"/>
            <w:noWrap/>
            <w:vAlign w:val="bottom"/>
            <w:hideMark/>
          </w:tcPr>
          <w:p w:rsidR="007710CE" w:rsidRPr="0068294C" w:rsidRDefault="007710CE"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0.0339</w:t>
            </w:r>
          </w:p>
        </w:tc>
      </w:tr>
      <w:tr w:rsidR="007710CE" w:rsidRPr="0068294C" w:rsidTr="0034490D">
        <w:trPr>
          <w:trHeight w:val="285"/>
        </w:trPr>
        <w:tc>
          <w:tcPr>
            <w:tcW w:w="1026" w:type="pct"/>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At most 3</w:t>
            </w:r>
          </w:p>
        </w:tc>
        <w:tc>
          <w:tcPr>
            <w:tcW w:w="1062" w:type="pct"/>
            <w:shd w:val="clear" w:color="auto" w:fill="auto"/>
            <w:noWrap/>
            <w:vAlign w:val="bottom"/>
            <w:hideMark/>
          </w:tcPr>
          <w:p w:rsidR="007710CE" w:rsidRPr="0068294C" w:rsidRDefault="007710CE"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0.08817</w:t>
            </w:r>
          </w:p>
        </w:tc>
        <w:tc>
          <w:tcPr>
            <w:tcW w:w="923" w:type="pct"/>
            <w:shd w:val="clear" w:color="auto" w:fill="auto"/>
            <w:noWrap/>
            <w:vAlign w:val="bottom"/>
            <w:hideMark/>
          </w:tcPr>
          <w:p w:rsidR="007710CE" w:rsidRPr="0068294C" w:rsidRDefault="007710CE"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13.84492</w:t>
            </w:r>
          </w:p>
        </w:tc>
        <w:tc>
          <w:tcPr>
            <w:tcW w:w="1096" w:type="pct"/>
            <w:shd w:val="clear" w:color="auto" w:fill="auto"/>
            <w:noWrap/>
            <w:vAlign w:val="bottom"/>
            <w:hideMark/>
          </w:tcPr>
          <w:p w:rsidR="007710CE" w:rsidRPr="0068294C" w:rsidRDefault="007710CE"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15.49471</w:t>
            </w:r>
          </w:p>
        </w:tc>
        <w:tc>
          <w:tcPr>
            <w:tcW w:w="893" w:type="pct"/>
            <w:shd w:val="clear" w:color="auto" w:fill="auto"/>
            <w:noWrap/>
            <w:vAlign w:val="bottom"/>
            <w:hideMark/>
          </w:tcPr>
          <w:p w:rsidR="007710CE" w:rsidRPr="0068294C" w:rsidRDefault="007710CE"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0.0873</w:t>
            </w:r>
          </w:p>
        </w:tc>
      </w:tr>
      <w:tr w:rsidR="007710CE" w:rsidRPr="0068294C" w:rsidTr="0034490D">
        <w:trPr>
          <w:trHeight w:val="285"/>
        </w:trPr>
        <w:tc>
          <w:tcPr>
            <w:tcW w:w="1026" w:type="pct"/>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At most 4</w:t>
            </w:r>
          </w:p>
        </w:tc>
        <w:tc>
          <w:tcPr>
            <w:tcW w:w="1062" w:type="pct"/>
            <w:shd w:val="clear" w:color="auto" w:fill="auto"/>
            <w:noWrap/>
            <w:vAlign w:val="bottom"/>
            <w:hideMark/>
          </w:tcPr>
          <w:p w:rsidR="007710CE" w:rsidRPr="0068294C" w:rsidRDefault="007710CE"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0.008718</w:t>
            </w:r>
          </w:p>
        </w:tc>
        <w:tc>
          <w:tcPr>
            <w:tcW w:w="923" w:type="pct"/>
            <w:shd w:val="clear" w:color="auto" w:fill="auto"/>
            <w:noWrap/>
            <w:vAlign w:val="bottom"/>
            <w:hideMark/>
          </w:tcPr>
          <w:p w:rsidR="007710CE" w:rsidRPr="0068294C" w:rsidRDefault="007710CE"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1.199635</w:t>
            </w:r>
          </w:p>
        </w:tc>
        <w:tc>
          <w:tcPr>
            <w:tcW w:w="1096" w:type="pct"/>
            <w:shd w:val="clear" w:color="auto" w:fill="auto"/>
            <w:noWrap/>
            <w:vAlign w:val="bottom"/>
            <w:hideMark/>
          </w:tcPr>
          <w:p w:rsidR="007710CE" w:rsidRPr="0068294C" w:rsidRDefault="007710CE"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3.841466</w:t>
            </w:r>
          </w:p>
        </w:tc>
        <w:tc>
          <w:tcPr>
            <w:tcW w:w="893" w:type="pct"/>
            <w:shd w:val="clear" w:color="auto" w:fill="auto"/>
            <w:noWrap/>
            <w:vAlign w:val="bottom"/>
            <w:hideMark/>
          </w:tcPr>
          <w:p w:rsidR="007710CE" w:rsidRPr="0068294C" w:rsidRDefault="007710CE"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0.2734</w:t>
            </w:r>
          </w:p>
        </w:tc>
      </w:tr>
      <w:tr w:rsidR="007710CE" w:rsidRPr="0068294C" w:rsidTr="0034490D">
        <w:trPr>
          <w:trHeight w:val="285"/>
        </w:trPr>
        <w:tc>
          <w:tcPr>
            <w:tcW w:w="5000" w:type="pct"/>
            <w:gridSpan w:val="5"/>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 xml:space="preserve"> Trace test indicates 3 cointegrating equation(s) at the 0.05 level</w:t>
            </w:r>
          </w:p>
        </w:tc>
      </w:tr>
      <w:tr w:rsidR="007710CE" w:rsidRPr="0068294C" w:rsidTr="0034490D">
        <w:trPr>
          <w:trHeight w:val="285"/>
        </w:trPr>
        <w:tc>
          <w:tcPr>
            <w:tcW w:w="5000" w:type="pct"/>
            <w:gridSpan w:val="5"/>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 xml:space="preserve"> * denotes rejection of the hypothesis at the 0.05 level</w:t>
            </w:r>
          </w:p>
        </w:tc>
      </w:tr>
      <w:tr w:rsidR="007710CE" w:rsidRPr="0068294C" w:rsidTr="0034490D">
        <w:trPr>
          <w:trHeight w:val="285"/>
        </w:trPr>
        <w:tc>
          <w:tcPr>
            <w:tcW w:w="5000" w:type="pct"/>
            <w:gridSpan w:val="5"/>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 xml:space="preserve"> **MacKinnon-Haug-Michelis (1999) p-values</w:t>
            </w:r>
          </w:p>
        </w:tc>
      </w:tr>
    </w:tbl>
    <w:p w:rsidR="007710CE" w:rsidRPr="0068294C" w:rsidRDefault="007710CE" w:rsidP="00426EED">
      <w:pPr>
        <w:bidi w:val="0"/>
        <w:spacing w:after="0" w:line="240" w:lineRule="auto"/>
        <w:outlineLvl w:val="2"/>
        <w:rPr>
          <w:rFonts w:ascii="Times New Roman" w:eastAsia="Times New Roman" w:hAnsi="Times New Roman" w:cs="Times New Roman"/>
          <w:sz w:val="20"/>
          <w:szCs w:val="20"/>
        </w:rPr>
      </w:pPr>
      <w:r w:rsidRPr="0068294C">
        <w:rPr>
          <w:rFonts w:ascii="Times New Roman" w:eastAsia="Times New Roman" w:hAnsi="Times New Roman" w:cs="Times New Roman"/>
          <w:sz w:val="20"/>
          <w:szCs w:val="20"/>
        </w:rPr>
        <w:t>Annex (4) Cointegration Results of Logarithmic 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1714"/>
        <w:gridCol w:w="1488"/>
        <w:gridCol w:w="1853"/>
        <w:gridCol w:w="1508"/>
      </w:tblGrid>
      <w:tr w:rsidR="007710CE" w:rsidRPr="0068294C" w:rsidTr="0034490D">
        <w:trPr>
          <w:trHeight w:val="285"/>
        </w:trPr>
        <w:tc>
          <w:tcPr>
            <w:tcW w:w="5000" w:type="pct"/>
            <w:gridSpan w:val="5"/>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Date: 08/30/17   Time: 09:56</w:t>
            </w:r>
          </w:p>
        </w:tc>
      </w:tr>
      <w:tr w:rsidR="007710CE" w:rsidRPr="0068294C" w:rsidTr="0034490D">
        <w:trPr>
          <w:trHeight w:val="285"/>
        </w:trPr>
        <w:tc>
          <w:tcPr>
            <w:tcW w:w="5000" w:type="pct"/>
            <w:gridSpan w:val="5"/>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Sample (adjusted): 2006M01 2017M05</w:t>
            </w:r>
          </w:p>
        </w:tc>
      </w:tr>
      <w:tr w:rsidR="007710CE" w:rsidRPr="0068294C" w:rsidTr="0034490D">
        <w:trPr>
          <w:trHeight w:val="285"/>
        </w:trPr>
        <w:tc>
          <w:tcPr>
            <w:tcW w:w="5000" w:type="pct"/>
            <w:gridSpan w:val="5"/>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Included observations: 137 after adjustments</w:t>
            </w:r>
          </w:p>
        </w:tc>
      </w:tr>
      <w:tr w:rsidR="007710CE" w:rsidRPr="0068294C" w:rsidTr="0034490D">
        <w:trPr>
          <w:trHeight w:val="285"/>
        </w:trPr>
        <w:tc>
          <w:tcPr>
            <w:tcW w:w="5000" w:type="pct"/>
            <w:gridSpan w:val="5"/>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Trend assumption: Linear deterministic trend</w:t>
            </w:r>
          </w:p>
        </w:tc>
      </w:tr>
      <w:tr w:rsidR="007710CE" w:rsidRPr="0068294C" w:rsidTr="0034490D">
        <w:trPr>
          <w:trHeight w:val="285"/>
        </w:trPr>
        <w:tc>
          <w:tcPr>
            <w:tcW w:w="5000" w:type="pct"/>
            <w:gridSpan w:val="5"/>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 xml:space="preserve">Series: LOG(INDEX) LOG(M3) LOG(PE) LOG(L) LOG(NEER) </w:t>
            </w:r>
          </w:p>
        </w:tc>
      </w:tr>
      <w:tr w:rsidR="007710CE" w:rsidRPr="0068294C" w:rsidTr="0034490D">
        <w:trPr>
          <w:trHeight w:val="285"/>
        </w:trPr>
        <w:tc>
          <w:tcPr>
            <w:tcW w:w="5000" w:type="pct"/>
            <w:gridSpan w:val="5"/>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Lags interval (in first differences): 1 to 4</w:t>
            </w:r>
          </w:p>
        </w:tc>
      </w:tr>
      <w:tr w:rsidR="007710CE" w:rsidRPr="0068294C" w:rsidTr="0034490D">
        <w:trPr>
          <w:trHeight w:val="285"/>
        </w:trPr>
        <w:tc>
          <w:tcPr>
            <w:tcW w:w="5000" w:type="pct"/>
            <w:gridSpan w:val="5"/>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Unrestricted Cointegration Rank Test (Trace)</w:t>
            </w:r>
          </w:p>
        </w:tc>
      </w:tr>
      <w:tr w:rsidR="007710CE" w:rsidRPr="0068294C" w:rsidTr="0034490D">
        <w:trPr>
          <w:trHeight w:val="285"/>
        </w:trPr>
        <w:tc>
          <w:tcPr>
            <w:tcW w:w="2077" w:type="pct"/>
            <w:gridSpan w:val="2"/>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Hypothesized</w:t>
            </w:r>
          </w:p>
        </w:tc>
        <w:tc>
          <w:tcPr>
            <w:tcW w:w="897" w:type="pct"/>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Trace</w:t>
            </w:r>
          </w:p>
        </w:tc>
        <w:tc>
          <w:tcPr>
            <w:tcW w:w="1117" w:type="pct"/>
            <w:shd w:val="clear" w:color="auto" w:fill="auto"/>
            <w:noWrap/>
            <w:vAlign w:val="bottom"/>
            <w:hideMark/>
          </w:tcPr>
          <w:p w:rsidR="007710CE" w:rsidRPr="0068294C" w:rsidRDefault="007710CE"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0.05</w:t>
            </w:r>
          </w:p>
        </w:tc>
        <w:tc>
          <w:tcPr>
            <w:tcW w:w="909" w:type="pct"/>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p>
        </w:tc>
      </w:tr>
      <w:tr w:rsidR="007710CE" w:rsidRPr="0068294C" w:rsidTr="0034490D">
        <w:trPr>
          <w:trHeight w:val="285"/>
        </w:trPr>
        <w:tc>
          <w:tcPr>
            <w:tcW w:w="1044" w:type="pct"/>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No. of CE(s)</w:t>
            </w:r>
          </w:p>
        </w:tc>
        <w:tc>
          <w:tcPr>
            <w:tcW w:w="1033"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Eigenvalue</w:t>
            </w:r>
          </w:p>
        </w:tc>
        <w:tc>
          <w:tcPr>
            <w:tcW w:w="897"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Statistic</w:t>
            </w:r>
          </w:p>
        </w:tc>
        <w:tc>
          <w:tcPr>
            <w:tcW w:w="1117"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Critical Value</w:t>
            </w:r>
          </w:p>
        </w:tc>
        <w:tc>
          <w:tcPr>
            <w:tcW w:w="909"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Prob.**</w:t>
            </w:r>
          </w:p>
        </w:tc>
      </w:tr>
      <w:tr w:rsidR="007710CE" w:rsidRPr="0068294C" w:rsidTr="0034490D">
        <w:trPr>
          <w:trHeight w:val="285"/>
        </w:trPr>
        <w:tc>
          <w:tcPr>
            <w:tcW w:w="1044" w:type="pct"/>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None *</w:t>
            </w:r>
          </w:p>
        </w:tc>
        <w:tc>
          <w:tcPr>
            <w:tcW w:w="1033"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0.235884</w:t>
            </w:r>
          </w:p>
        </w:tc>
        <w:tc>
          <w:tcPr>
            <w:tcW w:w="897"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101.1865</w:t>
            </w:r>
          </w:p>
        </w:tc>
        <w:tc>
          <w:tcPr>
            <w:tcW w:w="1117"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69.81889</w:t>
            </w:r>
          </w:p>
        </w:tc>
        <w:tc>
          <w:tcPr>
            <w:tcW w:w="909"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0.0000</w:t>
            </w:r>
          </w:p>
        </w:tc>
      </w:tr>
      <w:tr w:rsidR="007710CE" w:rsidRPr="0068294C" w:rsidTr="0034490D">
        <w:trPr>
          <w:trHeight w:val="285"/>
        </w:trPr>
        <w:tc>
          <w:tcPr>
            <w:tcW w:w="1044" w:type="pct"/>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At most 1 *</w:t>
            </w:r>
          </w:p>
        </w:tc>
        <w:tc>
          <w:tcPr>
            <w:tcW w:w="1033"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0.190903</w:t>
            </w:r>
          </w:p>
        </w:tc>
        <w:tc>
          <w:tcPr>
            <w:tcW w:w="897"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64.3286</w:t>
            </w:r>
          </w:p>
        </w:tc>
        <w:tc>
          <w:tcPr>
            <w:tcW w:w="1117"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47.85613</w:t>
            </w:r>
          </w:p>
        </w:tc>
        <w:tc>
          <w:tcPr>
            <w:tcW w:w="909"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0.0007</w:t>
            </w:r>
          </w:p>
        </w:tc>
      </w:tr>
      <w:tr w:rsidR="007710CE" w:rsidRPr="0068294C" w:rsidTr="0034490D">
        <w:trPr>
          <w:trHeight w:val="285"/>
        </w:trPr>
        <w:tc>
          <w:tcPr>
            <w:tcW w:w="1044" w:type="pct"/>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At most 2 *</w:t>
            </w:r>
          </w:p>
        </w:tc>
        <w:tc>
          <w:tcPr>
            <w:tcW w:w="1033"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0.146476</w:t>
            </w:r>
          </w:p>
        </w:tc>
        <w:tc>
          <w:tcPr>
            <w:tcW w:w="897"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35.30699</w:t>
            </w:r>
          </w:p>
        </w:tc>
        <w:tc>
          <w:tcPr>
            <w:tcW w:w="1117"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29.79707</w:t>
            </w:r>
          </w:p>
        </w:tc>
        <w:tc>
          <w:tcPr>
            <w:tcW w:w="909"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0.0105</w:t>
            </w:r>
          </w:p>
        </w:tc>
      </w:tr>
      <w:tr w:rsidR="007710CE" w:rsidRPr="0068294C" w:rsidTr="0034490D">
        <w:trPr>
          <w:trHeight w:val="285"/>
        </w:trPr>
        <w:tc>
          <w:tcPr>
            <w:tcW w:w="1044" w:type="pct"/>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At most 3</w:t>
            </w:r>
          </w:p>
        </w:tc>
        <w:tc>
          <w:tcPr>
            <w:tcW w:w="1033"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0.089953</w:t>
            </w:r>
          </w:p>
        </w:tc>
        <w:tc>
          <w:tcPr>
            <w:tcW w:w="897"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13.60878</w:t>
            </w:r>
          </w:p>
        </w:tc>
        <w:tc>
          <w:tcPr>
            <w:tcW w:w="1117"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15.49471</w:t>
            </w:r>
          </w:p>
        </w:tc>
        <w:tc>
          <w:tcPr>
            <w:tcW w:w="909"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0.0943</w:t>
            </w:r>
          </w:p>
        </w:tc>
      </w:tr>
      <w:tr w:rsidR="007710CE" w:rsidRPr="0068294C" w:rsidTr="0034490D">
        <w:trPr>
          <w:trHeight w:val="285"/>
        </w:trPr>
        <w:tc>
          <w:tcPr>
            <w:tcW w:w="1044" w:type="pct"/>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At most 4</w:t>
            </w:r>
          </w:p>
        </w:tc>
        <w:tc>
          <w:tcPr>
            <w:tcW w:w="1033"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0.005062</w:t>
            </w:r>
          </w:p>
        </w:tc>
        <w:tc>
          <w:tcPr>
            <w:tcW w:w="897"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0.69531</w:t>
            </w:r>
          </w:p>
        </w:tc>
        <w:tc>
          <w:tcPr>
            <w:tcW w:w="1117"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3.841466</w:t>
            </w:r>
          </w:p>
        </w:tc>
        <w:tc>
          <w:tcPr>
            <w:tcW w:w="909" w:type="pct"/>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0.4044</w:t>
            </w:r>
          </w:p>
        </w:tc>
      </w:tr>
      <w:tr w:rsidR="007710CE" w:rsidRPr="0068294C" w:rsidTr="0034490D">
        <w:trPr>
          <w:trHeight w:val="285"/>
        </w:trPr>
        <w:tc>
          <w:tcPr>
            <w:tcW w:w="5000" w:type="pct"/>
            <w:gridSpan w:val="5"/>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 xml:space="preserve"> Trace test indicates 3 cointegrating equation(s) at the 0.05 level</w:t>
            </w:r>
          </w:p>
        </w:tc>
      </w:tr>
      <w:tr w:rsidR="007710CE" w:rsidRPr="0068294C" w:rsidTr="0034490D">
        <w:trPr>
          <w:trHeight w:val="285"/>
        </w:trPr>
        <w:tc>
          <w:tcPr>
            <w:tcW w:w="5000" w:type="pct"/>
            <w:gridSpan w:val="5"/>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 xml:space="preserve"> * denotes rejection of the hypothesis at the 0.05 level</w:t>
            </w:r>
          </w:p>
        </w:tc>
      </w:tr>
      <w:tr w:rsidR="007710CE" w:rsidRPr="0068294C" w:rsidTr="0034490D">
        <w:trPr>
          <w:trHeight w:val="285"/>
        </w:trPr>
        <w:tc>
          <w:tcPr>
            <w:tcW w:w="5000" w:type="pct"/>
            <w:gridSpan w:val="5"/>
            <w:shd w:val="clear" w:color="auto" w:fill="auto"/>
            <w:noWrap/>
            <w:vAlign w:val="bottom"/>
            <w:hideMark/>
          </w:tcPr>
          <w:p w:rsidR="007710CE" w:rsidRPr="0068294C" w:rsidRDefault="007710CE"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 xml:space="preserve"> **MacKinnon-Haug-Michelis (1999) p-values</w:t>
            </w:r>
          </w:p>
        </w:tc>
      </w:tr>
    </w:tbl>
    <w:p w:rsidR="007710CE" w:rsidRPr="0068294C" w:rsidRDefault="007710CE" w:rsidP="00426EED">
      <w:pPr>
        <w:bidi w:val="0"/>
        <w:spacing w:after="0" w:line="240" w:lineRule="auto"/>
        <w:jc w:val="both"/>
        <w:rPr>
          <w:rFonts w:ascii="Times New Roman" w:hAnsi="Times New Roman" w:cs="Times New Roman"/>
          <w:sz w:val="20"/>
          <w:szCs w:val="20"/>
        </w:rPr>
      </w:pPr>
    </w:p>
    <w:p w:rsidR="0034490D" w:rsidRPr="0068294C" w:rsidRDefault="0034490D" w:rsidP="00426EED">
      <w:pPr>
        <w:bidi w:val="0"/>
        <w:spacing w:after="0" w:line="240" w:lineRule="auto"/>
        <w:rPr>
          <w:rFonts w:ascii="Times New Roman" w:hAnsi="Times New Roman" w:cs="Times New Roman"/>
          <w:sz w:val="20"/>
          <w:szCs w:val="20"/>
        </w:rPr>
      </w:pPr>
      <w:r w:rsidRPr="0068294C">
        <w:rPr>
          <w:rFonts w:ascii="Times New Roman" w:hAnsi="Times New Roman" w:cs="Times New Roman"/>
          <w:sz w:val="20"/>
          <w:szCs w:val="20"/>
        </w:rPr>
        <w:t>Annex (5)</w:t>
      </w:r>
      <w:r w:rsidRPr="0068294C">
        <w:rPr>
          <w:rFonts w:ascii="Times New Roman" w:eastAsia="Times New Roman" w:hAnsi="Times New Roman" w:cs="Times New Roman"/>
          <w:color w:val="000000"/>
          <w:sz w:val="20"/>
          <w:szCs w:val="20"/>
        </w:rPr>
        <w:t xml:space="preserve"> ARDL Cointegrating and Long Run Form</w:t>
      </w:r>
      <w:r w:rsidRPr="0068294C">
        <w:rPr>
          <w:rFonts w:ascii="Times New Roman" w:hAnsi="Times New Roman" w:cs="Times New Roman"/>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1716"/>
        <w:gridCol w:w="1558"/>
        <w:gridCol w:w="1518"/>
        <w:gridCol w:w="1654"/>
      </w:tblGrid>
      <w:tr w:rsidR="0034490D" w:rsidRPr="0068294C" w:rsidTr="0034490D">
        <w:trPr>
          <w:trHeight w:val="285"/>
        </w:trPr>
        <w:tc>
          <w:tcPr>
            <w:tcW w:w="5000" w:type="pct"/>
            <w:gridSpan w:val="5"/>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Dependent Variable: INDEX</w:t>
            </w:r>
          </w:p>
        </w:tc>
      </w:tr>
      <w:tr w:rsidR="0034490D" w:rsidRPr="0068294C" w:rsidTr="0034490D">
        <w:trPr>
          <w:trHeight w:val="285"/>
        </w:trPr>
        <w:tc>
          <w:tcPr>
            <w:tcW w:w="5000" w:type="pct"/>
            <w:gridSpan w:val="5"/>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Selected Model: ARDL(1, 1, 0, 1, 0)</w:t>
            </w:r>
          </w:p>
        </w:tc>
      </w:tr>
      <w:tr w:rsidR="0034490D" w:rsidRPr="0068294C" w:rsidTr="0034490D">
        <w:trPr>
          <w:trHeight w:val="285"/>
        </w:trPr>
        <w:tc>
          <w:tcPr>
            <w:tcW w:w="5000" w:type="pct"/>
            <w:gridSpan w:val="5"/>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lastRenderedPageBreak/>
              <w:t>Date: 08/29/17   Time: 16:46</w:t>
            </w:r>
          </w:p>
        </w:tc>
      </w:tr>
      <w:tr w:rsidR="0034490D" w:rsidRPr="0068294C" w:rsidTr="0034490D">
        <w:trPr>
          <w:trHeight w:val="285"/>
        </w:trPr>
        <w:tc>
          <w:tcPr>
            <w:tcW w:w="5000" w:type="pct"/>
            <w:gridSpan w:val="5"/>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Sample: 1997M01 2017M07</w:t>
            </w:r>
          </w:p>
        </w:tc>
      </w:tr>
      <w:tr w:rsidR="0034490D" w:rsidRPr="0068294C" w:rsidTr="0034490D">
        <w:trPr>
          <w:trHeight w:val="285"/>
        </w:trPr>
        <w:tc>
          <w:tcPr>
            <w:tcW w:w="5000" w:type="pct"/>
            <w:gridSpan w:val="5"/>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Included observations: 141</w:t>
            </w:r>
          </w:p>
        </w:tc>
      </w:tr>
      <w:tr w:rsidR="0034490D" w:rsidRPr="0068294C" w:rsidTr="0034490D">
        <w:trPr>
          <w:trHeight w:val="285"/>
        </w:trPr>
        <w:tc>
          <w:tcPr>
            <w:tcW w:w="5000" w:type="pct"/>
            <w:gridSpan w:val="5"/>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Cointegrating Form</w:t>
            </w:r>
          </w:p>
        </w:tc>
      </w:tr>
      <w:tr w:rsidR="0034490D" w:rsidRPr="0068294C" w:rsidTr="0034490D">
        <w:trPr>
          <w:trHeight w:val="285"/>
        </w:trPr>
        <w:tc>
          <w:tcPr>
            <w:tcW w:w="1115" w:type="pct"/>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Variable</w:t>
            </w:r>
          </w:p>
        </w:tc>
        <w:tc>
          <w:tcPr>
            <w:tcW w:w="1034"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Coefficient</w:t>
            </w:r>
          </w:p>
        </w:tc>
        <w:tc>
          <w:tcPr>
            <w:tcW w:w="939"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Std. Error</w:t>
            </w:r>
          </w:p>
        </w:tc>
        <w:tc>
          <w:tcPr>
            <w:tcW w:w="915"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t-Statistic</w:t>
            </w:r>
          </w:p>
        </w:tc>
        <w:tc>
          <w:tcPr>
            <w:tcW w:w="997"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Prob.</w:t>
            </w:r>
          </w:p>
        </w:tc>
      </w:tr>
      <w:tr w:rsidR="0034490D" w:rsidRPr="0068294C" w:rsidTr="0034490D">
        <w:trPr>
          <w:trHeight w:val="285"/>
        </w:trPr>
        <w:tc>
          <w:tcPr>
            <w:tcW w:w="1115" w:type="pct"/>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D(M3)</w:t>
            </w:r>
          </w:p>
        </w:tc>
        <w:tc>
          <w:tcPr>
            <w:tcW w:w="1034"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0.004963</w:t>
            </w:r>
          </w:p>
        </w:tc>
        <w:tc>
          <w:tcPr>
            <w:tcW w:w="939"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0.001621</w:t>
            </w:r>
          </w:p>
        </w:tc>
        <w:tc>
          <w:tcPr>
            <w:tcW w:w="915"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3.062392</w:t>
            </w:r>
          </w:p>
        </w:tc>
        <w:tc>
          <w:tcPr>
            <w:tcW w:w="997"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0.0027</w:t>
            </w:r>
          </w:p>
        </w:tc>
      </w:tr>
      <w:tr w:rsidR="0034490D" w:rsidRPr="0068294C" w:rsidTr="0034490D">
        <w:trPr>
          <w:trHeight w:val="285"/>
        </w:trPr>
        <w:tc>
          <w:tcPr>
            <w:tcW w:w="1115" w:type="pct"/>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D(NEER)</w:t>
            </w:r>
          </w:p>
        </w:tc>
        <w:tc>
          <w:tcPr>
            <w:tcW w:w="1034"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-30.429</w:t>
            </w:r>
          </w:p>
        </w:tc>
        <w:tc>
          <w:tcPr>
            <w:tcW w:w="939"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15.40882</w:t>
            </w:r>
          </w:p>
        </w:tc>
        <w:tc>
          <w:tcPr>
            <w:tcW w:w="915"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-1.97478</w:t>
            </w:r>
          </w:p>
        </w:tc>
        <w:tc>
          <w:tcPr>
            <w:tcW w:w="997"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0.0504</w:t>
            </w:r>
          </w:p>
        </w:tc>
      </w:tr>
      <w:tr w:rsidR="0034490D" w:rsidRPr="0068294C" w:rsidTr="0034490D">
        <w:trPr>
          <w:trHeight w:val="285"/>
        </w:trPr>
        <w:tc>
          <w:tcPr>
            <w:tcW w:w="1115" w:type="pct"/>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D(PE)</w:t>
            </w:r>
          </w:p>
        </w:tc>
        <w:tc>
          <w:tcPr>
            <w:tcW w:w="1034"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78.376</w:t>
            </w:r>
          </w:p>
        </w:tc>
        <w:tc>
          <w:tcPr>
            <w:tcW w:w="939"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21.89651</w:t>
            </w:r>
          </w:p>
        </w:tc>
        <w:tc>
          <w:tcPr>
            <w:tcW w:w="915"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3.579384</w:t>
            </w:r>
          </w:p>
        </w:tc>
        <w:tc>
          <w:tcPr>
            <w:tcW w:w="997"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0.0005</w:t>
            </w:r>
          </w:p>
        </w:tc>
      </w:tr>
      <w:tr w:rsidR="0034490D" w:rsidRPr="0068294C" w:rsidTr="0034490D">
        <w:trPr>
          <w:trHeight w:val="285"/>
        </w:trPr>
        <w:tc>
          <w:tcPr>
            <w:tcW w:w="1115" w:type="pct"/>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D(L)</w:t>
            </w:r>
          </w:p>
        </w:tc>
        <w:tc>
          <w:tcPr>
            <w:tcW w:w="1034"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0.006078</w:t>
            </w:r>
          </w:p>
        </w:tc>
        <w:tc>
          <w:tcPr>
            <w:tcW w:w="939"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0.002961</w:t>
            </w:r>
          </w:p>
        </w:tc>
        <w:tc>
          <w:tcPr>
            <w:tcW w:w="915"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2.052484</w:t>
            </w:r>
          </w:p>
        </w:tc>
        <w:tc>
          <w:tcPr>
            <w:tcW w:w="997"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0.0421</w:t>
            </w:r>
          </w:p>
        </w:tc>
      </w:tr>
      <w:tr w:rsidR="0034490D" w:rsidRPr="0068294C" w:rsidTr="0034490D">
        <w:trPr>
          <w:trHeight w:val="285"/>
        </w:trPr>
        <w:tc>
          <w:tcPr>
            <w:tcW w:w="1115" w:type="pct"/>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CointEq(-1)</w:t>
            </w:r>
          </w:p>
        </w:tc>
        <w:tc>
          <w:tcPr>
            <w:tcW w:w="1034"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-0.1733</w:t>
            </w:r>
          </w:p>
        </w:tc>
        <w:tc>
          <w:tcPr>
            <w:tcW w:w="939"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0.053376</w:t>
            </w:r>
          </w:p>
        </w:tc>
        <w:tc>
          <w:tcPr>
            <w:tcW w:w="915"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-3.24669</w:t>
            </w:r>
          </w:p>
        </w:tc>
        <w:tc>
          <w:tcPr>
            <w:tcW w:w="997"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0.0015</w:t>
            </w:r>
          </w:p>
        </w:tc>
      </w:tr>
      <w:tr w:rsidR="0034490D" w:rsidRPr="0068294C" w:rsidTr="0034490D">
        <w:trPr>
          <w:trHeight w:val="285"/>
        </w:trPr>
        <w:tc>
          <w:tcPr>
            <w:tcW w:w="5000" w:type="pct"/>
            <w:gridSpan w:val="5"/>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 xml:space="preserve">    Cointeq = INDEX - (-0.0061*M3  -175.5907*NEER + 146.4977*PE + 0.0351</w:t>
            </w:r>
          </w:p>
        </w:tc>
      </w:tr>
      <w:tr w:rsidR="0034490D" w:rsidRPr="0068294C" w:rsidTr="0034490D">
        <w:trPr>
          <w:trHeight w:val="285"/>
        </w:trPr>
        <w:tc>
          <w:tcPr>
            <w:tcW w:w="3088" w:type="pct"/>
            <w:gridSpan w:val="3"/>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 xml:space="preserve">        *L + 22112.0569 )</w:t>
            </w:r>
          </w:p>
        </w:tc>
        <w:tc>
          <w:tcPr>
            <w:tcW w:w="915" w:type="pct"/>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p>
        </w:tc>
        <w:tc>
          <w:tcPr>
            <w:tcW w:w="997" w:type="pct"/>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p>
        </w:tc>
      </w:tr>
      <w:tr w:rsidR="0034490D" w:rsidRPr="0068294C" w:rsidTr="0034490D">
        <w:trPr>
          <w:trHeight w:val="285"/>
        </w:trPr>
        <w:tc>
          <w:tcPr>
            <w:tcW w:w="3088" w:type="pct"/>
            <w:gridSpan w:val="3"/>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Long Run Coefficients</w:t>
            </w:r>
          </w:p>
        </w:tc>
        <w:tc>
          <w:tcPr>
            <w:tcW w:w="915" w:type="pct"/>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p>
        </w:tc>
        <w:tc>
          <w:tcPr>
            <w:tcW w:w="997" w:type="pct"/>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p>
        </w:tc>
      </w:tr>
      <w:tr w:rsidR="0034490D" w:rsidRPr="0068294C" w:rsidTr="0034490D">
        <w:trPr>
          <w:trHeight w:val="285"/>
        </w:trPr>
        <w:tc>
          <w:tcPr>
            <w:tcW w:w="1115" w:type="pct"/>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Variable</w:t>
            </w:r>
          </w:p>
        </w:tc>
        <w:tc>
          <w:tcPr>
            <w:tcW w:w="1034"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Coefficient</w:t>
            </w:r>
          </w:p>
        </w:tc>
        <w:tc>
          <w:tcPr>
            <w:tcW w:w="939"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Std. Error</w:t>
            </w:r>
          </w:p>
        </w:tc>
        <w:tc>
          <w:tcPr>
            <w:tcW w:w="915"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t-Statistic</w:t>
            </w:r>
          </w:p>
        </w:tc>
        <w:tc>
          <w:tcPr>
            <w:tcW w:w="997"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Prob.</w:t>
            </w:r>
          </w:p>
        </w:tc>
      </w:tr>
      <w:tr w:rsidR="0034490D" w:rsidRPr="0068294C" w:rsidTr="0034490D">
        <w:trPr>
          <w:trHeight w:val="285"/>
        </w:trPr>
        <w:tc>
          <w:tcPr>
            <w:tcW w:w="1115" w:type="pct"/>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M3</w:t>
            </w:r>
          </w:p>
        </w:tc>
        <w:tc>
          <w:tcPr>
            <w:tcW w:w="1034"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-0.00611</w:t>
            </w:r>
          </w:p>
        </w:tc>
        <w:tc>
          <w:tcPr>
            <w:tcW w:w="939"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0.003355</w:t>
            </w:r>
          </w:p>
        </w:tc>
        <w:tc>
          <w:tcPr>
            <w:tcW w:w="915"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-1.82112</w:t>
            </w:r>
          </w:p>
        </w:tc>
        <w:tc>
          <w:tcPr>
            <w:tcW w:w="997"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0.0708</w:t>
            </w:r>
          </w:p>
        </w:tc>
      </w:tr>
      <w:tr w:rsidR="0034490D" w:rsidRPr="0068294C" w:rsidTr="0034490D">
        <w:trPr>
          <w:trHeight w:val="285"/>
        </w:trPr>
        <w:tc>
          <w:tcPr>
            <w:tcW w:w="1115" w:type="pct"/>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NEER</w:t>
            </w:r>
          </w:p>
        </w:tc>
        <w:tc>
          <w:tcPr>
            <w:tcW w:w="1034"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-175.591</w:t>
            </w:r>
          </w:p>
        </w:tc>
        <w:tc>
          <w:tcPr>
            <w:tcW w:w="939"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62.75205</w:t>
            </w:r>
          </w:p>
        </w:tc>
        <w:tc>
          <w:tcPr>
            <w:tcW w:w="915"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-2.79817</w:t>
            </w:r>
          </w:p>
        </w:tc>
        <w:tc>
          <w:tcPr>
            <w:tcW w:w="997"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0.0059</w:t>
            </w:r>
          </w:p>
        </w:tc>
      </w:tr>
      <w:tr w:rsidR="0034490D" w:rsidRPr="0068294C" w:rsidTr="0034490D">
        <w:trPr>
          <w:trHeight w:val="285"/>
        </w:trPr>
        <w:tc>
          <w:tcPr>
            <w:tcW w:w="1115" w:type="pct"/>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PE</w:t>
            </w:r>
          </w:p>
        </w:tc>
        <w:tc>
          <w:tcPr>
            <w:tcW w:w="1034"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146.4977</w:t>
            </w:r>
          </w:p>
        </w:tc>
        <w:tc>
          <w:tcPr>
            <w:tcW w:w="939"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60.31634</w:t>
            </w:r>
          </w:p>
        </w:tc>
        <w:tc>
          <w:tcPr>
            <w:tcW w:w="915"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2.428823</w:t>
            </w:r>
          </w:p>
        </w:tc>
        <w:tc>
          <w:tcPr>
            <w:tcW w:w="997"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0.0165</w:t>
            </w:r>
          </w:p>
        </w:tc>
      </w:tr>
      <w:tr w:rsidR="0034490D" w:rsidRPr="0068294C" w:rsidTr="0034490D">
        <w:trPr>
          <w:trHeight w:val="285"/>
        </w:trPr>
        <w:tc>
          <w:tcPr>
            <w:tcW w:w="1115" w:type="pct"/>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L</w:t>
            </w:r>
          </w:p>
        </w:tc>
        <w:tc>
          <w:tcPr>
            <w:tcW w:w="1034"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0.035075</w:t>
            </w:r>
          </w:p>
        </w:tc>
        <w:tc>
          <w:tcPr>
            <w:tcW w:w="939"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0.012697</w:t>
            </w:r>
          </w:p>
        </w:tc>
        <w:tc>
          <w:tcPr>
            <w:tcW w:w="915"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2.76242</w:t>
            </w:r>
          </w:p>
        </w:tc>
        <w:tc>
          <w:tcPr>
            <w:tcW w:w="997"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0.0066</w:t>
            </w:r>
          </w:p>
        </w:tc>
      </w:tr>
      <w:tr w:rsidR="0034490D" w:rsidRPr="0068294C" w:rsidTr="0034490D">
        <w:trPr>
          <w:trHeight w:val="285"/>
        </w:trPr>
        <w:tc>
          <w:tcPr>
            <w:tcW w:w="1115" w:type="pct"/>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C</w:t>
            </w:r>
          </w:p>
        </w:tc>
        <w:tc>
          <w:tcPr>
            <w:tcW w:w="1034"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22112.06</w:t>
            </w:r>
          </w:p>
        </w:tc>
        <w:tc>
          <w:tcPr>
            <w:tcW w:w="939"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6311.023</w:t>
            </w:r>
          </w:p>
        </w:tc>
        <w:tc>
          <w:tcPr>
            <w:tcW w:w="915"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3.50372</w:t>
            </w:r>
          </w:p>
        </w:tc>
        <w:tc>
          <w:tcPr>
            <w:tcW w:w="997"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0.0006</w:t>
            </w:r>
          </w:p>
        </w:tc>
      </w:tr>
    </w:tbl>
    <w:p w:rsidR="0034490D" w:rsidRPr="0068294C" w:rsidRDefault="0034490D" w:rsidP="00426EED">
      <w:pPr>
        <w:bidi w:val="0"/>
        <w:spacing w:after="0" w:line="240" w:lineRule="auto"/>
        <w:rPr>
          <w:rFonts w:ascii="Times New Roman" w:hAnsi="Times New Roman" w:cs="Times New Roman"/>
          <w:sz w:val="20"/>
          <w:szCs w:val="20"/>
        </w:rPr>
      </w:pPr>
    </w:p>
    <w:p w:rsidR="0034490D" w:rsidRPr="0068294C" w:rsidRDefault="0034490D" w:rsidP="00426EED">
      <w:pPr>
        <w:bidi w:val="0"/>
        <w:spacing w:after="0" w:line="240" w:lineRule="auto"/>
        <w:rPr>
          <w:rFonts w:ascii="Times New Roman" w:hAnsi="Times New Roman" w:cs="Times New Roman"/>
          <w:sz w:val="20"/>
          <w:szCs w:val="20"/>
        </w:rPr>
      </w:pPr>
      <w:r w:rsidRPr="0068294C">
        <w:rPr>
          <w:rFonts w:ascii="Times New Roman" w:hAnsi="Times New Roman" w:cs="Times New Roman"/>
          <w:sz w:val="20"/>
          <w:szCs w:val="20"/>
        </w:rPr>
        <w:t>Annex (6)</w:t>
      </w:r>
      <w:r w:rsidRPr="0068294C">
        <w:rPr>
          <w:rFonts w:ascii="Times New Roman" w:eastAsia="Times New Roman" w:hAnsi="Times New Roman" w:cs="Times New Roman"/>
          <w:color w:val="000000"/>
          <w:sz w:val="20"/>
          <w:szCs w:val="20"/>
        </w:rPr>
        <w:t xml:space="preserve"> ARDL Cointegrating and Long Run Form</w:t>
      </w:r>
      <w:r w:rsidRPr="0068294C">
        <w:rPr>
          <w:rFonts w:ascii="Times New Roman" w:hAnsi="Times New Roman" w:cs="Times New Roman"/>
          <w:sz w:val="20"/>
          <w:szCs w:val="20"/>
        </w:rPr>
        <w:t xml:space="preserve"> (logarithmic 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2"/>
        <w:gridCol w:w="1621"/>
        <w:gridCol w:w="1472"/>
        <w:gridCol w:w="1435"/>
        <w:gridCol w:w="1626"/>
      </w:tblGrid>
      <w:tr w:rsidR="0034490D" w:rsidRPr="0068294C" w:rsidTr="0034490D">
        <w:trPr>
          <w:trHeight w:val="285"/>
        </w:trPr>
        <w:tc>
          <w:tcPr>
            <w:tcW w:w="5000" w:type="pct"/>
            <w:gridSpan w:val="5"/>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Dependent Variable: LOG(INDEX)</w:t>
            </w:r>
          </w:p>
        </w:tc>
      </w:tr>
      <w:tr w:rsidR="0034490D" w:rsidRPr="0068294C" w:rsidTr="0034490D">
        <w:trPr>
          <w:trHeight w:val="285"/>
        </w:trPr>
        <w:tc>
          <w:tcPr>
            <w:tcW w:w="5000" w:type="pct"/>
            <w:gridSpan w:val="5"/>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Selected Model: ARDL(1, 1, 0, 1, 0)</w:t>
            </w:r>
          </w:p>
        </w:tc>
      </w:tr>
      <w:tr w:rsidR="0034490D" w:rsidRPr="0068294C" w:rsidTr="0034490D">
        <w:trPr>
          <w:trHeight w:val="285"/>
        </w:trPr>
        <w:tc>
          <w:tcPr>
            <w:tcW w:w="5000" w:type="pct"/>
            <w:gridSpan w:val="5"/>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Date: 08/29/17   Time: 16:49</w:t>
            </w:r>
          </w:p>
        </w:tc>
      </w:tr>
      <w:tr w:rsidR="0034490D" w:rsidRPr="0068294C" w:rsidTr="0034490D">
        <w:trPr>
          <w:trHeight w:val="285"/>
        </w:trPr>
        <w:tc>
          <w:tcPr>
            <w:tcW w:w="5000" w:type="pct"/>
            <w:gridSpan w:val="5"/>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Sample: 1997M01 2017M07</w:t>
            </w:r>
          </w:p>
        </w:tc>
      </w:tr>
      <w:tr w:rsidR="0034490D" w:rsidRPr="0068294C" w:rsidTr="0034490D">
        <w:trPr>
          <w:trHeight w:val="285"/>
        </w:trPr>
        <w:tc>
          <w:tcPr>
            <w:tcW w:w="5000" w:type="pct"/>
            <w:gridSpan w:val="5"/>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Included observations: 141</w:t>
            </w:r>
          </w:p>
        </w:tc>
      </w:tr>
      <w:tr w:rsidR="0034490D" w:rsidRPr="0068294C" w:rsidTr="0034490D">
        <w:trPr>
          <w:trHeight w:val="285"/>
        </w:trPr>
        <w:tc>
          <w:tcPr>
            <w:tcW w:w="5000" w:type="pct"/>
            <w:gridSpan w:val="5"/>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Cointegrating Form</w:t>
            </w:r>
          </w:p>
        </w:tc>
      </w:tr>
      <w:tr w:rsidR="0034490D" w:rsidRPr="0068294C" w:rsidTr="0034490D">
        <w:trPr>
          <w:trHeight w:val="285"/>
        </w:trPr>
        <w:tc>
          <w:tcPr>
            <w:tcW w:w="1291" w:type="pct"/>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Variable</w:t>
            </w:r>
          </w:p>
        </w:tc>
        <w:tc>
          <w:tcPr>
            <w:tcW w:w="977"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Coefficient</w:t>
            </w:r>
          </w:p>
        </w:tc>
        <w:tc>
          <w:tcPr>
            <w:tcW w:w="887"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Std. Error</w:t>
            </w:r>
          </w:p>
        </w:tc>
        <w:tc>
          <w:tcPr>
            <w:tcW w:w="865"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t-Statistic</w:t>
            </w:r>
          </w:p>
        </w:tc>
        <w:tc>
          <w:tcPr>
            <w:tcW w:w="980"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Prob.</w:t>
            </w:r>
          </w:p>
        </w:tc>
      </w:tr>
      <w:tr w:rsidR="0034490D" w:rsidRPr="0068294C" w:rsidTr="0034490D">
        <w:trPr>
          <w:trHeight w:val="285"/>
        </w:trPr>
        <w:tc>
          <w:tcPr>
            <w:tcW w:w="1291" w:type="pct"/>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DLOG(M3)</w:t>
            </w:r>
          </w:p>
        </w:tc>
        <w:tc>
          <w:tcPr>
            <w:tcW w:w="977"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0.617252</w:t>
            </w:r>
          </w:p>
        </w:tc>
        <w:tc>
          <w:tcPr>
            <w:tcW w:w="887"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0.372377</w:t>
            </w:r>
          </w:p>
        </w:tc>
        <w:tc>
          <w:tcPr>
            <w:tcW w:w="865"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1.657599</w:t>
            </w:r>
          </w:p>
        </w:tc>
        <w:tc>
          <w:tcPr>
            <w:tcW w:w="980"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0.0998</w:t>
            </w:r>
          </w:p>
        </w:tc>
      </w:tr>
      <w:tr w:rsidR="0034490D" w:rsidRPr="0068294C" w:rsidTr="0034490D">
        <w:trPr>
          <w:trHeight w:val="285"/>
        </w:trPr>
        <w:tc>
          <w:tcPr>
            <w:tcW w:w="1291" w:type="pct"/>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DLOG(NEER)</w:t>
            </w:r>
          </w:p>
        </w:tc>
        <w:tc>
          <w:tcPr>
            <w:tcW w:w="977"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-0.45713</w:t>
            </w:r>
          </w:p>
        </w:tc>
        <w:tc>
          <w:tcPr>
            <w:tcW w:w="887"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0.171181</w:t>
            </w:r>
          </w:p>
        </w:tc>
        <w:tc>
          <w:tcPr>
            <w:tcW w:w="865"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-2.67044</w:t>
            </w:r>
          </w:p>
        </w:tc>
        <w:tc>
          <w:tcPr>
            <w:tcW w:w="980"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0.0085</w:t>
            </w:r>
          </w:p>
        </w:tc>
      </w:tr>
      <w:tr w:rsidR="0034490D" w:rsidRPr="0068294C" w:rsidTr="0034490D">
        <w:trPr>
          <w:trHeight w:val="285"/>
        </w:trPr>
        <w:tc>
          <w:tcPr>
            <w:tcW w:w="1291" w:type="pct"/>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DLOG(PE)</w:t>
            </w:r>
          </w:p>
        </w:tc>
        <w:tc>
          <w:tcPr>
            <w:tcW w:w="977"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0.390678</w:t>
            </w:r>
          </w:p>
        </w:tc>
        <w:tc>
          <w:tcPr>
            <w:tcW w:w="887"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0.082523</w:t>
            </w:r>
          </w:p>
        </w:tc>
        <w:tc>
          <w:tcPr>
            <w:tcW w:w="865"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4.734144</w:t>
            </w:r>
          </w:p>
        </w:tc>
        <w:tc>
          <w:tcPr>
            <w:tcW w:w="980"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w:t>
            </w:r>
            <w:r w:rsidR="00183F82" w:rsidRPr="0068294C">
              <w:rPr>
                <w:rFonts w:ascii="Times New Roman" w:eastAsia="Times New Roman" w:hAnsi="Times New Roman" w:cs="Times New Roman"/>
                <w:color w:val="000000"/>
                <w:sz w:val="20"/>
                <w:szCs w:val="20"/>
              </w:rPr>
              <w:t>.0000</w:t>
            </w:r>
          </w:p>
        </w:tc>
      </w:tr>
      <w:tr w:rsidR="0034490D" w:rsidRPr="0068294C" w:rsidTr="0034490D">
        <w:trPr>
          <w:trHeight w:val="285"/>
        </w:trPr>
        <w:tc>
          <w:tcPr>
            <w:tcW w:w="1291" w:type="pct"/>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DLOG(L)</w:t>
            </w:r>
          </w:p>
        </w:tc>
        <w:tc>
          <w:tcPr>
            <w:tcW w:w="977"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0.218193</w:t>
            </w:r>
          </w:p>
        </w:tc>
        <w:tc>
          <w:tcPr>
            <w:tcW w:w="887"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0.090456</w:t>
            </w:r>
          </w:p>
        </w:tc>
        <w:tc>
          <w:tcPr>
            <w:tcW w:w="865"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2.412144</w:t>
            </w:r>
          </w:p>
        </w:tc>
        <w:tc>
          <w:tcPr>
            <w:tcW w:w="980"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0.0172</w:t>
            </w:r>
          </w:p>
        </w:tc>
      </w:tr>
      <w:tr w:rsidR="0034490D" w:rsidRPr="0068294C" w:rsidTr="0034490D">
        <w:trPr>
          <w:trHeight w:val="285"/>
        </w:trPr>
        <w:tc>
          <w:tcPr>
            <w:tcW w:w="1291" w:type="pct"/>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CointEq(-1)</w:t>
            </w:r>
          </w:p>
        </w:tc>
        <w:tc>
          <w:tcPr>
            <w:tcW w:w="977"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-0.22029</w:t>
            </w:r>
          </w:p>
        </w:tc>
        <w:tc>
          <w:tcPr>
            <w:tcW w:w="887"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0.050085</w:t>
            </w:r>
          </w:p>
        </w:tc>
        <w:tc>
          <w:tcPr>
            <w:tcW w:w="865"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-4.39832</w:t>
            </w:r>
          </w:p>
        </w:tc>
        <w:tc>
          <w:tcPr>
            <w:tcW w:w="980"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w:t>
            </w:r>
            <w:r w:rsidR="00183F82" w:rsidRPr="0068294C">
              <w:rPr>
                <w:rFonts w:ascii="Times New Roman" w:eastAsia="Times New Roman" w:hAnsi="Times New Roman" w:cs="Times New Roman"/>
                <w:color w:val="000000"/>
                <w:sz w:val="20"/>
                <w:szCs w:val="20"/>
              </w:rPr>
              <w:t>.0000</w:t>
            </w:r>
          </w:p>
        </w:tc>
      </w:tr>
      <w:tr w:rsidR="0034490D" w:rsidRPr="0068294C" w:rsidTr="0034490D">
        <w:trPr>
          <w:trHeight w:val="285"/>
        </w:trPr>
        <w:tc>
          <w:tcPr>
            <w:tcW w:w="5000" w:type="pct"/>
            <w:gridSpan w:val="5"/>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 xml:space="preserve">    Cointeq = LOG(INDEX) - (-0.6758*LOG(M3)  -2.0751*LOG(NEER) + 0.5688</w:t>
            </w:r>
          </w:p>
        </w:tc>
      </w:tr>
      <w:tr w:rsidR="0034490D" w:rsidRPr="0068294C" w:rsidTr="0034490D">
        <w:trPr>
          <w:trHeight w:val="285"/>
        </w:trPr>
        <w:tc>
          <w:tcPr>
            <w:tcW w:w="5000" w:type="pct"/>
            <w:gridSpan w:val="5"/>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 xml:space="preserve">        *LOG(PE) + 0.9905*LOG(L) + 14.1839 )</w:t>
            </w:r>
          </w:p>
        </w:tc>
      </w:tr>
      <w:tr w:rsidR="0034490D" w:rsidRPr="0068294C" w:rsidTr="0034490D">
        <w:trPr>
          <w:trHeight w:val="285"/>
        </w:trPr>
        <w:tc>
          <w:tcPr>
            <w:tcW w:w="5000" w:type="pct"/>
            <w:gridSpan w:val="5"/>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Long Run Coefficients</w:t>
            </w:r>
          </w:p>
        </w:tc>
      </w:tr>
      <w:tr w:rsidR="0034490D" w:rsidRPr="0068294C" w:rsidTr="0034490D">
        <w:trPr>
          <w:trHeight w:val="285"/>
        </w:trPr>
        <w:tc>
          <w:tcPr>
            <w:tcW w:w="1291" w:type="pct"/>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Variable</w:t>
            </w:r>
          </w:p>
        </w:tc>
        <w:tc>
          <w:tcPr>
            <w:tcW w:w="977"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Coefficient</w:t>
            </w:r>
          </w:p>
        </w:tc>
        <w:tc>
          <w:tcPr>
            <w:tcW w:w="887"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Std. Error</w:t>
            </w:r>
          </w:p>
        </w:tc>
        <w:tc>
          <w:tcPr>
            <w:tcW w:w="865"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t-Statistic</w:t>
            </w:r>
          </w:p>
        </w:tc>
        <w:tc>
          <w:tcPr>
            <w:tcW w:w="980"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Prob.</w:t>
            </w:r>
          </w:p>
        </w:tc>
      </w:tr>
      <w:tr w:rsidR="0034490D" w:rsidRPr="0068294C" w:rsidTr="0034490D">
        <w:trPr>
          <w:trHeight w:val="285"/>
        </w:trPr>
        <w:tc>
          <w:tcPr>
            <w:tcW w:w="1291" w:type="pct"/>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LOG(M3)</w:t>
            </w:r>
          </w:p>
        </w:tc>
        <w:tc>
          <w:tcPr>
            <w:tcW w:w="977"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-0.67582</w:t>
            </w:r>
          </w:p>
        </w:tc>
        <w:tc>
          <w:tcPr>
            <w:tcW w:w="887"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0.307988</w:t>
            </w:r>
          </w:p>
        </w:tc>
        <w:tc>
          <w:tcPr>
            <w:tcW w:w="865"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-2.19431</w:t>
            </w:r>
          </w:p>
        </w:tc>
        <w:tc>
          <w:tcPr>
            <w:tcW w:w="980"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0.0299</w:t>
            </w:r>
          </w:p>
        </w:tc>
      </w:tr>
      <w:tr w:rsidR="0034490D" w:rsidRPr="0068294C" w:rsidTr="0034490D">
        <w:trPr>
          <w:trHeight w:val="285"/>
        </w:trPr>
        <w:tc>
          <w:tcPr>
            <w:tcW w:w="1291" w:type="pct"/>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LOG(NEER)</w:t>
            </w:r>
          </w:p>
        </w:tc>
        <w:tc>
          <w:tcPr>
            <w:tcW w:w="977"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-2.07512</w:t>
            </w:r>
          </w:p>
        </w:tc>
        <w:tc>
          <w:tcPr>
            <w:tcW w:w="887"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0.56457</w:t>
            </w:r>
          </w:p>
        </w:tc>
        <w:tc>
          <w:tcPr>
            <w:tcW w:w="865"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-3.67557</w:t>
            </w:r>
          </w:p>
        </w:tc>
        <w:tc>
          <w:tcPr>
            <w:tcW w:w="980"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0.0003</w:t>
            </w:r>
          </w:p>
        </w:tc>
      </w:tr>
      <w:tr w:rsidR="0034490D" w:rsidRPr="0068294C" w:rsidTr="0034490D">
        <w:trPr>
          <w:trHeight w:val="285"/>
        </w:trPr>
        <w:tc>
          <w:tcPr>
            <w:tcW w:w="1291" w:type="pct"/>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LOG(PE)</w:t>
            </w:r>
          </w:p>
        </w:tc>
        <w:tc>
          <w:tcPr>
            <w:tcW w:w="977"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0.568777</w:t>
            </w:r>
          </w:p>
        </w:tc>
        <w:tc>
          <w:tcPr>
            <w:tcW w:w="887"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0.117965</w:t>
            </w:r>
          </w:p>
        </w:tc>
        <w:tc>
          <w:tcPr>
            <w:tcW w:w="865"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4.821555</w:t>
            </w:r>
          </w:p>
        </w:tc>
        <w:tc>
          <w:tcPr>
            <w:tcW w:w="980"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w:t>
            </w:r>
            <w:r w:rsidR="00183F82" w:rsidRPr="0068294C">
              <w:rPr>
                <w:rFonts w:ascii="Times New Roman" w:eastAsia="Times New Roman" w:hAnsi="Times New Roman" w:cs="Times New Roman"/>
                <w:color w:val="000000"/>
                <w:sz w:val="20"/>
                <w:szCs w:val="20"/>
              </w:rPr>
              <w:t>.0000</w:t>
            </w:r>
          </w:p>
        </w:tc>
      </w:tr>
      <w:tr w:rsidR="0034490D" w:rsidRPr="0068294C" w:rsidTr="0034490D">
        <w:trPr>
          <w:trHeight w:val="285"/>
        </w:trPr>
        <w:tc>
          <w:tcPr>
            <w:tcW w:w="1291" w:type="pct"/>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LOG(L)</w:t>
            </w:r>
          </w:p>
        </w:tc>
        <w:tc>
          <w:tcPr>
            <w:tcW w:w="977"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0.990479</w:t>
            </w:r>
          </w:p>
        </w:tc>
        <w:tc>
          <w:tcPr>
            <w:tcW w:w="887"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0.287237</w:t>
            </w:r>
          </w:p>
        </w:tc>
        <w:tc>
          <w:tcPr>
            <w:tcW w:w="865"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3.448301</w:t>
            </w:r>
          </w:p>
        </w:tc>
        <w:tc>
          <w:tcPr>
            <w:tcW w:w="980"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0.0008</w:t>
            </w:r>
          </w:p>
        </w:tc>
      </w:tr>
      <w:tr w:rsidR="0034490D" w:rsidRPr="0068294C" w:rsidTr="0034490D">
        <w:trPr>
          <w:trHeight w:val="285"/>
        </w:trPr>
        <w:tc>
          <w:tcPr>
            <w:tcW w:w="1291" w:type="pct"/>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C</w:t>
            </w:r>
          </w:p>
        </w:tc>
        <w:tc>
          <w:tcPr>
            <w:tcW w:w="977"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14.18386</w:t>
            </w:r>
          </w:p>
        </w:tc>
        <w:tc>
          <w:tcPr>
            <w:tcW w:w="887"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2.931836</w:t>
            </w:r>
          </w:p>
        </w:tc>
        <w:tc>
          <w:tcPr>
            <w:tcW w:w="865"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4.837877</w:t>
            </w:r>
          </w:p>
        </w:tc>
        <w:tc>
          <w:tcPr>
            <w:tcW w:w="980" w:type="pct"/>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w:t>
            </w:r>
            <w:r w:rsidR="00183F82" w:rsidRPr="0068294C">
              <w:rPr>
                <w:rFonts w:ascii="Times New Roman" w:eastAsia="Times New Roman" w:hAnsi="Times New Roman" w:cs="Times New Roman"/>
                <w:color w:val="000000"/>
                <w:sz w:val="20"/>
                <w:szCs w:val="20"/>
              </w:rPr>
              <w:t>.0000</w:t>
            </w:r>
          </w:p>
        </w:tc>
      </w:tr>
    </w:tbl>
    <w:p w:rsidR="0034490D" w:rsidRPr="0068294C" w:rsidRDefault="0034490D" w:rsidP="00426EED">
      <w:pPr>
        <w:bidi w:val="0"/>
        <w:spacing w:after="0" w:line="240" w:lineRule="auto"/>
        <w:rPr>
          <w:rFonts w:ascii="Times New Roman" w:hAnsi="Times New Roman" w:cs="Times New Roman"/>
          <w:sz w:val="20"/>
          <w:szCs w:val="20"/>
        </w:rPr>
      </w:pPr>
    </w:p>
    <w:p w:rsidR="0034490D" w:rsidRPr="0068294C" w:rsidRDefault="0034490D" w:rsidP="00426EED">
      <w:pPr>
        <w:bidi w:val="0"/>
        <w:spacing w:after="0" w:line="240" w:lineRule="auto"/>
        <w:rPr>
          <w:rFonts w:ascii="Times New Roman" w:hAnsi="Times New Roman" w:cs="Times New Roman"/>
          <w:sz w:val="20"/>
          <w:szCs w:val="20"/>
        </w:rPr>
      </w:pPr>
      <w:r w:rsidRPr="0068294C">
        <w:rPr>
          <w:rFonts w:ascii="Times New Roman" w:hAnsi="Times New Roman" w:cs="Times New Roman"/>
          <w:sz w:val="20"/>
          <w:szCs w:val="20"/>
        </w:rPr>
        <w:t>Annex (7) GARCH Results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4"/>
        <w:gridCol w:w="1528"/>
        <w:gridCol w:w="1380"/>
        <w:gridCol w:w="1485"/>
        <w:gridCol w:w="1379"/>
      </w:tblGrid>
      <w:tr w:rsidR="0034490D" w:rsidRPr="0068294C" w:rsidTr="0034490D">
        <w:trPr>
          <w:trHeight w:val="285"/>
        </w:trPr>
        <w:tc>
          <w:tcPr>
            <w:tcW w:w="5000" w:type="pct"/>
            <w:gridSpan w:val="5"/>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Dependent Variable: INDEX</w:t>
            </w:r>
          </w:p>
        </w:tc>
      </w:tr>
      <w:tr w:rsidR="0034490D" w:rsidRPr="0068294C" w:rsidTr="0034490D">
        <w:trPr>
          <w:trHeight w:val="285"/>
        </w:trPr>
        <w:tc>
          <w:tcPr>
            <w:tcW w:w="5000" w:type="pct"/>
            <w:gridSpan w:val="5"/>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Method: ML ARCH - Normal distribution (BFGS / Marquardt steps)</w:t>
            </w:r>
          </w:p>
        </w:tc>
      </w:tr>
      <w:tr w:rsidR="0034490D" w:rsidRPr="0068294C" w:rsidTr="0034490D">
        <w:trPr>
          <w:trHeight w:val="285"/>
        </w:trPr>
        <w:tc>
          <w:tcPr>
            <w:tcW w:w="5000" w:type="pct"/>
            <w:gridSpan w:val="5"/>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Date: 08/29/17   Time: 20:50</w:t>
            </w:r>
          </w:p>
        </w:tc>
      </w:tr>
      <w:tr w:rsidR="0034490D" w:rsidRPr="0068294C" w:rsidTr="0034490D">
        <w:trPr>
          <w:trHeight w:val="285"/>
        </w:trPr>
        <w:tc>
          <w:tcPr>
            <w:tcW w:w="5000" w:type="pct"/>
            <w:gridSpan w:val="5"/>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Sample (adjusted): 2005M08 2017M05</w:t>
            </w:r>
          </w:p>
        </w:tc>
      </w:tr>
      <w:tr w:rsidR="0034490D" w:rsidRPr="0068294C" w:rsidTr="0034490D">
        <w:trPr>
          <w:trHeight w:val="285"/>
        </w:trPr>
        <w:tc>
          <w:tcPr>
            <w:tcW w:w="5000" w:type="pct"/>
            <w:gridSpan w:val="5"/>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lastRenderedPageBreak/>
              <w:t>Included observations: 142 after adjustments</w:t>
            </w:r>
          </w:p>
        </w:tc>
      </w:tr>
      <w:tr w:rsidR="0034490D" w:rsidRPr="0068294C" w:rsidTr="0034490D">
        <w:trPr>
          <w:trHeight w:val="285"/>
        </w:trPr>
        <w:tc>
          <w:tcPr>
            <w:tcW w:w="5000" w:type="pct"/>
            <w:gridSpan w:val="5"/>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Convergence achieved after 48 iterations</w:t>
            </w:r>
          </w:p>
        </w:tc>
      </w:tr>
      <w:tr w:rsidR="0034490D" w:rsidRPr="0068294C" w:rsidTr="0034490D">
        <w:trPr>
          <w:trHeight w:val="285"/>
        </w:trPr>
        <w:tc>
          <w:tcPr>
            <w:tcW w:w="5000" w:type="pct"/>
            <w:gridSpan w:val="5"/>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Coefficient covariance computed using outer product of gradients</w:t>
            </w:r>
          </w:p>
        </w:tc>
      </w:tr>
      <w:tr w:rsidR="0034490D" w:rsidRPr="0068294C" w:rsidTr="0034490D">
        <w:trPr>
          <w:trHeight w:val="285"/>
        </w:trPr>
        <w:tc>
          <w:tcPr>
            <w:tcW w:w="5000" w:type="pct"/>
            <w:gridSpan w:val="5"/>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Presample variance: backcast (parameter = 0.2)</w:t>
            </w:r>
          </w:p>
        </w:tc>
      </w:tr>
      <w:tr w:rsidR="0034490D" w:rsidRPr="0068294C" w:rsidTr="0034490D">
        <w:trPr>
          <w:trHeight w:val="285"/>
        </w:trPr>
        <w:tc>
          <w:tcPr>
            <w:tcW w:w="5000" w:type="pct"/>
            <w:gridSpan w:val="5"/>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GARCH = C(6) + C(7)*RESID(-1)^2 + C(8)*GARCH(-1)</w:t>
            </w:r>
          </w:p>
        </w:tc>
      </w:tr>
      <w:tr w:rsidR="0034490D" w:rsidRPr="0068294C" w:rsidTr="0034490D">
        <w:trPr>
          <w:trHeight w:val="285"/>
        </w:trPr>
        <w:tc>
          <w:tcPr>
            <w:tcW w:w="1521" w:type="pct"/>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Variable</w:t>
            </w:r>
          </w:p>
        </w:tc>
        <w:tc>
          <w:tcPr>
            <w:tcW w:w="921" w:type="pct"/>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Coefficient</w:t>
            </w:r>
          </w:p>
        </w:tc>
        <w:tc>
          <w:tcPr>
            <w:tcW w:w="832" w:type="pct"/>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Std. Error</w:t>
            </w:r>
          </w:p>
        </w:tc>
        <w:tc>
          <w:tcPr>
            <w:tcW w:w="895" w:type="pct"/>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z-Statistic</w:t>
            </w:r>
          </w:p>
        </w:tc>
        <w:tc>
          <w:tcPr>
            <w:tcW w:w="831" w:type="pct"/>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 xml:space="preserve">Prob.  </w:t>
            </w:r>
          </w:p>
        </w:tc>
      </w:tr>
      <w:tr w:rsidR="0034490D" w:rsidRPr="0068294C" w:rsidTr="0034490D">
        <w:trPr>
          <w:trHeight w:val="285"/>
        </w:trPr>
        <w:tc>
          <w:tcPr>
            <w:tcW w:w="1521" w:type="pct"/>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M3</w:t>
            </w:r>
          </w:p>
        </w:tc>
        <w:tc>
          <w:tcPr>
            <w:tcW w:w="921" w:type="pct"/>
            <w:shd w:val="clear" w:color="auto" w:fill="auto"/>
            <w:noWrap/>
            <w:vAlign w:val="bottom"/>
            <w:hideMark/>
          </w:tcPr>
          <w:p w:rsidR="0034490D" w:rsidRPr="0068294C" w:rsidRDefault="0034490D"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0.003547</w:t>
            </w:r>
          </w:p>
        </w:tc>
        <w:tc>
          <w:tcPr>
            <w:tcW w:w="832" w:type="pct"/>
            <w:shd w:val="clear" w:color="auto" w:fill="auto"/>
            <w:noWrap/>
            <w:vAlign w:val="bottom"/>
            <w:hideMark/>
          </w:tcPr>
          <w:p w:rsidR="0034490D" w:rsidRPr="0068294C" w:rsidRDefault="0034490D"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0.000585</w:t>
            </w:r>
          </w:p>
        </w:tc>
        <w:tc>
          <w:tcPr>
            <w:tcW w:w="895" w:type="pct"/>
            <w:shd w:val="clear" w:color="auto" w:fill="auto"/>
            <w:noWrap/>
            <w:vAlign w:val="bottom"/>
            <w:hideMark/>
          </w:tcPr>
          <w:p w:rsidR="0034490D" w:rsidRPr="0068294C" w:rsidRDefault="0034490D"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6.065386</w:t>
            </w:r>
          </w:p>
        </w:tc>
        <w:tc>
          <w:tcPr>
            <w:tcW w:w="831" w:type="pct"/>
            <w:shd w:val="clear" w:color="auto" w:fill="auto"/>
            <w:noWrap/>
            <w:vAlign w:val="bottom"/>
            <w:hideMark/>
          </w:tcPr>
          <w:p w:rsidR="0034490D" w:rsidRPr="0068294C" w:rsidRDefault="0034490D"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0.0000</w:t>
            </w:r>
          </w:p>
        </w:tc>
      </w:tr>
      <w:tr w:rsidR="0034490D" w:rsidRPr="0068294C" w:rsidTr="0034490D">
        <w:trPr>
          <w:trHeight w:val="285"/>
        </w:trPr>
        <w:tc>
          <w:tcPr>
            <w:tcW w:w="1521" w:type="pct"/>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L</w:t>
            </w:r>
          </w:p>
        </w:tc>
        <w:tc>
          <w:tcPr>
            <w:tcW w:w="921" w:type="pct"/>
            <w:shd w:val="clear" w:color="auto" w:fill="auto"/>
            <w:noWrap/>
            <w:vAlign w:val="bottom"/>
            <w:hideMark/>
          </w:tcPr>
          <w:p w:rsidR="0034490D" w:rsidRPr="0068294C" w:rsidRDefault="0034490D"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0.001779</w:t>
            </w:r>
          </w:p>
        </w:tc>
        <w:tc>
          <w:tcPr>
            <w:tcW w:w="832" w:type="pct"/>
            <w:shd w:val="clear" w:color="auto" w:fill="auto"/>
            <w:noWrap/>
            <w:vAlign w:val="bottom"/>
            <w:hideMark/>
          </w:tcPr>
          <w:p w:rsidR="0034490D" w:rsidRPr="0068294C" w:rsidRDefault="0034490D"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0.001695</w:t>
            </w:r>
          </w:p>
        </w:tc>
        <w:tc>
          <w:tcPr>
            <w:tcW w:w="895" w:type="pct"/>
            <w:shd w:val="clear" w:color="auto" w:fill="auto"/>
            <w:noWrap/>
            <w:vAlign w:val="bottom"/>
            <w:hideMark/>
          </w:tcPr>
          <w:p w:rsidR="0034490D" w:rsidRPr="0068294C" w:rsidRDefault="0034490D"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1.049852</w:t>
            </w:r>
          </w:p>
        </w:tc>
        <w:tc>
          <w:tcPr>
            <w:tcW w:w="831" w:type="pct"/>
            <w:shd w:val="clear" w:color="auto" w:fill="auto"/>
            <w:noWrap/>
            <w:vAlign w:val="bottom"/>
            <w:hideMark/>
          </w:tcPr>
          <w:p w:rsidR="0034490D" w:rsidRPr="0068294C" w:rsidRDefault="0034490D"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0.2938</w:t>
            </w:r>
          </w:p>
        </w:tc>
      </w:tr>
      <w:tr w:rsidR="0034490D" w:rsidRPr="0068294C" w:rsidTr="0034490D">
        <w:trPr>
          <w:trHeight w:val="285"/>
        </w:trPr>
        <w:tc>
          <w:tcPr>
            <w:tcW w:w="1521" w:type="pct"/>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PE</w:t>
            </w:r>
          </w:p>
        </w:tc>
        <w:tc>
          <w:tcPr>
            <w:tcW w:w="921" w:type="pct"/>
            <w:shd w:val="clear" w:color="auto" w:fill="auto"/>
            <w:noWrap/>
            <w:vAlign w:val="bottom"/>
            <w:hideMark/>
          </w:tcPr>
          <w:p w:rsidR="0034490D" w:rsidRPr="0068294C" w:rsidRDefault="0034490D"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203.7446</w:t>
            </w:r>
          </w:p>
        </w:tc>
        <w:tc>
          <w:tcPr>
            <w:tcW w:w="832" w:type="pct"/>
            <w:shd w:val="clear" w:color="auto" w:fill="auto"/>
            <w:noWrap/>
            <w:vAlign w:val="bottom"/>
            <w:hideMark/>
          </w:tcPr>
          <w:p w:rsidR="0034490D" w:rsidRPr="0068294C" w:rsidRDefault="0034490D"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10.86658</w:t>
            </w:r>
          </w:p>
        </w:tc>
        <w:tc>
          <w:tcPr>
            <w:tcW w:w="895" w:type="pct"/>
            <w:shd w:val="clear" w:color="auto" w:fill="auto"/>
            <w:noWrap/>
            <w:vAlign w:val="bottom"/>
            <w:hideMark/>
          </w:tcPr>
          <w:p w:rsidR="0034490D" w:rsidRPr="0068294C" w:rsidRDefault="0034490D"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18.74965</w:t>
            </w:r>
          </w:p>
        </w:tc>
        <w:tc>
          <w:tcPr>
            <w:tcW w:w="831" w:type="pct"/>
            <w:shd w:val="clear" w:color="auto" w:fill="auto"/>
            <w:noWrap/>
            <w:vAlign w:val="bottom"/>
            <w:hideMark/>
          </w:tcPr>
          <w:p w:rsidR="0034490D" w:rsidRPr="0068294C" w:rsidRDefault="0034490D"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0.0000</w:t>
            </w:r>
          </w:p>
        </w:tc>
      </w:tr>
      <w:tr w:rsidR="0034490D" w:rsidRPr="0068294C" w:rsidTr="0034490D">
        <w:trPr>
          <w:trHeight w:val="285"/>
        </w:trPr>
        <w:tc>
          <w:tcPr>
            <w:tcW w:w="1521" w:type="pct"/>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NEER</w:t>
            </w:r>
          </w:p>
        </w:tc>
        <w:tc>
          <w:tcPr>
            <w:tcW w:w="921" w:type="pct"/>
            <w:shd w:val="clear" w:color="auto" w:fill="auto"/>
            <w:noWrap/>
            <w:vAlign w:val="bottom"/>
            <w:hideMark/>
          </w:tcPr>
          <w:p w:rsidR="0034490D" w:rsidRPr="0068294C" w:rsidRDefault="0034490D"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-8.26953</w:t>
            </w:r>
          </w:p>
        </w:tc>
        <w:tc>
          <w:tcPr>
            <w:tcW w:w="832" w:type="pct"/>
            <w:shd w:val="clear" w:color="auto" w:fill="auto"/>
            <w:noWrap/>
            <w:vAlign w:val="bottom"/>
            <w:hideMark/>
          </w:tcPr>
          <w:p w:rsidR="0034490D" w:rsidRPr="0068294C" w:rsidRDefault="0034490D"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5.17222</w:t>
            </w:r>
          </w:p>
        </w:tc>
        <w:tc>
          <w:tcPr>
            <w:tcW w:w="895" w:type="pct"/>
            <w:shd w:val="clear" w:color="auto" w:fill="auto"/>
            <w:noWrap/>
            <w:vAlign w:val="bottom"/>
            <w:hideMark/>
          </w:tcPr>
          <w:p w:rsidR="0034490D" w:rsidRPr="0068294C" w:rsidRDefault="0034490D"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-1.59884</w:t>
            </w:r>
          </w:p>
        </w:tc>
        <w:tc>
          <w:tcPr>
            <w:tcW w:w="831" w:type="pct"/>
            <w:shd w:val="clear" w:color="auto" w:fill="auto"/>
            <w:noWrap/>
            <w:vAlign w:val="bottom"/>
            <w:hideMark/>
          </w:tcPr>
          <w:p w:rsidR="0034490D" w:rsidRPr="0068294C" w:rsidRDefault="0034490D"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0.1099</w:t>
            </w:r>
          </w:p>
        </w:tc>
      </w:tr>
      <w:tr w:rsidR="0034490D" w:rsidRPr="0068294C" w:rsidTr="0034490D">
        <w:trPr>
          <w:trHeight w:val="285"/>
        </w:trPr>
        <w:tc>
          <w:tcPr>
            <w:tcW w:w="1521" w:type="pct"/>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MA(1)</w:t>
            </w:r>
          </w:p>
        </w:tc>
        <w:tc>
          <w:tcPr>
            <w:tcW w:w="921" w:type="pct"/>
            <w:shd w:val="clear" w:color="auto" w:fill="auto"/>
            <w:noWrap/>
            <w:vAlign w:val="bottom"/>
            <w:hideMark/>
          </w:tcPr>
          <w:p w:rsidR="0034490D" w:rsidRPr="0068294C" w:rsidRDefault="0034490D"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0.679839</w:t>
            </w:r>
          </w:p>
        </w:tc>
        <w:tc>
          <w:tcPr>
            <w:tcW w:w="832" w:type="pct"/>
            <w:shd w:val="clear" w:color="auto" w:fill="auto"/>
            <w:noWrap/>
            <w:vAlign w:val="bottom"/>
            <w:hideMark/>
          </w:tcPr>
          <w:p w:rsidR="0034490D" w:rsidRPr="0068294C" w:rsidRDefault="0034490D"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0.090648</w:t>
            </w:r>
          </w:p>
        </w:tc>
        <w:tc>
          <w:tcPr>
            <w:tcW w:w="895" w:type="pct"/>
            <w:shd w:val="clear" w:color="auto" w:fill="auto"/>
            <w:noWrap/>
            <w:vAlign w:val="bottom"/>
            <w:hideMark/>
          </w:tcPr>
          <w:p w:rsidR="0034490D" w:rsidRPr="0068294C" w:rsidRDefault="0034490D"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7.499731</w:t>
            </w:r>
          </w:p>
        </w:tc>
        <w:tc>
          <w:tcPr>
            <w:tcW w:w="831" w:type="pct"/>
            <w:shd w:val="clear" w:color="auto" w:fill="auto"/>
            <w:noWrap/>
            <w:vAlign w:val="bottom"/>
            <w:hideMark/>
          </w:tcPr>
          <w:p w:rsidR="0034490D" w:rsidRPr="0068294C" w:rsidRDefault="0034490D"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0.0000</w:t>
            </w:r>
          </w:p>
        </w:tc>
      </w:tr>
      <w:tr w:rsidR="0034490D" w:rsidRPr="0068294C" w:rsidTr="0034490D">
        <w:trPr>
          <w:trHeight w:val="285"/>
        </w:trPr>
        <w:tc>
          <w:tcPr>
            <w:tcW w:w="5000" w:type="pct"/>
            <w:gridSpan w:val="5"/>
            <w:shd w:val="clear" w:color="auto" w:fill="auto"/>
            <w:noWrap/>
            <w:vAlign w:val="bottom"/>
            <w:hideMark/>
          </w:tcPr>
          <w:p w:rsidR="0034490D" w:rsidRPr="0068294C" w:rsidRDefault="0034490D"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Variance Equation</w:t>
            </w:r>
          </w:p>
        </w:tc>
      </w:tr>
      <w:tr w:rsidR="0034490D" w:rsidRPr="0068294C" w:rsidTr="0034490D">
        <w:trPr>
          <w:trHeight w:val="285"/>
        </w:trPr>
        <w:tc>
          <w:tcPr>
            <w:tcW w:w="1521" w:type="pct"/>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C</w:t>
            </w:r>
          </w:p>
        </w:tc>
        <w:tc>
          <w:tcPr>
            <w:tcW w:w="921" w:type="pct"/>
            <w:shd w:val="clear" w:color="auto" w:fill="auto"/>
            <w:noWrap/>
            <w:vAlign w:val="bottom"/>
            <w:hideMark/>
          </w:tcPr>
          <w:p w:rsidR="0034490D" w:rsidRPr="0068294C" w:rsidRDefault="0034490D"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6630.099</w:t>
            </w:r>
          </w:p>
        </w:tc>
        <w:tc>
          <w:tcPr>
            <w:tcW w:w="832" w:type="pct"/>
            <w:shd w:val="clear" w:color="auto" w:fill="auto"/>
            <w:noWrap/>
            <w:vAlign w:val="bottom"/>
            <w:hideMark/>
          </w:tcPr>
          <w:p w:rsidR="0034490D" w:rsidRPr="0068294C" w:rsidRDefault="0034490D"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3939.352</w:t>
            </w:r>
          </w:p>
        </w:tc>
        <w:tc>
          <w:tcPr>
            <w:tcW w:w="895" w:type="pct"/>
            <w:shd w:val="clear" w:color="auto" w:fill="auto"/>
            <w:noWrap/>
            <w:vAlign w:val="bottom"/>
            <w:hideMark/>
          </w:tcPr>
          <w:p w:rsidR="0034490D" w:rsidRPr="0068294C" w:rsidRDefault="0034490D"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1.683043</w:t>
            </w:r>
          </w:p>
        </w:tc>
        <w:tc>
          <w:tcPr>
            <w:tcW w:w="831" w:type="pct"/>
            <w:shd w:val="clear" w:color="auto" w:fill="auto"/>
            <w:noWrap/>
            <w:vAlign w:val="bottom"/>
            <w:hideMark/>
          </w:tcPr>
          <w:p w:rsidR="0034490D" w:rsidRPr="0068294C" w:rsidRDefault="0034490D"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0.0924</w:t>
            </w:r>
          </w:p>
        </w:tc>
      </w:tr>
      <w:tr w:rsidR="0034490D" w:rsidRPr="0068294C" w:rsidTr="0034490D">
        <w:trPr>
          <w:trHeight w:val="285"/>
        </w:trPr>
        <w:tc>
          <w:tcPr>
            <w:tcW w:w="1521" w:type="pct"/>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RESID(-1)^2</w:t>
            </w:r>
          </w:p>
        </w:tc>
        <w:tc>
          <w:tcPr>
            <w:tcW w:w="921" w:type="pct"/>
            <w:shd w:val="clear" w:color="auto" w:fill="auto"/>
            <w:noWrap/>
            <w:vAlign w:val="bottom"/>
            <w:hideMark/>
          </w:tcPr>
          <w:p w:rsidR="0034490D" w:rsidRPr="0068294C" w:rsidRDefault="0034490D"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0.483604</w:t>
            </w:r>
          </w:p>
        </w:tc>
        <w:tc>
          <w:tcPr>
            <w:tcW w:w="832" w:type="pct"/>
            <w:shd w:val="clear" w:color="auto" w:fill="auto"/>
            <w:noWrap/>
            <w:vAlign w:val="bottom"/>
            <w:hideMark/>
          </w:tcPr>
          <w:p w:rsidR="0034490D" w:rsidRPr="0068294C" w:rsidRDefault="0034490D"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0.16292</w:t>
            </w:r>
          </w:p>
        </w:tc>
        <w:tc>
          <w:tcPr>
            <w:tcW w:w="895" w:type="pct"/>
            <w:shd w:val="clear" w:color="auto" w:fill="auto"/>
            <w:noWrap/>
            <w:vAlign w:val="bottom"/>
            <w:hideMark/>
          </w:tcPr>
          <w:p w:rsidR="0034490D" w:rsidRPr="0068294C" w:rsidRDefault="0034490D"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2.968349</w:t>
            </w:r>
          </w:p>
        </w:tc>
        <w:tc>
          <w:tcPr>
            <w:tcW w:w="831" w:type="pct"/>
            <w:shd w:val="clear" w:color="auto" w:fill="auto"/>
            <w:noWrap/>
            <w:vAlign w:val="bottom"/>
            <w:hideMark/>
          </w:tcPr>
          <w:p w:rsidR="0034490D" w:rsidRPr="0068294C" w:rsidRDefault="0034490D"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0.003</w:t>
            </w:r>
          </w:p>
        </w:tc>
      </w:tr>
      <w:tr w:rsidR="0034490D" w:rsidRPr="0068294C" w:rsidTr="0034490D">
        <w:trPr>
          <w:trHeight w:val="285"/>
        </w:trPr>
        <w:tc>
          <w:tcPr>
            <w:tcW w:w="1521" w:type="pct"/>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GARCH(-1)</w:t>
            </w:r>
          </w:p>
        </w:tc>
        <w:tc>
          <w:tcPr>
            <w:tcW w:w="921" w:type="pct"/>
            <w:shd w:val="clear" w:color="auto" w:fill="auto"/>
            <w:noWrap/>
            <w:vAlign w:val="bottom"/>
            <w:hideMark/>
          </w:tcPr>
          <w:p w:rsidR="0034490D" w:rsidRPr="0068294C" w:rsidRDefault="0034490D"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0.57547</w:t>
            </w:r>
          </w:p>
        </w:tc>
        <w:tc>
          <w:tcPr>
            <w:tcW w:w="832" w:type="pct"/>
            <w:shd w:val="clear" w:color="auto" w:fill="auto"/>
            <w:noWrap/>
            <w:vAlign w:val="bottom"/>
            <w:hideMark/>
          </w:tcPr>
          <w:p w:rsidR="0034490D" w:rsidRPr="0068294C" w:rsidRDefault="0034490D"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0.062336</w:t>
            </w:r>
          </w:p>
        </w:tc>
        <w:tc>
          <w:tcPr>
            <w:tcW w:w="895" w:type="pct"/>
            <w:shd w:val="clear" w:color="auto" w:fill="auto"/>
            <w:noWrap/>
            <w:vAlign w:val="bottom"/>
            <w:hideMark/>
          </w:tcPr>
          <w:p w:rsidR="0034490D" w:rsidRPr="0068294C" w:rsidRDefault="0034490D"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9.231782</w:t>
            </w:r>
          </w:p>
        </w:tc>
        <w:tc>
          <w:tcPr>
            <w:tcW w:w="831" w:type="pct"/>
            <w:shd w:val="clear" w:color="auto" w:fill="auto"/>
            <w:noWrap/>
            <w:vAlign w:val="bottom"/>
            <w:hideMark/>
          </w:tcPr>
          <w:p w:rsidR="0034490D" w:rsidRPr="0068294C" w:rsidRDefault="0034490D"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w:t>
            </w:r>
          </w:p>
        </w:tc>
      </w:tr>
      <w:tr w:rsidR="0034490D" w:rsidRPr="0068294C" w:rsidTr="0034490D">
        <w:trPr>
          <w:trHeight w:val="285"/>
        </w:trPr>
        <w:tc>
          <w:tcPr>
            <w:tcW w:w="1521" w:type="pct"/>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R-squared</w:t>
            </w:r>
          </w:p>
        </w:tc>
        <w:tc>
          <w:tcPr>
            <w:tcW w:w="921" w:type="pct"/>
            <w:shd w:val="clear" w:color="auto" w:fill="auto"/>
            <w:noWrap/>
            <w:vAlign w:val="bottom"/>
            <w:hideMark/>
          </w:tcPr>
          <w:p w:rsidR="0034490D" w:rsidRPr="0068294C" w:rsidRDefault="0034490D"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0.70123</w:t>
            </w:r>
          </w:p>
        </w:tc>
        <w:tc>
          <w:tcPr>
            <w:tcW w:w="1727" w:type="pct"/>
            <w:gridSpan w:val="2"/>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 xml:space="preserve">    Mean dependent var</w:t>
            </w:r>
          </w:p>
        </w:tc>
        <w:tc>
          <w:tcPr>
            <w:tcW w:w="831" w:type="pct"/>
            <w:shd w:val="clear" w:color="auto" w:fill="auto"/>
            <w:noWrap/>
            <w:vAlign w:val="bottom"/>
            <w:hideMark/>
          </w:tcPr>
          <w:p w:rsidR="0034490D" w:rsidRPr="0068294C" w:rsidRDefault="0034490D"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8096.396</w:t>
            </w:r>
          </w:p>
        </w:tc>
      </w:tr>
      <w:tr w:rsidR="0034490D" w:rsidRPr="0068294C" w:rsidTr="0034490D">
        <w:trPr>
          <w:trHeight w:val="285"/>
        </w:trPr>
        <w:tc>
          <w:tcPr>
            <w:tcW w:w="1521" w:type="pct"/>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Adjusted R-squared</w:t>
            </w:r>
          </w:p>
        </w:tc>
        <w:tc>
          <w:tcPr>
            <w:tcW w:w="921" w:type="pct"/>
            <w:shd w:val="clear" w:color="auto" w:fill="auto"/>
            <w:noWrap/>
            <w:vAlign w:val="bottom"/>
            <w:hideMark/>
          </w:tcPr>
          <w:p w:rsidR="0034490D" w:rsidRPr="0068294C" w:rsidRDefault="0034490D"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0.692507</w:t>
            </w:r>
          </w:p>
        </w:tc>
        <w:tc>
          <w:tcPr>
            <w:tcW w:w="1727" w:type="pct"/>
            <w:gridSpan w:val="2"/>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 xml:space="preserve">    S.D. dependent var</w:t>
            </w:r>
          </w:p>
        </w:tc>
        <w:tc>
          <w:tcPr>
            <w:tcW w:w="831" w:type="pct"/>
            <w:shd w:val="clear" w:color="auto" w:fill="auto"/>
            <w:noWrap/>
            <w:vAlign w:val="bottom"/>
            <w:hideMark/>
          </w:tcPr>
          <w:p w:rsidR="0034490D" w:rsidRPr="0068294C" w:rsidRDefault="0034490D"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2709.375</w:t>
            </w:r>
          </w:p>
        </w:tc>
      </w:tr>
      <w:tr w:rsidR="0034490D" w:rsidRPr="0068294C" w:rsidTr="0034490D">
        <w:trPr>
          <w:trHeight w:val="285"/>
        </w:trPr>
        <w:tc>
          <w:tcPr>
            <w:tcW w:w="1521" w:type="pct"/>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S.E. of regression</w:t>
            </w:r>
          </w:p>
        </w:tc>
        <w:tc>
          <w:tcPr>
            <w:tcW w:w="921" w:type="pct"/>
            <w:shd w:val="clear" w:color="auto" w:fill="auto"/>
            <w:noWrap/>
            <w:vAlign w:val="bottom"/>
            <w:hideMark/>
          </w:tcPr>
          <w:p w:rsidR="0034490D" w:rsidRPr="0068294C" w:rsidRDefault="0034490D"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1502.405</w:t>
            </w:r>
          </w:p>
        </w:tc>
        <w:tc>
          <w:tcPr>
            <w:tcW w:w="1727" w:type="pct"/>
            <w:gridSpan w:val="2"/>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 xml:space="preserve">    Akaike info criterion</w:t>
            </w:r>
          </w:p>
        </w:tc>
        <w:tc>
          <w:tcPr>
            <w:tcW w:w="831" w:type="pct"/>
            <w:shd w:val="clear" w:color="auto" w:fill="auto"/>
            <w:noWrap/>
            <w:vAlign w:val="bottom"/>
            <w:hideMark/>
          </w:tcPr>
          <w:p w:rsidR="0034490D" w:rsidRPr="0068294C" w:rsidRDefault="0034490D"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16.005</w:t>
            </w:r>
          </w:p>
        </w:tc>
      </w:tr>
      <w:tr w:rsidR="0034490D" w:rsidRPr="0068294C" w:rsidTr="0034490D">
        <w:trPr>
          <w:trHeight w:val="285"/>
        </w:trPr>
        <w:tc>
          <w:tcPr>
            <w:tcW w:w="1521" w:type="pct"/>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Sum squared resid</w:t>
            </w:r>
          </w:p>
        </w:tc>
        <w:tc>
          <w:tcPr>
            <w:tcW w:w="921" w:type="pct"/>
            <w:shd w:val="clear" w:color="auto" w:fill="auto"/>
            <w:noWrap/>
            <w:vAlign w:val="bottom"/>
            <w:hideMark/>
          </w:tcPr>
          <w:p w:rsidR="0034490D" w:rsidRPr="0068294C" w:rsidRDefault="0034490D"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3.09E+08</w:t>
            </w:r>
          </w:p>
        </w:tc>
        <w:tc>
          <w:tcPr>
            <w:tcW w:w="1727" w:type="pct"/>
            <w:gridSpan w:val="2"/>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 xml:space="preserve">    Schwarz criterion</w:t>
            </w:r>
          </w:p>
        </w:tc>
        <w:tc>
          <w:tcPr>
            <w:tcW w:w="831" w:type="pct"/>
            <w:shd w:val="clear" w:color="auto" w:fill="auto"/>
            <w:noWrap/>
            <w:vAlign w:val="bottom"/>
            <w:hideMark/>
          </w:tcPr>
          <w:p w:rsidR="0034490D" w:rsidRPr="0068294C" w:rsidRDefault="0034490D"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16.17152</w:t>
            </w:r>
          </w:p>
        </w:tc>
      </w:tr>
      <w:tr w:rsidR="0034490D" w:rsidRPr="0068294C" w:rsidTr="0034490D">
        <w:trPr>
          <w:trHeight w:val="285"/>
        </w:trPr>
        <w:tc>
          <w:tcPr>
            <w:tcW w:w="1521" w:type="pct"/>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Log likelihood</w:t>
            </w:r>
          </w:p>
        </w:tc>
        <w:tc>
          <w:tcPr>
            <w:tcW w:w="921" w:type="pct"/>
            <w:shd w:val="clear" w:color="auto" w:fill="auto"/>
            <w:noWrap/>
            <w:vAlign w:val="bottom"/>
            <w:hideMark/>
          </w:tcPr>
          <w:p w:rsidR="0034490D" w:rsidRPr="0068294C" w:rsidRDefault="0034490D"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-1128.36</w:t>
            </w:r>
          </w:p>
        </w:tc>
        <w:tc>
          <w:tcPr>
            <w:tcW w:w="1727" w:type="pct"/>
            <w:gridSpan w:val="2"/>
            <w:shd w:val="clear" w:color="auto" w:fill="auto"/>
            <w:noWrap/>
            <w:vAlign w:val="bottom"/>
            <w:hideMark/>
          </w:tcPr>
          <w:p w:rsidR="0034490D" w:rsidRPr="0068294C" w:rsidRDefault="00183F82"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 xml:space="preserve">    Hannan-Quinn criterion</w:t>
            </w:r>
          </w:p>
        </w:tc>
        <w:tc>
          <w:tcPr>
            <w:tcW w:w="831" w:type="pct"/>
            <w:shd w:val="clear" w:color="auto" w:fill="auto"/>
            <w:noWrap/>
            <w:vAlign w:val="bottom"/>
            <w:hideMark/>
          </w:tcPr>
          <w:p w:rsidR="0034490D" w:rsidRPr="0068294C" w:rsidRDefault="0034490D"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16.07266</w:t>
            </w:r>
          </w:p>
        </w:tc>
      </w:tr>
      <w:tr w:rsidR="0034490D" w:rsidRPr="0068294C" w:rsidTr="0034490D">
        <w:trPr>
          <w:trHeight w:val="285"/>
        </w:trPr>
        <w:tc>
          <w:tcPr>
            <w:tcW w:w="1521" w:type="pct"/>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Durbin-Watson stat</w:t>
            </w:r>
          </w:p>
        </w:tc>
        <w:tc>
          <w:tcPr>
            <w:tcW w:w="921" w:type="pct"/>
            <w:shd w:val="clear" w:color="auto" w:fill="auto"/>
            <w:noWrap/>
            <w:vAlign w:val="bottom"/>
            <w:hideMark/>
          </w:tcPr>
          <w:p w:rsidR="0034490D" w:rsidRPr="0068294C" w:rsidRDefault="0034490D"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1.686408</w:t>
            </w:r>
          </w:p>
        </w:tc>
        <w:tc>
          <w:tcPr>
            <w:tcW w:w="832" w:type="pct"/>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p>
        </w:tc>
        <w:tc>
          <w:tcPr>
            <w:tcW w:w="895" w:type="pct"/>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p>
        </w:tc>
        <w:tc>
          <w:tcPr>
            <w:tcW w:w="831" w:type="pct"/>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p>
        </w:tc>
      </w:tr>
      <w:tr w:rsidR="0034490D" w:rsidRPr="0068294C" w:rsidTr="0034490D">
        <w:trPr>
          <w:trHeight w:val="285"/>
        </w:trPr>
        <w:tc>
          <w:tcPr>
            <w:tcW w:w="1521" w:type="pct"/>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Inverted MA Roots</w:t>
            </w:r>
          </w:p>
        </w:tc>
        <w:tc>
          <w:tcPr>
            <w:tcW w:w="921" w:type="pct"/>
            <w:shd w:val="clear" w:color="auto" w:fill="auto"/>
            <w:noWrap/>
            <w:vAlign w:val="bottom"/>
            <w:hideMark/>
          </w:tcPr>
          <w:p w:rsidR="0034490D" w:rsidRPr="0068294C" w:rsidRDefault="0034490D"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-0.68</w:t>
            </w:r>
          </w:p>
        </w:tc>
        <w:tc>
          <w:tcPr>
            <w:tcW w:w="832" w:type="pct"/>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p>
        </w:tc>
        <w:tc>
          <w:tcPr>
            <w:tcW w:w="895" w:type="pct"/>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p>
        </w:tc>
        <w:tc>
          <w:tcPr>
            <w:tcW w:w="831" w:type="pct"/>
            <w:shd w:val="clear" w:color="auto" w:fill="auto"/>
            <w:noWrap/>
            <w:vAlign w:val="bottom"/>
            <w:hideMark/>
          </w:tcPr>
          <w:p w:rsidR="0034490D" w:rsidRPr="0068294C" w:rsidRDefault="0034490D" w:rsidP="00426EED">
            <w:pPr>
              <w:bidi w:val="0"/>
              <w:spacing w:after="0" w:line="240" w:lineRule="auto"/>
              <w:rPr>
                <w:rFonts w:ascii="Times New Roman" w:eastAsia="Times New Roman" w:hAnsi="Times New Roman" w:cs="Times New Roman"/>
                <w:color w:val="000000"/>
                <w:sz w:val="20"/>
                <w:szCs w:val="20"/>
              </w:rPr>
            </w:pPr>
          </w:p>
        </w:tc>
      </w:tr>
    </w:tbl>
    <w:p w:rsidR="0034490D" w:rsidRPr="0068294C" w:rsidRDefault="0034490D" w:rsidP="00426EED">
      <w:pPr>
        <w:bidi w:val="0"/>
        <w:spacing w:after="0" w:line="240" w:lineRule="auto"/>
        <w:rPr>
          <w:rFonts w:ascii="Times New Roman" w:hAnsi="Times New Roman" w:cs="Times New Roman"/>
          <w:sz w:val="20"/>
          <w:szCs w:val="20"/>
        </w:rPr>
      </w:pPr>
    </w:p>
    <w:p w:rsidR="00183F82" w:rsidRPr="0068294C" w:rsidRDefault="00183F82" w:rsidP="00426EED">
      <w:pPr>
        <w:bidi w:val="0"/>
        <w:spacing w:after="0" w:line="240" w:lineRule="auto"/>
        <w:rPr>
          <w:rFonts w:ascii="Times New Roman" w:hAnsi="Times New Roman" w:cs="Times New Roman"/>
          <w:sz w:val="20"/>
          <w:szCs w:val="20"/>
        </w:rPr>
      </w:pPr>
    </w:p>
    <w:p w:rsidR="003A2885" w:rsidRPr="0068294C" w:rsidRDefault="0034490D" w:rsidP="00183F82">
      <w:pPr>
        <w:bidi w:val="0"/>
        <w:spacing w:after="0" w:line="240" w:lineRule="auto"/>
        <w:rPr>
          <w:rFonts w:ascii="Times New Roman" w:hAnsi="Times New Roman" w:cs="Times New Roman"/>
          <w:sz w:val="20"/>
          <w:szCs w:val="20"/>
        </w:rPr>
      </w:pPr>
      <w:r w:rsidRPr="0068294C">
        <w:rPr>
          <w:rFonts w:ascii="Times New Roman" w:hAnsi="Times New Roman" w:cs="Times New Roman"/>
          <w:sz w:val="20"/>
          <w:szCs w:val="20"/>
        </w:rPr>
        <w:t>Annex (8) GARCH Results of Logarithmic 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1525"/>
        <w:gridCol w:w="1399"/>
        <w:gridCol w:w="1415"/>
        <w:gridCol w:w="1399"/>
      </w:tblGrid>
      <w:tr w:rsidR="003A2885" w:rsidRPr="0068294C" w:rsidTr="0034490D">
        <w:trPr>
          <w:trHeight w:val="285"/>
        </w:trPr>
        <w:tc>
          <w:tcPr>
            <w:tcW w:w="5000" w:type="pct"/>
            <w:gridSpan w:val="5"/>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Dependent Variable: LOG(INDEX)</w:t>
            </w:r>
          </w:p>
        </w:tc>
      </w:tr>
      <w:tr w:rsidR="003A2885" w:rsidRPr="0068294C" w:rsidTr="0034490D">
        <w:trPr>
          <w:trHeight w:val="285"/>
        </w:trPr>
        <w:tc>
          <w:tcPr>
            <w:tcW w:w="5000" w:type="pct"/>
            <w:gridSpan w:val="5"/>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Method: ML ARCH - Normal distribution (BFGS / Marquardt steps)</w:t>
            </w:r>
          </w:p>
        </w:tc>
      </w:tr>
      <w:tr w:rsidR="003A2885" w:rsidRPr="0068294C" w:rsidTr="0034490D">
        <w:trPr>
          <w:trHeight w:val="285"/>
        </w:trPr>
        <w:tc>
          <w:tcPr>
            <w:tcW w:w="5000" w:type="pct"/>
            <w:gridSpan w:val="5"/>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Date: 08/29/17   Time: 16:57</w:t>
            </w:r>
          </w:p>
        </w:tc>
      </w:tr>
      <w:tr w:rsidR="003A2885" w:rsidRPr="0068294C" w:rsidTr="0034490D">
        <w:trPr>
          <w:trHeight w:val="285"/>
        </w:trPr>
        <w:tc>
          <w:tcPr>
            <w:tcW w:w="5000" w:type="pct"/>
            <w:gridSpan w:val="5"/>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Sample (adjusted): 2005M08 2017M05</w:t>
            </w:r>
          </w:p>
        </w:tc>
      </w:tr>
      <w:tr w:rsidR="003A2885" w:rsidRPr="0068294C" w:rsidTr="0034490D">
        <w:trPr>
          <w:trHeight w:val="285"/>
        </w:trPr>
        <w:tc>
          <w:tcPr>
            <w:tcW w:w="5000" w:type="pct"/>
            <w:gridSpan w:val="5"/>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Included observations: 142 after adjustments</w:t>
            </w:r>
          </w:p>
        </w:tc>
      </w:tr>
      <w:tr w:rsidR="003A2885" w:rsidRPr="0068294C" w:rsidTr="0034490D">
        <w:trPr>
          <w:trHeight w:val="285"/>
        </w:trPr>
        <w:tc>
          <w:tcPr>
            <w:tcW w:w="5000" w:type="pct"/>
            <w:gridSpan w:val="5"/>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Convergence achieved after 186 iterations</w:t>
            </w:r>
          </w:p>
        </w:tc>
      </w:tr>
      <w:tr w:rsidR="003A2885" w:rsidRPr="0068294C" w:rsidTr="0034490D">
        <w:trPr>
          <w:trHeight w:val="285"/>
        </w:trPr>
        <w:tc>
          <w:tcPr>
            <w:tcW w:w="5000" w:type="pct"/>
            <w:gridSpan w:val="5"/>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Coefficient covariance computed using outer product of gradients</w:t>
            </w:r>
          </w:p>
        </w:tc>
      </w:tr>
      <w:tr w:rsidR="003A2885" w:rsidRPr="0068294C" w:rsidTr="0034490D">
        <w:trPr>
          <w:trHeight w:val="285"/>
        </w:trPr>
        <w:tc>
          <w:tcPr>
            <w:tcW w:w="5000" w:type="pct"/>
            <w:gridSpan w:val="5"/>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Presample variance: backcast (parameter = 0.2)</w:t>
            </w:r>
          </w:p>
        </w:tc>
      </w:tr>
      <w:tr w:rsidR="003A2885" w:rsidRPr="0068294C" w:rsidTr="0034490D">
        <w:trPr>
          <w:trHeight w:val="285"/>
        </w:trPr>
        <w:tc>
          <w:tcPr>
            <w:tcW w:w="5000" w:type="pct"/>
            <w:gridSpan w:val="5"/>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GARCH = C(7) + C(8)*RESID(-1)^2 + C(9)*GARCH(-1)</w:t>
            </w:r>
          </w:p>
        </w:tc>
      </w:tr>
      <w:tr w:rsidR="003A2885" w:rsidRPr="0068294C" w:rsidTr="0034490D">
        <w:trPr>
          <w:trHeight w:val="285"/>
        </w:trPr>
        <w:tc>
          <w:tcPr>
            <w:tcW w:w="1542" w:type="pct"/>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Variable</w:t>
            </w:r>
          </w:p>
        </w:tc>
        <w:tc>
          <w:tcPr>
            <w:tcW w:w="919" w:type="pct"/>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Coefficient</w:t>
            </w:r>
          </w:p>
        </w:tc>
        <w:tc>
          <w:tcPr>
            <w:tcW w:w="843" w:type="pct"/>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Std. Error</w:t>
            </w:r>
          </w:p>
        </w:tc>
        <w:tc>
          <w:tcPr>
            <w:tcW w:w="853" w:type="pct"/>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z-Statistic</w:t>
            </w:r>
          </w:p>
        </w:tc>
        <w:tc>
          <w:tcPr>
            <w:tcW w:w="843" w:type="pct"/>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 xml:space="preserve">Prob.  </w:t>
            </w:r>
          </w:p>
        </w:tc>
      </w:tr>
      <w:tr w:rsidR="003A2885" w:rsidRPr="0068294C" w:rsidTr="0034490D">
        <w:trPr>
          <w:trHeight w:val="285"/>
        </w:trPr>
        <w:tc>
          <w:tcPr>
            <w:tcW w:w="1542" w:type="pct"/>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LOG(M3)</w:t>
            </w:r>
          </w:p>
        </w:tc>
        <w:tc>
          <w:tcPr>
            <w:tcW w:w="919" w:type="pct"/>
            <w:shd w:val="clear" w:color="auto" w:fill="auto"/>
            <w:noWrap/>
            <w:vAlign w:val="bottom"/>
            <w:hideMark/>
          </w:tcPr>
          <w:p w:rsidR="003A2885" w:rsidRPr="0068294C" w:rsidRDefault="003A2885"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-0.64093</w:t>
            </w:r>
          </w:p>
        </w:tc>
        <w:tc>
          <w:tcPr>
            <w:tcW w:w="843" w:type="pct"/>
            <w:shd w:val="clear" w:color="auto" w:fill="auto"/>
            <w:noWrap/>
            <w:vAlign w:val="bottom"/>
            <w:hideMark/>
          </w:tcPr>
          <w:p w:rsidR="003A2885" w:rsidRPr="0068294C" w:rsidRDefault="003A2885"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0.10163</w:t>
            </w:r>
          </w:p>
        </w:tc>
        <w:tc>
          <w:tcPr>
            <w:tcW w:w="853" w:type="pct"/>
            <w:shd w:val="clear" w:color="auto" w:fill="auto"/>
            <w:noWrap/>
            <w:vAlign w:val="bottom"/>
            <w:hideMark/>
          </w:tcPr>
          <w:p w:rsidR="003A2885" w:rsidRPr="0068294C" w:rsidRDefault="003A2885"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-6.30648</w:t>
            </w:r>
          </w:p>
        </w:tc>
        <w:tc>
          <w:tcPr>
            <w:tcW w:w="843" w:type="pct"/>
            <w:shd w:val="clear" w:color="auto" w:fill="auto"/>
            <w:noWrap/>
            <w:vAlign w:val="bottom"/>
            <w:hideMark/>
          </w:tcPr>
          <w:p w:rsidR="003A2885" w:rsidRPr="0068294C" w:rsidRDefault="003A2885"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w:t>
            </w:r>
          </w:p>
        </w:tc>
      </w:tr>
      <w:tr w:rsidR="003A2885" w:rsidRPr="0068294C" w:rsidTr="0034490D">
        <w:trPr>
          <w:trHeight w:val="285"/>
        </w:trPr>
        <w:tc>
          <w:tcPr>
            <w:tcW w:w="1542" w:type="pct"/>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LOG(PE)</w:t>
            </w:r>
          </w:p>
        </w:tc>
        <w:tc>
          <w:tcPr>
            <w:tcW w:w="919" w:type="pct"/>
            <w:shd w:val="clear" w:color="auto" w:fill="auto"/>
            <w:noWrap/>
            <w:vAlign w:val="bottom"/>
            <w:hideMark/>
          </w:tcPr>
          <w:p w:rsidR="003A2885" w:rsidRPr="0068294C" w:rsidRDefault="003A2885"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0.635989</w:t>
            </w:r>
          </w:p>
        </w:tc>
        <w:tc>
          <w:tcPr>
            <w:tcW w:w="843" w:type="pct"/>
            <w:shd w:val="clear" w:color="auto" w:fill="auto"/>
            <w:noWrap/>
            <w:vAlign w:val="bottom"/>
            <w:hideMark/>
          </w:tcPr>
          <w:p w:rsidR="003A2885" w:rsidRPr="0068294C" w:rsidRDefault="003A2885"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0.024586</w:t>
            </w:r>
          </w:p>
        </w:tc>
        <w:tc>
          <w:tcPr>
            <w:tcW w:w="853" w:type="pct"/>
            <w:shd w:val="clear" w:color="auto" w:fill="auto"/>
            <w:noWrap/>
            <w:vAlign w:val="bottom"/>
            <w:hideMark/>
          </w:tcPr>
          <w:p w:rsidR="003A2885" w:rsidRPr="0068294C" w:rsidRDefault="003A2885"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25.86781</w:t>
            </w:r>
          </w:p>
        </w:tc>
        <w:tc>
          <w:tcPr>
            <w:tcW w:w="843" w:type="pct"/>
            <w:shd w:val="clear" w:color="auto" w:fill="auto"/>
            <w:noWrap/>
            <w:vAlign w:val="bottom"/>
            <w:hideMark/>
          </w:tcPr>
          <w:p w:rsidR="003A2885" w:rsidRPr="0068294C" w:rsidRDefault="003A2885"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w:t>
            </w:r>
          </w:p>
        </w:tc>
      </w:tr>
      <w:tr w:rsidR="003A2885" w:rsidRPr="0068294C" w:rsidTr="0034490D">
        <w:trPr>
          <w:trHeight w:val="285"/>
        </w:trPr>
        <w:tc>
          <w:tcPr>
            <w:tcW w:w="1542" w:type="pct"/>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LOG(L)</w:t>
            </w:r>
          </w:p>
        </w:tc>
        <w:tc>
          <w:tcPr>
            <w:tcW w:w="919" w:type="pct"/>
            <w:shd w:val="clear" w:color="auto" w:fill="auto"/>
            <w:noWrap/>
            <w:vAlign w:val="bottom"/>
            <w:hideMark/>
          </w:tcPr>
          <w:p w:rsidR="003A2885" w:rsidRPr="0068294C" w:rsidRDefault="003A2885"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0.944861</w:t>
            </w:r>
          </w:p>
        </w:tc>
        <w:tc>
          <w:tcPr>
            <w:tcW w:w="843" w:type="pct"/>
            <w:shd w:val="clear" w:color="auto" w:fill="auto"/>
            <w:noWrap/>
            <w:vAlign w:val="bottom"/>
            <w:hideMark/>
          </w:tcPr>
          <w:p w:rsidR="003A2885" w:rsidRPr="0068294C" w:rsidRDefault="003A2885"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0.083045</w:t>
            </w:r>
          </w:p>
        </w:tc>
        <w:tc>
          <w:tcPr>
            <w:tcW w:w="853" w:type="pct"/>
            <w:shd w:val="clear" w:color="auto" w:fill="auto"/>
            <w:noWrap/>
            <w:vAlign w:val="bottom"/>
            <w:hideMark/>
          </w:tcPr>
          <w:p w:rsidR="003A2885" w:rsidRPr="0068294C" w:rsidRDefault="003A2885"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11.37764</w:t>
            </w:r>
          </w:p>
        </w:tc>
        <w:tc>
          <w:tcPr>
            <w:tcW w:w="843" w:type="pct"/>
            <w:shd w:val="clear" w:color="auto" w:fill="auto"/>
            <w:noWrap/>
            <w:vAlign w:val="bottom"/>
            <w:hideMark/>
          </w:tcPr>
          <w:p w:rsidR="003A2885" w:rsidRPr="0068294C" w:rsidRDefault="003A2885"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w:t>
            </w:r>
          </w:p>
        </w:tc>
      </w:tr>
      <w:tr w:rsidR="003A2885" w:rsidRPr="0068294C" w:rsidTr="0034490D">
        <w:trPr>
          <w:trHeight w:val="285"/>
        </w:trPr>
        <w:tc>
          <w:tcPr>
            <w:tcW w:w="1542" w:type="pct"/>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LOG(NEER)</w:t>
            </w:r>
          </w:p>
        </w:tc>
        <w:tc>
          <w:tcPr>
            <w:tcW w:w="919" w:type="pct"/>
            <w:shd w:val="clear" w:color="auto" w:fill="auto"/>
            <w:noWrap/>
            <w:vAlign w:val="bottom"/>
            <w:hideMark/>
          </w:tcPr>
          <w:p w:rsidR="003A2885" w:rsidRPr="0068294C" w:rsidRDefault="003A2885"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-1.9797</w:t>
            </w:r>
          </w:p>
        </w:tc>
        <w:tc>
          <w:tcPr>
            <w:tcW w:w="843" w:type="pct"/>
            <w:shd w:val="clear" w:color="auto" w:fill="auto"/>
            <w:noWrap/>
            <w:vAlign w:val="bottom"/>
            <w:hideMark/>
          </w:tcPr>
          <w:p w:rsidR="003A2885" w:rsidRPr="0068294C" w:rsidRDefault="003A2885"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0.1821</w:t>
            </w:r>
          </w:p>
        </w:tc>
        <w:tc>
          <w:tcPr>
            <w:tcW w:w="853" w:type="pct"/>
            <w:shd w:val="clear" w:color="auto" w:fill="auto"/>
            <w:noWrap/>
            <w:vAlign w:val="bottom"/>
            <w:hideMark/>
          </w:tcPr>
          <w:p w:rsidR="003A2885" w:rsidRPr="0068294C" w:rsidRDefault="003A2885"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-10.8715</w:t>
            </w:r>
          </w:p>
        </w:tc>
        <w:tc>
          <w:tcPr>
            <w:tcW w:w="843" w:type="pct"/>
            <w:shd w:val="clear" w:color="auto" w:fill="auto"/>
            <w:noWrap/>
            <w:vAlign w:val="bottom"/>
            <w:hideMark/>
          </w:tcPr>
          <w:p w:rsidR="003A2885" w:rsidRPr="0068294C" w:rsidRDefault="003A2885"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w:t>
            </w:r>
          </w:p>
        </w:tc>
      </w:tr>
      <w:tr w:rsidR="003A2885" w:rsidRPr="0068294C" w:rsidTr="0034490D">
        <w:trPr>
          <w:trHeight w:val="285"/>
        </w:trPr>
        <w:tc>
          <w:tcPr>
            <w:tcW w:w="1542" w:type="pct"/>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C</w:t>
            </w:r>
          </w:p>
        </w:tc>
        <w:tc>
          <w:tcPr>
            <w:tcW w:w="919" w:type="pct"/>
            <w:shd w:val="clear" w:color="auto" w:fill="auto"/>
            <w:noWrap/>
            <w:vAlign w:val="bottom"/>
            <w:hideMark/>
          </w:tcPr>
          <w:p w:rsidR="003A2885" w:rsidRPr="0068294C" w:rsidRDefault="003A2885"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13.64842</w:t>
            </w:r>
          </w:p>
        </w:tc>
        <w:tc>
          <w:tcPr>
            <w:tcW w:w="843" w:type="pct"/>
            <w:shd w:val="clear" w:color="auto" w:fill="auto"/>
            <w:noWrap/>
            <w:vAlign w:val="bottom"/>
            <w:hideMark/>
          </w:tcPr>
          <w:p w:rsidR="003A2885" w:rsidRPr="0068294C" w:rsidRDefault="003A2885"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1.049251</w:t>
            </w:r>
          </w:p>
        </w:tc>
        <w:tc>
          <w:tcPr>
            <w:tcW w:w="853" w:type="pct"/>
            <w:shd w:val="clear" w:color="auto" w:fill="auto"/>
            <w:noWrap/>
            <w:vAlign w:val="bottom"/>
            <w:hideMark/>
          </w:tcPr>
          <w:p w:rsidR="003A2885" w:rsidRPr="0068294C" w:rsidRDefault="003A2885"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13.00777</w:t>
            </w:r>
          </w:p>
        </w:tc>
        <w:tc>
          <w:tcPr>
            <w:tcW w:w="843" w:type="pct"/>
            <w:shd w:val="clear" w:color="auto" w:fill="auto"/>
            <w:noWrap/>
            <w:vAlign w:val="bottom"/>
            <w:hideMark/>
          </w:tcPr>
          <w:p w:rsidR="003A2885" w:rsidRPr="0068294C" w:rsidRDefault="003A2885"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w:t>
            </w:r>
          </w:p>
        </w:tc>
      </w:tr>
      <w:tr w:rsidR="003A2885" w:rsidRPr="0068294C" w:rsidTr="0034490D">
        <w:trPr>
          <w:trHeight w:val="285"/>
        </w:trPr>
        <w:tc>
          <w:tcPr>
            <w:tcW w:w="1542" w:type="pct"/>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MA(1)</w:t>
            </w:r>
          </w:p>
        </w:tc>
        <w:tc>
          <w:tcPr>
            <w:tcW w:w="919" w:type="pct"/>
            <w:shd w:val="clear" w:color="auto" w:fill="auto"/>
            <w:noWrap/>
            <w:vAlign w:val="bottom"/>
            <w:hideMark/>
          </w:tcPr>
          <w:p w:rsidR="003A2885" w:rsidRPr="0068294C" w:rsidRDefault="003A2885"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0.480089</w:t>
            </w:r>
          </w:p>
        </w:tc>
        <w:tc>
          <w:tcPr>
            <w:tcW w:w="843" w:type="pct"/>
            <w:shd w:val="clear" w:color="auto" w:fill="auto"/>
            <w:noWrap/>
            <w:vAlign w:val="bottom"/>
            <w:hideMark/>
          </w:tcPr>
          <w:p w:rsidR="003A2885" w:rsidRPr="0068294C" w:rsidRDefault="003A2885"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0.106373</w:t>
            </w:r>
          </w:p>
        </w:tc>
        <w:tc>
          <w:tcPr>
            <w:tcW w:w="853" w:type="pct"/>
            <w:shd w:val="clear" w:color="auto" w:fill="auto"/>
            <w:noWrap/>
            <w:vAlign w:val="bottom"/>
            <w:hideMark/>
          </w:tcPr>
          <w:p w:rsidR="003A2885" w:rsidRPr="0068294C" w:rsidRDefault="003A2885"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4.513266</w:t>
            </w:r>
          </w:p>
        </w:tc>
        <w:tc>
          <w:tcPr>
            <w:tcW w:w="843" w:type="pct"/>
            <w:shd w:val="clear" w:color="auto" w:fill="auto"/>
            <w:noWrap/>
            <w:vAlign w:val="bottom"/>
            <w:hideMark/>
          </w:tcPr>
          <w:p w:rsidR="003A2885" w:rsidRPr="0068294C" w:rsidRDefault="003A2885"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w:t>
            </w:r>
          </w:p>
        </w:tc>
      </w:tr>
      <w:tr w:rsidR="007710CE" w:rsidRPr="0068294C" w:rsidTr="007710CE">
        <w:trPr>
          <w:trHeight w:val="285"/>
        </w:trPr>
        <w:tc>
          <w:tcPr>
            <w:tcW w:w="5000" w:type="pct"/>
            <w:gridSpan w:val="5"/>
            <w:shd w:val="clear" w:color="auto" w:fill="auto"/>
            <w:noWrap/>
            <w:vAlign w:val="bottom"/>
            <w:hideMark/>
          </w:tcPr>
          <w:p w:rsidR="007710CE" w:rsidRPr="0068294C" w:rsidRDefault="007710CE" w:rsidP="00426EED">
            <w:pPr>
              <w:bidi w:val="0"/>
              <w:spacing w:after="0" w:line="240" w:lineRule="auto"/>
              <w:jc w:val="center"/>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Variance Equation</w:t>
            </w:r>
          </w:p>
        </w:tc>
      </w:tr>
      <w:tr w:rsidR="003A2885" w:rsidRPr="0068294C" w:rsidTr="0034490D">
        <w:trPr>
          <w:trHeight w:val="285"/>
        </w:trPr>
        <w:tc>
          <w:tcPr>
            <w:tcW w:w="1542" w:type="pct"/>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C</w:t>
            </w:r>
          </w:p>
        </w:tc>
        <w:tc>
          <w:tcPr>
            <w:tcW w:w="919" w:type="pct"/>
            <w:shd w:val="clear" w:color="auto" w:fill="auto"/>
            <w:noWrap/>
            <w:vAlign w:val="bottom"/>
            <w:hideMark/>
          </w:tcPr>
          <w:p w:rsidR="003A2885" w:rsidRPr="0068294C" w:rsidRDefault="003A2885"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0.001223</w:t>
            </w:r>
          </w:p>
        </w:tc>
        <w:tc>
          <w:tcPr>
            <w:tcW w:w="843" w:type="pct"/>
            <w:shd w:val="clear" w:color="auto" w:fill="auto"/>
            <w:noWrap/>
            <w:vAlign w:val="bottom"/>
            <w:hideMark/>
          </w:tcPr>
          <w:p w:rsidR="003A2885" w:rsidRPr="0068294C" w:rsidRDefault="003A2885"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0.000608</w:t>
            </w:r>
          </w:p>
        </w:tc>
        <w:tc>
          <w:tcPr>
            <w:tcW w:w="853" w:type="pct"/>
            <w:shd w:val="clear" w:color="auto" w:fill="auto"/>
            <w:noWrap/>
            <w:vAlign w:val="bottom"/>
            <w:hideMark/>
          </w:tcPr>
          <w:p w:rsidR="003A2885" w:rsidRPr="0068294C" w:rsidRDefault="003A2885"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2.013381</w:t>
            </w:r>
          </w:p>
        </w:tc>
        <w:tc>
          <w:tcPr>
            <w:tcW w:w="843" w:type="pct"/>
            <w:shd w:val="clear" w:color="auto" w:fill="auto"/>
            <w:noWrap/>
            <w:vAlign w:val="bottom"/>
            <w:hideMark/>
          </w:tcPr>
          <w:p w:rsidR="003A2885" w:rsidRPr="0068294C" w:rsidRDefault="003A2885"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0.0441</w:t>
            </w:r>
          </w:p>
        </w:tc>
      </w:tr>
      <w:tr w:rsidR="003A2885" w:rsidRPr="0068294C" w:rsidTr="0034490D">
        <w:trPr>
          <w:trHeight w:val="285"/>
        </w:trPr>
        <w:tc>
          <w:tcPr>
            <w:tcW w:w="1542" w:type="pct"/>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RESID(-1)^2</w:t>
            </w:r>
          </w:p>
        </w:tc>
        <w:tc>
          <w:tcPr>
            <w:tcW w:w="919" w:type="pct"/>
            <w:shd w:val="clear" w:color="auto" w:fill="auto"/>
            <w:noWrap/>
            <w:vAlign w:val="bottom"/>
            <w:hideMark/>
          </w:tcPr>
          <w:p w:rsidR="003A2885" w:rsidRPr="0068294C" w:rsidRDefault="003A2885"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0.657135</w:t>
            </w:r>
          </w:p>
        </w:tc>
        <w:tc>
          <w:tcPr>
            <w:tcW w:w="843" w:type="pct"/>
            <w:shd w:val="clear" w:color="auto" w:fill="auto"/>
            <w:noWrap/>
            <w:vAlign w:val="bottom"/>
            <w:hideMark/>
          </w:tcPr>
          <w:p w:rsidR="003A2885" w:rsidRPr="0068294C" w:rsidRDefault="003A2885"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0.275018</w:t>
            </w:r>
          </w:p>
        </w:tc>
        <w:tc>
          <w:tcPr>
            <w:tcW w:w="853" w:type="pct"/>
            <w:shd w:val="clear" w:color="auto" w:fill="auto"/>
            <w:noWrap/>
            <w:vAlign w:val="bottom"/>
            <w:hideMark/>
          </w:tcPr>
          <w:p w:rsidR="003A2885" w:rsidRPr="0068294C" w:rsidRDefault="003A2885"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2.389423</w:t>
            </w:r>
          </w:p>
        </w:tc>
        <w:tc>
          <w:tcPr>
            <w:tcW w:w="843" w:type="pct"/>
            <w:shd w:val="clear" w:color="auto" w:fill="auto"/>
            <w:noWrap/>
            <w:vAlign w:val="bottom"/>
            <w:hideMark/>
          </w:tcPr>
          <w:p w:rsidR="003A2885" w:rsidRPr="0068294C" w:rsidRDefault="003A2885"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0.0169</w:t>
            </w:r>
          </w:p>
        </w:tc>
      </w:tr>
      <w:tr w:rsidR="003A2885" w:rsidRPr="0068294C" w:rsidTr="0034490D">
        <w:trPr>
          <w:trHeight w:val="285"/>
        </w:trPr>
        <w:tc>
          <w:tcPr>
            <w:tcW w:w="1542" w:type="pct"/>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GARCH(-1)</w:t>
            </w:r>
          </w:p>
        </w:tc>
        <w:tc>
          <w:tcPr>
            <w:tcW w:w="919" w:type="pct"/>
            <w:shd w:val="clear" w:color="auto" w:fill="auto"/>
            <w:noWrap/>
            <w:vAlign w:val="bottom"/>
            <w:hideMark/>
          </w:tcPr>
          <w:p w:rsidR="003A2885" w:rsidRPr="0068294C" w:rsidRDefault="003A2885"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0.324827</w:t>
            </w:r>
          </w:p>
        </w:tc>
        <w:tc>
          <w:tcPr>
            <w:tcW w:w="843" w:type="pct"/>
            <w:shd w:val="clear" w:color="auto" w:fill="auto"/>
            <w:noWrap/>
            <w:vAlign w:val="bottom"/>
            <w:hideMark/>
          </w:tcPr>
          <w:p w:rsidR="003A2885" w:rsidRPr="0068294C" w:rsidRDefault="003A2885"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0.188016</w:t>
            </w:r>
          </w:p>
        </w:tc>
        <w:tc>
          <w:tcPr>
            <w:tcW w:w="853" w:type="pct"/>
            <w:shd w:val="clear" w:color="auto" w:fill="auto"/>
            <w:noWrap/>
            <w:vAlign w:val="bottom"/>
            <w:hideMark/>
          </w:tcPr>
          <w:p w:rsidR="003A2885" w:rsidRPr="0068294C" w:rsidRDefault="003A2885"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1.727661</w:t>
            </w:r>
          </w:p>
        </w:tc>
        <w:tc>
          <w:tcPr>
            <w:tcW w:w="843" w:type="pct"/>
            <w:shd w:val="clear" w:color="auto" w:fill="auto"/>
            <w:noWrap/>
            <w:vAlign w:val="bottom"/>
            <w:hideMark/>
          </w:tcPr>
          <w:p w:rsidR="003A2885" w:rsidRPr="0068294C" w:rsidRDefault="003A2885"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0.084</w:t>
            </w:r>
          </w:p>
        </w:tc>
      </w:tr>
      <w:tr w:rsidR="003A2885" w:rsidRPr="0068294C" w:rsidTr="0034490D">
        <w:trPr>
          <w:trHeight w:val="285"/>
        </w:trPr>
        <w:tc>
          <w:tcPr>
            <w:tcW w:w="1542" w:type="pct"/>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R-squared</w:t>
            </w:r>
          </w:p>
        </w:tc>
        <w:tc>
          <w:tcPr>
            <w:tcW w:w="919" w:type="pct"/>
            <w:shd w:val="clear" w:color="auto" w:fill="auto"/>
            <w:noWrap/>
            <w:vAlign w:val="bottom"/>
            <w:hideMark/>
          </w:tcPr>
          <w:p w:rsidR="003A2885" w:rsidRPr="0068294C" w:rsidRDefault="003A2885"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0.913224</w:t>
            </w:r>
          </w:p>
        </w:tc>
        <w:tc>
          <w:tcPr>
            <w:tcW w:w="1696" w:type="pct"/>
            <w:gridSpan w:val="2"/>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 xml:space="preserve">    Mean dependent var</w:t>
            </w:r>
          </w:p>
        </w:tc>
        <w:tc>
          <w:tcPr>
            <w:tcW w:w="843" w:type="pct"/>
            <w:shd w:val="clear" w:color="auto" w:fill="auto"/>
            <w:noWrap/>
            <w:vAlign w:val="bottom"/>
            <w:hideMark/>
          </w:tcPr>
          <w:p w:rsidR="003A2885" w:rsidRPr="0068294C" w:rsidRDefault="003A2885"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8.955757</w:t>
            </w:r>
          </w:p>
        </w:tc>
      </w:tr>
      <w:tr w:rsidR="003A2885" w:rsidRPr="0068294C" w:rsidTr="0034490D">
        <w:trPr>
          <w:trHeight w:val="285"/>
        </w:trPr>
        <w:tc>
          <w:tcPr>
            <w:tcW w:w="1542" w:type="pct"/>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Adjusted R-squared</w:t>
            </w:r>
          </w:p>
        </w:tc>
        <w:tc>
          <w:tcPr>
            <w:tcW w:w="919" w:type="pct"/>
            <w:shd w:val="clear" w:color="auto" w:fill="auto"/>
            <w:noWrap/>
            <w:vAlign w:val="bottom"/>
            <w:hideMark/>
          </w:tcPr>
          <w:p w:rsidR="003A2885" w:rsidRPr="0068294C" w:rsidRDefault="003A2885"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0.910034</w:t>
            </w:r>
          </w:p>
        </w:tc>
        <w:tc>
          <w:tcPr>
            <w:tcW w:w="1696" w:type="pct"/>
            <w:gridSpan w:val="2"/>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 xml:space="preserve">    S.D. dependent var</w:t>
            </w:r>
          </w:p>
        </w:tc>
        <w:tc>
          <w:tcPr>
            <w:tcW w:w="843" w:type="pct"/>
            <w:shd w:val="clear" w:color="auto" w:fill="auto"/>
            <w:noWrap/>
            <w:vAlign w:val="bottom"/>
            <w:hideMark/>
          </w:tcPr>
          <w:p w:rsidR="003A2885" w:rsidRPr="0068294C" w:rsidRDefault="003A2885"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0.28093</w:t>
            </w:r>
          </w:p>
        </w:tc>
      </w:tr>
      <w:tr w:rsidR="003A2885" w:rsidRPr="0068294C" w:rsidTr="0034490D">
        <w:trPr>
          <w:trHeight w:val="285"/>
        </w:trPr>
        <w:tc>
          <w:tcPr>
            <w:tcW w:w="1542" w:type="pct"/>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lastRenderedPageBreak/>
              <w:t>S.E. of regression</w:t>
            </w:r>
          </w:p>
        </w:tc>
        <w:tc>
          <w:tcPr>
            <w:tcW w:w="919" w:type="pct"/>
            <w:shd w:val="clear" w:color="auto" w:fill="auto"/>
            <w:noWrap/>
            <w:vAlign w:val="bottom"/>
            <w:hideMark/>
          </w:tcPr>
          <w:p w:rsidR="003A2885" w:rsidRPr="0068294C" w:rsidRDefault="003A2885"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0.084263</w:t>
            </w:r>
          </w:p>
        </w:tc>
        <w:tc>
          <w:tcPr>
            <w:tcW w:w="1696" w:type="pct"/>
            <w:gridSpan w:val="2"/>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 xml:space="preserve">    Akaike info criterion</w:t>
            </w:r>
          </w:p>
        </w:tc>
        <w:tc>
          <w:tcPr>
            <w:tcW w:w="843" w:type="pct"/>
            <w:shd w:val="clear" w:color="auto" w:fill="auto"/>
            <w:noWrap/>
            <w:vAlign w:val="bottom"/>
            <w:hideMark/>
          </w:tcPr>
          <w:p w:rsidR="003A2885" w:rsidRPr="0068294C" w:rsidRDefault="003A2885"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-2.23308</w:t>
            </w:r>
          </w:p>
        </w:tc>
      </w:tr>
      <w:tr w:rsidR="003A2885" w:rsidRPr="0068294C" w:rsidTr="0034490D">
        <w:trPr>
          <w:trHeight w:val="285"/>
        </w:trPr>
        <w:tc>
          <w:tcPr>
            <w:tcW w:w="1542" w:type="pct"/>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Sum squared resid</w:t>
            </w:r>
          </w:p>
        </w:tc>
        <w:tc>
          <w:tcPr>
            <w:tcW w:w="919" w:type="pct"/>
            <w:shd w:val="clear" w:color="auto" w:fill="auto"/>
            <w:noWrap/>
            <w:vAlign w:val="bottom"/>
            <w:hideMark/>
          </w:tcPr>
          <w:p w:rsidR="003A2885" w:rsidRPr="0068294C" w:rsidRDefault="003A2885"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0.965633</w:t>
            </w:r>
          </w:p>
        </w:tc>
        <w:tc>
          <w:tcPr>
            <w:tcW w:w="1696" w:type="pct"/>
            <w:gridSpan w:val="2"/>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 xml:space="preserve">    Schwarz criterion</w:t>
            </w:r>
          </w:p>
        </w:tc>
        <w:tc>
          <w:tcPr>
            <w:tcW w:w="843" w:type="pct"/>
            <w:shd w:val="clear" w:color="auto" w:fill="auto"/>
            <w:noWrap/>
            <w:vAlign w:val="bottom"/>
            <w:hideMark/>
          </w:tcPr>
          <w:p w:rsidR="003A2885" w:rsidRPr="0068294C" w:rsidRDefault="003A2885"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-2.04574</w:t>
            </w:r>
          </w:p>
        </w:tc>
      </w:tr>
      <w:tr w:rsidR="003A2885" w:rsidRPr="0068294C" w:rsidTr="0034490D">
        <w:trPr>
          <w:trHeight w:val="285"/>
        </w:trPr>
        <w:tc>
          <w:tcPr>
            <w:tcW w:w="1542" w:type="pct"/>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Log likelihood</w:t>
            </w:r>
          </w:p>
        </w:tc>
        <w:tc>
          <w:tcPr>
            <w:tcW w:w="919" w:type="pct"/>
            <w:shd w:val="clear" w:color="auto" w:fill="auto"/>
            <w:noWrap/>
            <w:vAlign w:val="bottom"/>
            <w:hideMark/>
          </w:tcPr>
          <w:p w:rsidR="003A2885" w:rsidRPr="0068294C" w:rsidRDefault="003A2885"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167.5487</w:t>
            </w:r>
          </w:p>
        </w:tc>
        <w:tc>
          <w:tcPr>
            <w:tcW w:w="1696" w:type="pct"/>
            <w:gridSpan w:val="2"/>
            <w:shd w:val="clear" w:color="auto" w:fill="auto"/>
            <w:noWrap/>
            <w:vAlign w:val="bottom"/>
            <w:hideMark/>
          </w:tcPr>
          <w:p w:rsidR="003A2885" w:rsidRPr="0068294C" w:rsidRDefault="003A2885" w:rsidP="00183F82">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 xml:space="preserve">    Hannan-Quinn criter</w:t>
            </w:r>
            <w:r w:rsidR="00183F82" w:rsidRPr="0068294C">
              <w:rPr>
                <w:rFonts w:ascii="Times New Roman" w:eastAsia="Times New Roman" w:hAnsi="Times New Roman" w:cs="Times New Roman"/>
                <w:color w:val="000000"/>
                <w:sz w:val="20"/>
                <w:szCs w:val="20"/>
              </w:rPr>
              <w:t>ion</w:t>
            </w:r>
          </w:p>
        </w:tc>
        <w:tc>
          <w:tcPr>
            <w:tcW w:w="843" w:type="pct"/>
            <w:shd w:val="clear" w:color="auto" w:fill="auto"/>
            <w:noWrap/>
            <w:vAlign w:val="bottom"/>
            <w:hideMark/>
          </w:tcPr>
          <w:p w:rsidR="003A2885" w:rsidRPr="0068294C" w:rsidRDefault="003A2885"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-2.15695</w:t>
            </w:r>
          </w:p>
        </w:tc>
      </w:tr>
      <w:tr w:rsidR="003A2885" w:rsidRPr="0068294C" w:rsidTr="0034490D">
        <w:trPr>
          <w:trHeight w:val="285"/>
        </w:trPr>
        <w:tc>
          <w:tcPr>
            <w:tcW w:w="1542" w:type="pct"/>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Durbin-Watson stat</w:t>
            </w:r>
          </w:p>
        </w:tc>
        <w:tc>
          <w:tcPr>
            <w:tcW w:w="919" w:type="pct"/>
            <w:shd w:val="clear" w:color="auto" w:fill="auto"/>
            <w:noWrap/>
            <w:vAlign w:val="bottom"/>
            <w:hideMark/>
          </w:tcPr>
          <w:p w:rsidR="003A2885" w:rsidRPr="0068294C" w:rsidRDefault="003A2885"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1.542025</w:t>
            </w:r>
          </w:p>
        </w:tc>
        <w:tc>
          <w:tcPr>
            <w:tcW w:w="843" w:type="pct"/>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p>
        </w:tc>
        <w:tc>
          <w:tcPr>
            <w:tcW w:w="853" w:type="pct"/>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p>
        </w:tc>
        <w:tc>
          <w:tcPr>
            <w:tcW w:w="843" w:type="pct"/>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p>
        </w:tc>
      </w:tr>
      <w:tr w:rsidR="003A2885" w:rsidRPr="0068294C" w:rsidTr="0034490D">
        <w:trPr>
          <w:trHeight w:val="285"/>
        </w:trPr>
        <w:tc>
          <w:tcPr>
            <w:tcW w:w="1542" w:type="pct"/>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Inverted MA Roots</w:t>
            </w:r>
          </w:p>
        </w:tc>
        <w:tc>
          <w:tcPr>
            <w:tcW w:w="919" w:type="pct"/>
            <w:shd w:val="clear" w:color="auto" w:fill="auto"/>
            <w:noWrap/>
            <w:vAlign w:val="bottom"/>
            <w:hideMark/>
          </w:tcPr>
          <w:p w:rsidR="003A2885" w:rsidRPr="0068294C" w:rsidRDefault="003A2885" w:rsidP="00426EED">
            <w:pPr>
              <w:bidi w:val="0"/>
              <w:spacing w:after="0" w:line="240" w:lineRule="auto"/>
              <w:jc w:val="right"/>
              <w:rPr>
                <w:rFonts w:ascii="Times New Roman" w:eastAsia="Times New Roman" w:hAnsi="Times New Roman" w:cs="Times New Roman"/>
                <w:color w:val="000000"/>
                <w:sz w:val="20"/>
                <w:szCs w:val="20"/>
              </w:rPr>
            </w:pPr>
            <w:r w:rsidRPr="0068294C">
              <w:rPr>
                <w:rFonts w:ascii="Times New Roman" w:eastAsia="Times New Roman" w:hAnsi="Times New Roman" w:cs="Times New Roman"/>
                <w:color w:val="000000"/>
                <w:sz w:val="20"/>
                <w:szCs w:val="20"/>
              </w:rPr>
              <w:t>-0.48</w:t>
            </w:r>
          </w:p>
        </w:tc>
        <w:tc>
          <w:tcPr>
            <w:tcW w:w="843" w:type="pct"/>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p>
        </w:tc>
        <w:tc>
          <w:tcPr>
            <w:tcW w:w="853" w:type="pct"/>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p>
        </w:tc>
        <w:tc>
          <w:tcPr>
            <w:tcW w:w="843" w:type="pct"/>
            <w:shd w:val="clear" w:color="auto" w:fill="auto"/>
            <w:noWrap/>
            <w:vAlign w:val="bottom"/>
            <w:hideMark/>
          </w:tcPr>
          <w:p w:rsidR="003A2885" w:rsidRPr="0068294C" w:rsidRDefault="003A2885" w:rsidP="00426EED">
            <w:pPr>
              <w:bidi w:val="0"/>
              <w:spacing w:after="0" w:line="240" w:lineRule="auto"/>
              <w:rPr>
                <w:rFonts w:ascii="Times New Roman" w:eastAsia="Times New Roman" w:hAnsi="Times New Roman" w:cs="Times New Roman"/>
                <w:color w:val="000000"/>
                <w:sz w:val="20"/>
                <w:szCs w:val="20"/>
              </w:rPr>
            </w:pPr>
          </w:p>
        </w:tc>
      </w:tr>
    </w:tbl>
    <w:p w:rsidR="00906E6B" w:rsidRPr="0068294C" w:rsidRDefault="00906E6B" w:rsidP="00906E6B">
      <w:pPr>
        <w:bidi w:val="0"/>
        <w:spacing w:after="0" w:line="240" w:lineRule="auto"/>
        <w:jc w:val="both"/>
        <w:rPr>
          <w:rFonts w:ascii="Times New Roman" w:hAnsi="Times New Roman" w:cs="Times New Roman"/>
          <w:sz w:val="20"/>
          <w:szCs w:val="20"/>
        </w:rPr>
      </w:pPr>
    </w:p>
    <w:sectPr w:rsidR="00906E6B" w:rsidRPr="0068294C" w:rsidSect="003549E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4B1A45"/>
    <w:multiLevelType w:val="multilevel"/>
    <w:tmpl w:val="236E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5E3A52"/>
    <w:multiLevelType w:val="multilevel"/>
    <w:tmpl w:val="3DE60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962F1F"/>
    <w:multiLevelType w:val="multilevel"/>
    <w:tmpl w:val="F216D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9B1708"/>
    <w:multiLevelType w:val="multilevel"/>
    <w:tmpl w:val="A6E05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18545E"/>
    <w:multiLevelType w:val="multilevel"/>
    <w:tmpl w:val="E5081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62214A"/>
    <w:multiLevelType w:val="multilevel"/>
    <w:tmpl w:val="BAD03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A0560E"/>
    <w:multiLevelType w:val="multilevel"/>
    <w:tmpl w:val="51E8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287FB7"/>
    <w:multiLevelType w:val="multilevel"/>
    <w:tmpl w:val="D8CC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7A3010"/>
    <w:multiLevelType w:val="multilevel"/>
    <w:tmpl w:val="09C0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223553"/>
    <w:multiLevelType w:val="multilevel"/>
    <w:tmpl w:val="F0FA5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4B7322"/>
    <w:multiLevelType w:val="multilevel"/>
    <w:tmpl w:val="5C18A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6"/>
  </w:num>
  <w:num w:numId="4">
    <w:abstractNumId w:val="4"/>
  </w:num>
  <w:num w:numId="5">
    <w:abstractNumId w:val="1"/>
  </w:num>
  <w:num w:numId="6">
    <w:abstractNumId w:val="10"/>
  </w:num>
  <w:num w:numId="7">
    <w:abstractNumId w:val="5"/>
  </w:num>
  <w:num w:numId="8">
    <w:abstractNumId w:val="3"/>
  </w:num>
  <w:num w:numId="9">
    <w:abstractNumId w:val="9"/>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001"/>
    <w:rsid w:val="00006023"/>
    <w:rsid w:val="00006F4A"/>
    <w:rsid w:val="00016BC0"/>
    <w:rsid w:val="000207FF"/>
    <w:rsid w:val="00024D01"/>
    <w:rsid w:val="00031316"/>
    <w:rsid w:val="00031AD0"/>
    <w:rsid w:val="00036A60"/>
    <w:rsid w:val="000404F2"/>
    <w:rsid w:val="00041050"/>
    <w:rsid w:val="000423A8"/>
    <w:rsid w:val="00045DFD"/>
    <w:rsid w:val="00047DB3"/>
    <w:rsid w:val="0005071F"/>
    <w:rsid w:val="00051FD6"/>
    <w:rsid w:val="00053347"/>
    <w:rsid w:val="000533CA"/>
    <w:rsid w:val="00055D24"/>
    <w:rsid w:val="00060A01"/>
    <w:rsid w:val="0006495F"/>
    <w:rsid w:val="00066F32"/>
    <w:rsid w:val="00072BE8"/>
    <w:rsid w:val="000749F4"/>
    <w:rsid w:val="000811EF"/>
    <w:rsid w:val="00081DE8"/>
    <w:rsid w:val="00082138"/>
    <w:rsid w:val="0008640F"/>
    <w:rsid w:val="00091C78"/>
    <w:rsid w:val="00096E43"/>
    <w:rsid w:val="00097AC4"/>
    <w:rsid w:val="000A5E57"/>
    <w:rsid w:val="000A667C"/>
    <w:rsid w:val="000B0BA6"/>
    <w:rsid w:val="000B5393"/>
    <w:rsid w:val="000B5F6D"/>
    <w:rsid w:val="000B60ED"/>
    <w:rsid w:val="000B7D79"/>
    <w:rsid w:val="000B7E76"/>
    <w:rsid w:val="000C0580"/>
    <w:rsid w:val="000C3E7E"/>
    <w:rsid w:val="000C3FA0"/>
    <w:rsid w:val="000C4626"/>
    <w:rsid w:val="000D45DE"/>
    <w:rsid w:val="000D6432"/>
    <w:rsid w:val="000E04A8"/>
    <w:rsid w:val="000E4921"/>
    <w:rsid w:val="000E7D8F"/>
    <w:rsid w:val="000E7FC4"/>
    <w:rsid w:val="000F15E3"/>
    <w:rsid w:val="000F2CFC"/>
    <w:rsid w:val="000F2E2D"/>
    <w:rsid w:val="000F496A"/>
    <w:rsid w:val="00101F10"/>
    <w:rsid w:val="00102F00"/>
    <w:rsid w:val="00107896"/>
    <w:rsid w:val="001113D0"/>
    <w:rsid w:val="0011211C"/>
    <w:rsid w:val="00113020"/>
    <w:rsid w:val="00121C1E"/>
    <w:rsid w:val="00121EA6"/>
    <w:rsid w:val="00123682"/>
    <w:rsid w:val="0012478F"/>
    <w:rsid w:val="00126AFA"/>
    <w:rsid w:val="001278E8"/>
    <w:rsid w:val="001309C1"/>
    <w:rsid w:val="00133187"/>
    <w:rsid w:val="001436A2"/>
    <w:rsid w:val="00144BA2"/>
    <w:rsid w:val="00145D55"/>
    <w:rsid w:val="00151455"/>
    <w:rsid w:val="00164B7D"/>
    <w:rsid w:val="00165269"/>
    <w:rsid w:val="001671E2"/>
    <w:rsid w:val="001701F4"/>
    <w:rsid w:val="00171637"/>
    <w:rsid w:val="00171710"/>
    <w:rsid w:val="001742B4"/>
    <w:rsid w:val="001779E9"/>
    <w:rsid w:val="00183F82"/>
    <w:rsid w:val="00184607"/>
    <w:rsid w:val="001877ED"/>
    <w:rsid w:val="001A138E"/>
    <w:rsid w:val="001A60BE"/>
    <w:rsid w:val="001A7BDF"/>
    <w:rsid w:val="001A7C1E"/>
    <w:rsid w:val="001B16F2"/>
    <w:rsid w:val="001B31C4"/>
    <w:rsid w:val="001B6DE1"/>
    <w:rsid w:val="001C052F"/>
    <w:rsid w:val="001C23CA"/>
    <w:rsid w:val="001C2EB4"/>
    <w:rsid w:val="001C3476"/>
    <w:rsid w:val="001D024F"/>
    <w:rsid w:val="001D3062"/>
    <w:rsid w:val="001D4F33"/>
    <w:rsid w:val="001E0375"/>
    <w:rsid w:val="001E0DB2"/>
    <w:rsid w:val="001E2CE6"/>
    <w:rsid w:val="001E50A0"/>
    <w:rsid w:val="001E61FD"/>
    <w:rsid w:val="001F628D"/>
    <w:rsid w:val="001F6CA7"/>
    <w:rsid w:val="001F712D"/>
    <w:rsid w:val="00206E63"/>
    <w:rsid w:val="002079A7"/>
    <w:rsid w:val="002110C4"/>
    <w:rsid w:val="0022094F"/>
    <w:rsid w:val="002229D3"/>
    <w:rsid w:val="00226178"/>
    <w:rsid w:val="00226F61"/>
    <w:rsid w:val="00227C27"/>
    <w:rsid w:val="00227EAE"/>
    <w:rsid w:val="0023164C"/>
    <w:rsid w:val="00232568"/>
    <w:rsid w:val="00232874"/>
    <w:rsid w:val="0023391B"/>
    <w:rsid w:val="00235DB1"/>
    <w:rsid w:val="00242968"/>
    <w:rsid w:val="00244BC0"/>
    <w:rsid w:val="00252DF7"/>
    <w:rsid w:val="00253437"/>
    <w:rsid w:val="00254639"/>
    <w:rsid w:val="0025704C"/>
    <w:rsid w:val="00260244"/>
    <w:rsid w:val="00261472"/>
    <w:rsid w:val="00263B92"/>
    <w:rsid w:val="00263C10"/>
    <w:rsid w:val="0027180E"/>
    <w:rsid w:val="00272A53"/>
    <w:rsid w:val="00273655"/>
    <w:rsid w:val="00276215"/>
    <w:rsid w:val="00277ECF"/>
    <w:rsid w:val="00277F9F"/>
    <w:rsid w:val="00285178"/>
    <w:rsid w:val="00285872"/>
    <w:rsid w:val="00286D60"/>
    <w:rsid w:val="00287EC3"/>
    <w:rsid w:val="00291485"/>
    <w:rsid w:val="0029390C"/>
    <w:rsid w:val="00294500"/>
    <w:rsid w:val="002945A2"/>
    <w:rsid w:val="00296631"/>
    <w:rsid w:val="002A3A29"/>
    <w:rsid w:val="002A3E3F"/>
    <w:rsid w:val="002A624E"/>
    <w:rsid w:val="002B0A9F"/>
    <w:rsid w:val="002B276E"/>
    <w:rsid w:val="002B5EE4"/>
    <w:rsid w:val="002C0651"/>
    <w:rsid w:val="002C25E4"/>
    <w:rsid w:val="002C348E"/>
    <w:rsid w:val="002C38F8"/>
    <w:rsid w:val="002C43E8"/>
    <w:rsid w:val="002C560C"/>
    <w:rsid w:val="002C6674"/>
    <w:rsid w:val="002D17A0"/>
    <w:rsid w:val="002D17D6"/>
    <w:rsid w:val="002D5ED2"/>
    <w:rsid w:val="002E3695"/>
    <w:rsid w:val="002E5F27"/>
    <w:rsid w:val="002E62C9"/>
    <w:rsid w:val="002E68D8"/>
    <w:rsid w:val="002E6918"/>
    <w:rsid w:val="002F0129"/>
    <w:rsid w:val="002F0AE3"/>
    <w:rsid w:val="002F2DE7"/>
    <w:rsid w:val="002F4D75"/>
    <w:rsid w:val="00302069"/>
    <w:rsid w:val="00303A4A"/>
    <w:rsid w:val="00306787"/>
    <w:rsid w:val="00310A59"/>
    <w:rsid w:val="00311ED6"/>
    <w:rsid w:val="00320533"/>
    <w:rsid w:val="00321AF1"/>
    <w:rsid w:val="0032222B"/>
    <w:rsid w:val="00332F0B"/>
    <w:rsid w:val="00342948"/>
    <w:rsid w:val="00343EFC"/>
    <w:rsid w:val="0034490D"/>
    <w:rsid w:val="003549EF"/>
    <w:rsid w:val="00356830"/>
    <w:rsid w:val="00357987"/>
    <w:rsid w:val="003611E4"/>
    <w:rsid w:val="00370D01"/>
    <w:rsid w:val="00374F7E"/>
    <w:rsid w:val="00375791"/>
    <w:rsid w:val="003842E4"/>
    <w:rsid w:val="00384C87"/>
    <w:rsid w:val="00387E0E"/>
    <w:rsid w:val="00390B3C"/>
    <w:rsid w:val="003921EE"/>
    <w:rsid w:val="0039464F"/>
    <w:rsid w:val="00394F92"/>
    <w:rsid w:val="003A1AC3"/>
    <w:rsid w:val="003A2885"/>
    <w:rsid w:val="003A7DD0"/>
    <w:rsid w:val="003B6767"/>
    <w:rsid w:val="003C0B0C"/>
    <w:rsid w:val="003C1A2D"/>
    <w:rsid w:val="003C3ED9"/>
    <w:rsid w:val="003C4006"/>
    <w:rsid w:val="003C5ACD"/>
    <w:rsid w:val="003D5A84"/>
    <w:rsid w:val="003E373B"/>
    <w:rsid w:val="003E4768"/>
    <w:rsid w:val="003E74DB"/>
    <w:rsid w:val="003E76E8"/>
    <w:rsid w:val="003F0F97"/>
    <w:rsid w:val="003F2144"/>
    <w:rsid w:val="003F3567"/>
    <w:rsid w:val="003F3FED"/>
    <w:rsid w:val="003F4A3A"/>
    <w:rsid w:val="00400FD6"/>
    <w:rsid w:val="004015E1"/>
    <w:rsid w:val="00411260"/>
    <w:rsid w:val="00411C2D"/>
    <w:rsid w:val="00416BCD"/>
    <w:rsid w:val="00420001"/>
    <w:rsid w:val="00420B15"/>
    <w:rsid w:val="00426EED"/>
    <w:rsid w:val="004302FD"/>
    <w:rsid w:val="0043078E"/>
    <w:rsid w:val="00432B60"/>
    <w:rsid w:val="00437996"/>
    <w:rsid w:val="004423FD"/>
    <w:rsid w:val="004514C7"/>
    <w:rsid w:val="0045272C"/>
    <w:rsid w:val="00454756"/>
    <w:rsid w:val="004561E3"/>
    <w:rsid w:val="004572B9"/>
    <w:rsid w:val="0047051E"/>
    <w:rsid w:val="00472ABC"/>
    <w:rsid w:val="00475961"/>
    <w:rsid w:val="004759BE"/>
    <w:rsid w:val="0049056D"/>
    <w:rsid w:val="00490BC1"/>
    <w:rsid w:val="0049319D"/>
    <w:rsid w:val="00493C09"/>
    <w:rsid w:val="0049468D"/>
    <w:rsid w:val="004954A3"/>
    <w:rsid w:val="004A0015"/>
    <w:rsid w:val="004A565E"/>
    <w:rsid w:val="004A7D4C"/>
    <w:rsid w:val="004B03A2"/>
    <w:rsid w:val="004B0424"/>
    <w:rsid w:val="004B2E38"/>
    <w:rsid w:val="004B4153"/>
    <w:rsid w:val="004B4C52"/>
    <w:rsid w:val="004B7003"/>
    <w:rsid w:val="004C0265"/>
    <w:rsid w:val="004C1814"/>
    <w:rsid w:val="004C1F87"/>
    <w:rsid w:val="004C4347"/>
    <w:rsid w:val="004C57B1"/>
    <w:rsid w:val="004C69BE"/>
    <w:rsid w:val="004C6F9F"/>
    <w:rsid w:val="004D2367"/>
    <w:rsid w:val="004D2DA5"/>
    <w:rsid w:val="004D6BE9"/>
    <w:rsid w:val="004E0F16"/>
    <w:rsid w:val="004F3BCA"/>
    <w:rsid w:val="004F4B65"/>
    <w:rsid w:val="004F642E"/>
    <w:rsid w:val="00500DE2"/>
    <w:rsid w:val="00501357"/>
    <w:rsid w:val="00507C94"/>
    <w:rsid w:val="0051006B"/>
    <w:rsid w:val="0051051E"/>
    <w:rsid w:val="00516631"/>
    <w:rsid w:val="00517C13"/>
    <w:rsid w:val="0052167E"/>
    <w:rsid w:val="00525EBF"/>
    <w:rsid w:val="00527AEE"/>
    <w:rsid w:val="00527CB2"/>
    <w:rsid w:val="00531901"/>
    <w:rsid w:val="00536365"/>
    <w:rsid w:val="005364F7"/>
    <w:rsid w:val="005366AB"/>
    <w:rsid w:val="005439C4"/>
    <w:rsid w:val="00551343"/>
    <w:rsid w:val="00552816"/>
    <w:rsid w:val="00552F55"/>
    <w:rsid w:val="005613A7"/>
    <w:rsid w:val="0056358F"/>
    <w:rsid w:val="00570978"/>
    <w:rsid w:val="00571FBE"/>
    <w:rsid w:val="005720DC"/>
    <w:rsid w:val="00580758"/>
    <w:rsid w:val="00583946"/>
    <w:rsid w:val="005842E7"/>
    <w:rsid w:val="00584CAE"/>
    <w:rsid w:val="0058595D"/>
    <w:rsid w:val="00585C06"/>
    <w:rsid w:val="00590B28"/>
    <w:rsid w:val="00596B48"/>
    <w:rsid w:val="00597488"/>
    <w:rsid w:val="0059797D"/>
    <w:rsid w:val="005A6678"/>
    <w:rsid w:val="005A6BE6"/>
    <w:rsid w:val="005B703F"/>
    <w:rsid w:val="005C35D0"/>
    <w:rsid w:val="005C4465"/>
    <w:rsid w:val="005C5F1D"/>
    <w:rsid w:val="005D2231"/>
    <w:rsid w:val="005D793F"/>
    <w:rsid w:val="005E2BA4"/>
    <w:rsid w:val="005F1B7E"/>
    <w:rsid w:val="005F22E8"/>
    <w:rsid w:val="005F6223"/>
    <w:rsid w:val="005F7BA2"/>
    <w:rsid w:val="00601670"/>
    <w:rsid w:val="00603100"/>
    <w:rsid w:val="00605A4E"/>
    <w:rsid w:val="00612A84"/>
    <w:rsid w:val="00613480"/>
    <w:rsid w:val="00615611"/>
    <w:rsid w:val="006343AB"/>
    <w:rsid w:val="00640876"/>
    <w:rsid w:val="006419D6"/>
    <w:rsid w:val="00642595"/>
    <w:rsid w:val="0065270F"/>
    <w:rsid w:val="00652EEA"/>
    <w:rsid w:val="0065706B"/>
    <w:rsid w:val="006577B7"/>
    <w:rsid w:val="00662B9D"/>
    <w:rsid w:val="0066497D"/>
    <w:rsid w:val="00664984"/>
    <w:rsid w:val="006651BE"/>
    <w:rsid w:val="00666162"/>
    <w:rsid w:val="00666B15"/>
    <w:rsid w:val="00672D75"/>
    <w:rsid w:val="006766A5"/>
    <w:rsid w:val="00676995"/>
    <w:rsid w:val="006800BA"/>
    <w:rsid w:val="0068294C"/>
    <w:rsid w:val="00687FCF"/>
    <w:rsid w:val="00690516"/>
    <w:rsid w:val="0069474C"/>
    <w:rsid w:val="00696FFD"/>
    <w:rsid w:val="006A0500"/>
    <w:rsid w:val="006A147D"/>
    <w:rsid w:val="006B1322"/>
    <w:rsid w:val="006B34FF"/>
    <w:rsid w:val="006B3F62"/>
    <w:rsid w:val="006C4D5A"/>
    <w:rsid w:val="006D114E"/>
    <w:rsid w:val="006D20FD"/>
    <w:rsid w:val="006D27AD"/>
    <w:rsid w:val="006D3D2B"/>
    <w:rsid w:val="006D6638"/>
    <w:rsid w:val="006E0F8D"/>
    <w:rsid w:val="006E46F9"/>
    <w:rsid w:val="00703858"/>
    <w:rsid w:val="007112A7"/>
    <w:rsid w:val="00712F74"/>
    <w:rsid w:val="00715AC5"/>
    <w:rsid w:val="00722BC6"/>
    <w:rsid w:val="0072497B"/>
    <w:rsid w:val="00726A51"/>
    <w:rsid w:val="00735F4A"/>
    <w:rsid w:val="00736587"/>
    <w:rsid w:val="00736A43"/>
    <w:rsid w:val="00742BF2"/>
    <w:rsid w:val="007441F1"/>
    <w:rsid w:val="007461C9"/>
    <w:rsid w:val="007473F1"/>
    <w:rsid w:val="007475C5"/>
    <w:rsid w:val="00760397"/>
    <w:rsid w:val="00763D21"/>
    <w:rsid w:val="00763ED6"/>
    <w:rsid w:val="007650E8"/>
    <w:rsid w:val="007660ED"/>
    <w:rsid w:val="007710CE"/>
    <w:rsid w:val="00771C53"/>
    <w:rsid w:val="0077311C"/>
    <w:rsid w:val="00773612"/>
    <w:rsid w:val="00777775"/>
    <w:rsid w:val="00782D6C"/>
    <w:rsid w:val="00783409"/>
    <w:rsid w:val="00783625"/>
    <w:rsid w:val="00784D7E"/>
    <w:rsid w:val="007858C3"/>
    <w:rsid w:val="00790D44"/>
    <w:rsid w:val="007919F5"/>
    <w:rsid w:val="0079245A"/>
    <w:rsid w:val="007929FF"/>
    <w:rsid w:val="00797C15"/>
    <w:rsid w:val="007A129B"/>
    <w:rsid w:val="007A2E0F"/>
    <w:rsid w:val="007A3F51"/>
    <w:rsid w:val="007B06F5"/>
    <w:rsid w:val="007B0B04"/>
    <w:rsid w:val="007B18C8"/>
    <w:rsid w:val="007B19CD"/>
    <w:rsid w:val="007B292D"/>
    <w:rsid w:val="007B6783"/>
    <w:rsid w:val="007B7E64"/>
    <w:rsid w:val="007C14DE"/>
    <w:rsid w:val="007C24E8"/>
    <w:rsid w:val="007C2D1A"/>
    <w:rsid w:val="007C3BFF"/>
    <w:rsid w:val="007C4CE8"/>
    <w:rsid w:val="007C660C"/>
    <w:rsid w:val="007D3A4D"/>
    <w:rsid w:val="007D3D1E"/>
    <w:rsid w:val="007D4F3D"/>
    <w:rsid w:val="007D518D"/>
    <w:rsid w:val="007E108E"/>
    <w:rsid w:val="007E4006"/>
    <w:rsid w:val="007E5D8C"/>
    <w:rsid w:val="007E7333"/>
    <w:rsid w:val="007F09B5"/>
    <w:rsid w:val="00800426"/>
    <w:rsid w:val="00800A77"/>
    <w:rsid w:val="00803BAD"/>
    <w:rsid w:val="008048C3"/>
    <w:rsid w:val="00806663"/>
    <w:rsid w:val="00806D21"/>
    <w:rsid w:val="00812086"/>
    <w:rsid w:val="008126F7"/>
    <w:rsid w:val="008132F4"/>
    <w:rsid w:val="008142A6"/>
    <w:rsid w:val="00815A7C"/>
    <w:rsid w:val="00824D9A"/>
    <w:rsid w:val="0082680D"/>
    <w:rsid w:val="0083171D"/>
    <w:rsid w:val="00837499"/>
    <w:rsid w:val="00841A22"/>
    <w:rsid w:val="00841D78"/>
    <w:rsid w:val="00841D80"/>
    <w:rsid w:val="00843E1C"/>
    <w:rsid w:val="00845141"/>
    <w:rsid w:val="00854A08"/>
    <w:rsid w:val="00861BF9"/>
    <w:rsid w:val="00864DB4"/>
    <w:rsid w:val="008662DF"/>
    <w:rsid w:val="00871FA5"/>
    <w:rsid w:val="008737FD"/>
    <w:rsid w:val="0087489F"/>
    <w:rsid w:val="00875178"/>
    <w:rsid w:val="0088177A"/>
    <w:rsid w:val="00886F9D"/>
    <w:rsid w:val="0088791D"/>
    <w:rsid w:val="00892072"/>
    <w:rsid w:val="008A0385"/>
    <w:rsid w:val="008A3BB4"/>
    <w:rsid w:val="008A4801"/>
    <w:rsid w:val="008B0AD3"/>
    <w:rsid w:val="008B72F5"/>
    <w:rsid w:val="008C1BB1"/>
    <w:rsid w:val="008C5C7F"/>
    <w:rsid w:val="008D3F7C"/>
    <w:rsid w:val="008D5B8D"/>
    <w:rsid w:val="008D73A8"/>
    <w:rsid w:val="008E0717"/>
    <w:rsid w:val="008E160D"/>
    <w:rsid w:val="008E3B30"/>
    <w:rsid w:val="008E42E4"/>
    <w:rsid w:val="008E74E8"/>
    <w:rsid w:val="008F1328"/>
    <w:rsid w:val="008F3A82"/>
    <w:rsid w:val="008F4996"/>
    <w:rsid w:val="008F79FC"/>
    <w:rsid w:val="00900A3D"/>
    <w:rsid w:val="00906E6B"/>
    <w:rsid w:val="00907A97"/>
    <w:rsid w:val="00910A84"/>
    <w:rsid w:val="00912BFC"/>
    <w:rsid w:val="00916E2F"/>
    <w:rsid w:val="00917DBE"/>
    <w:rsid w:val="00920597"/>
    <w:rsid w:val="00921271"/>
    <w:rsid w:val="0092234A"/>
    <w:rsid w:val="00922FD6"/>
    <w:rsid w:val="0092308D"/>
    <w:rsid w:val="00923B11"/>
    <w:rsid w:val="00927AE0"/>
    <w:rsid w:val="00927EAC"/>
    <w:rsid w:val="00940FE2"/>
    <w:rsid w:val="00942B4C"/>
    <w:rsid w:val="00943C73"/>
    <w:rsid w:val="00953CD1"/>
    <w:rsid w:val="00953D6A"/>
    <w:rsid w:val="00954B8F"/>
    <w:rsid w:val="00955790"/>
    <w:rsid w:val="00962785"/>
    <w:rsid w:val="009665F1"/>
    <w:rsid w:val="00973755"/>
    <w:rsid w:val="00974B04"/>
    <w:rsid w:val="00975FF6"/>
    <w:rsid w:val="00977CD5"/>
    <w:rsid w:val="00984843"/>
    <w:rsid w:val="00986EDB"/>
    <w:rsid w:val="009927E9"/>
    <w:rsid w:val="00994F9E"/>
    <w:rsid w:val="0099691A"/>
    <w:rsid w:val="009975A2"/>
    <w:rsid w:val="009A34E4"/>
    <w:rsid w:val="009B02BD"/>
    <w:rsid w:val="009B0A00"/>
    <w:rsid w:val="009B2EB1"/>
    <w:rsid w:val="009B4E66"/>
    <w:rsid w:val="009B78FC"/>
    <w:rsid w:val="009C2470"/>
    <w:rsid w:val="009C4E88"/>
    <w:rsid w:val="009D4A31"/>
    <w:rsid w:val="009D73E7"/>
    <w:rsid w:val="00A00BE3"/>
    <w:rsid w:val="00A00EC6"/>
    <w:rsid w:val="00A02402"/>
    <w:rsid w:val="00A047EF"/>
    <w:rsid w:val="00A052FF"/>
    <w:rsid w:val="00A07178"/>
    <w:rsid w:val="00A1443F"/>
    <w:rsid w:val="00A31D43"/>
    <w:rsid w:val="00A32C3A"/>
    <w:rsid w:val="00A4193E"/>
    <w:rsid w:val="00A44075"/>
    <w:rsid w:val="00A45979"/>
    <w:rsid w:val="00A463CB"/>
    <w:rsid w:val="00A53D4F"/>
    <w:rsid w:val="00A62DA7"/>
    <w:rsid w:val="00A70B5F"/>
    <w:rsid w:val="00A75E88"/>
    <w:rsid w:val="00A90D27"/>
    <w:rsid w:val="00A91B6C"/>
    <w:rsid w:val="00AA03EE"/>
    <w:rsid w:val="00AA1134"/>
    <w:rsid w:val="00AA23A1"/>
    <w:rsid w:val="00AA44CC"/>
    <w:rsid w:val="00AB00F9"/>
    <w:rsid w:val="00AB2A16"/>
    <w:rsid w:val="00AB3DE3"/>
    <w:rsid w:val="00AB5361"/>
    <w:rsid w:val="00AC135A"/>
    <w:rsid w:val="00AC18BB"/>
    <w:rsid w:val="00AC45B3"/>
    <w:rsid w:val="00AC5948"/>
    <w:rsid w:val="00AD30E8"/>
    <w:rsid w:val="00AD5A59"/>
    <w:rsid w:val="00AD5F0D"/>
    <w:rsid w:val="00AD79BF"/>
    <w:rsid w:val="00AE0FC5"/>
    <w:rsid w:val="00AE5BBF"/>
    <w:rsid w:val="00AE69F0"/>
    <w:rsid w:val="00AF70B5"/>
    <w:rsid w:val="00AF7271"/>
    <w:rsid w:val="00B0110D"/>
    <w:rsid w:val="00B03920"/>
    <w:rsid w:val="00B05BF1"/>
    <w:rsid w:val="00B05D82"/>
    <w:rsid w:val="00B07E17"/>
    <w:rsid w:val="00B15B89"/>
    <w:rsid w:val="00B20E1A"/>
    <w:rsid w:val="00B25471"/>
    <w:rsid w:val="00B30525"/>
    <w:rsid w:val="00B313AE"/>
    <w:rsid w:val="00B31FAA"/>
    <w:rsid w:val="00B40F57"/>
    <w:rsid w:val="00B56ABF"/>
    <w:rsid w:val="00B57693"/>
    <w:rsid w:val="00B5797D"/>
    <w:rsid w:val="00B6076D"/>
    <w:rsid w:val="00B61793"/>
    <w:rsid w:val="00B65959"/>
    <w:rsid w:val="00B65B51"/>
    <w:rsid w:val="00B67869"/>
    <w:rsid w:val="00B70F56"/>
    <w:rsid w:val="00B74D6E"/>
    <w:rsid w:val="00B80148"/>
    <w:rsid w:val="00B82BF3"/>
    <w:rsid w:val="00B82CBB"/>
    <w:rsid w:val="00B84677"/>
    <w:rsid w:val="00B87AFB"/>
    <w:rsid w:val="00B94D76"/>
    <w:rsid w:val="00BA00E4"/>
    <w:rsid w:val="00BA4BBB"/>
    <w:rsid w:val="00BA691E"/>
    <w:rsid w:val="00BA71BD"/>
    <w:rsid w:val="00BA7CEF"/>
    <w:rsid w:val="00BB00DB"/>
    <w:rsid w:val="00BB03B0"/>
    <w:rsid w:val="00BB121F"/>
    <w:rsid w:val="00BB456A"/>
    <w:rsid w:val="00BB562D"/>
    <w:rsid w:val="00BB7D40"/>
    <w:rsid w:val="00BC0834"/>
    <w:rsid w:val="00BC0D33"/>
    <w:rsid w:val="00BC1367"/>
    <w:rsid w:val="00BC29C6"/>
    <w:rsid w:val="00BC4A28"/>
    <w:rsid w:val="00BD432E"/>
    <w:rsid w:val="00BD56F2"/>
    <w:rsid w:val="00BD6073"/>
    <w:rsid w:val="00BD69CD"/>
    <w:rsid w:val="00BE61D7"/>
    <w:rsid w:val="00BF0A61"/>
    <w:rsid w:val="00BF51DD"/>
    <w:rsid w:val="00C045D7"/>
    <w:rsid w:val="00C13554"/>
    <w:rsid w:val="00C15576"/>
    <w:rsid w:val="00C2491E"/>
    <w:rsid w:val="00C30F5F"/>
    <w:rsid w:val="00C321D3"/>
    <w:rsid w:val="00C42C7F"/>
    <w:rsid w:val="00C5362F"/>
    <w:rsid w:val="00C5589C"/>
    <w:rsid w:val="00C572F4"/>
    <w:rsid w:val="00C60998"/>
    <w:rsid w:val="00C60D77"/>
    <w:rsid w:val="00C63E85"/>
    <w:rsid w:val="00C732A8"/>
    <w:rsid w:val="00C75BDF"/>
    <w:rsid w:val="00C75DFE"/>
    <w:rsid w:val="00C77571"/>
    <w:rsid w:val="00C8131E"/>
    <w:rsid w:val="00C84BFD"/>
    <w:rsid w:val="00C916BE"/>
    <w:rsid w:val="00C92AC1"/>
    <w:rsid w:val="00C93692"/>
    <w:rsid w:val="00C954DE"/>
    <w:rsid w:val="00CA0DAA"/>
    <w:rsid w:val="00CA3496"/>
    <w:rsid w:val="00CA7AD4"/>
    <w:rsid w:val="00CB0E60"/>
    <w:rsid w:val="00CB1786"/>
    <w:rsid w:val="00CB2FBE"/>
    <w:rsid w:val="00CB3341"/>
    <w:rsid w:val="00CB4498"/>
    <w:rsid w:val="00CB74EE"/>
    <w:rsid w:val="00CC571A"/>
    <w:rsid w:val="00CC649B"/>
    <w:rsid w:val="00CC6B26"/>
    <w:rsid w:val="00CC78C3"/>
    <w:rsid w:val="00CE1CFF"/>
    <w:rsid w:val="00CF07FB"/>
    <w:rsid w:val="00CF383B"/>
    <w:rsid w:val="00D018B9"/>
    <w:rsid w:val="00D02739"/>
    <w:rsid w:val="00D06277"/>
    <w:rsid w:val="00D1204D"/>
    <w:rsid w:val="00D155AD"/>
    <w:rsid w:val="00D15A6C"/>
    <w:rsid w:val="00D17EF5"/>
    <w:rsid w:val="00D210B7"/>
    <w:rsid w:val="00D21212"/>
    <w:rsid w:val="00D25C0A"/>
    <w:rsid w:val="00D26FB7"/>
    <w:rsid w:val="00D3087B"/>
    <w:rsid w:val="00D33ADB"/>
    <w:rsid w:val="00D34F44"/>
    <w:rsid w:val="00D35353"/>
    <w:rsid w:val="00D374A0"/>
    <w:rsid w:val="00D374EB"/>
    <w:rsid w:val="00D41300"/>
    <w:rsid w:val="00D427AB"/>
    <w:rsid w:val="00D4620D"/>
    <w:rsid w:val="00D51492"/>
    <w:rsid w:val="00D52B7A"/>
    <w:rsid w:val="00D54EC1"/>
    <w:rsid w:val="00D61343"/>
    <w:rsid w:val="00D65B5A"/>
    <w:rsid w:val="00D74548"/>
    <w:rsid w:val="00D74BEC"/>
    <w:rsid w:val="00D74C38"/>
    <w:rsid w:val="00D76632"/>
    <w:rsid w:val="00D83DD3"/>
    <w:rsid w:val="00D847C5"/>
    <w:rsid w:val="00D87E81"/>
    <w:rsid w:val="00D903EB"/>
    <w:rsid w:val="00D91F54"/>
    <w:rsid w:val="00D94741"/>
    <w:rsid w:val="00D96320"/>
    <w:rsid w:val="00D97F7E"/>
    <w:rsid w:val="00DA2FA7"/>
    <w:rsid w:val="00DA7892"/>
    <w:rsid w:val="00DA7B89"/>
    <w:rsid w:val="00DA7EE5"/>
    <w:rsid w:val="00DB0818"/>
    <w:rsid w:val="00DB113B"/>
    <w:rsid w:val="00DC386E"/>
    <w:rsid w:val="00DC500A"/>
    <w:rsid w:val="00DC6801"/>
    <w:rsid w:val="00DD1F9D"/>
    <w:rsid w:val="00DD722D"/>
    <w:rsid w:val="00DD7D42"/>
    <w:rsid w:val="00DE005F"/>
    <w:rsid w:val="00DE0DFE"/>
    <w:rsid w:val="00DE37E6"/>
    <w:rsid w:val="00DE68CC"/>
    <w:rsid w:val="00DF2EDA"/>
    <w:rsid w:val="00DF63DA"/>
    <w:rsid w:val="00E034C1"/>
    <w:rsid w:val="00E04922"/>
    <w:rsid w:val="00E15FD4"/>
    <w:rsid w:val="00E201A8"/>
    <w:rsid w:val="00E23C0E"/>
    <w:rsid w:val="00E2710E"/>
    <w:rsid w:val="00E34902"/>
    <w:rsid w:val="00E36070"/>
    <w:rsid w:val="00E36549"/>
    <w:rsid w:val="00E365DE"/>
    <w:rsid w:val="00E40917"/>
    <w:rsid w:val="00E4092B"/>
    <w:rsid w:val="00E42332"/>
    <w:rsid w:val="00E42DD1"/>
    <w:rsid w:val="00E43E67"/>
    <w:rsid w:val="00E4761B"/>
    <w:rsid w:val="00E5102C"/>
    <w:rsid w:val="00E57A7D"/>
    <w:rsid w:val="00E57ED0"/>
    <w:rsid w:val="00E601ED"/>
    <w:rsid w:val="00E62CF8"/>
    <w:rsid w:val="00E749B5"/>
    <w:rsid w:val="00E80FB3"/>
    <w:rsid w:val="00E82EFA"/>
    <w:rsid w:val="00E85585"/>
    <w:rsid w:val="00E91B41"/>
    <w:rsid w:val="00E94F9A"/>
    <w:rsid w:val="00E96DE3"/>
    <w:rsid w:val="00EB4000"/>
    <w:rsid w:val="00EB63B5"/>
    <w:rsid w:val="00EB719C"/>
    <w:rsid w:val="00EB78D2"/>
    <w:rsid w:val="00EC2B22"/>
    <w:rsid w:val="00EC46B4"/>
    <w:rsid w:val="00EC7AEC"/>
    <w:rsid w:val="00ED589E"/>
    <w:rsid w:val="00EE1441"/>
    <w:rsid w:val="00EF0830"/>
    <w:rsid w:val="00EF0902"/>
    <w:rsid w:val="00EF1B9E"/>
    <w:rsid w:val="00F013B4"/>
    <w:rsid w:val="00F023A6"/>
    <w:rsid w:val="00F040F8"/>
    <w:rsid w:val="00F05F7C"/>
    <w:rsid w:val="00F12183"/>
    <w:rsid w:val="00F12C4D"/>
    <w:rsid w:val="00F135FC"/>
    <w:rsid w:val="00F1408E"/>
    <w:rsid w:val="00F1523C"/>
    <w:rsid w:val="00F15F35"/>
    <w:rsid w:val="00F16B49"/>
    <w:rsid w:val="00F225BF"/>
    <w:rsid w:val="00F3324B"/>
    <w:rsid w:val="00F45B79"/>
    <w:rsid w:val="00F47E99"/>
    <w:rsid w:val="00F513B2"/>
    <w:rsid w:val="00F61A94"/>
    <w:rsid w:val="00F64B26"/>
    <w:rsid w:val="00F7048E"/>
    <w:rsid w:val="00F71C5F"/>
    <w:rsid w:val="00F74AEF"/>
    <w:rsid w:val="00F80172"/>
    <w:rsid w:val="00F8261D"/>
    <w:rsid w:val="00F839E7"/>
    <w:rsid w:val="00F83C67"/>
    <w:rsid w:val="00F84C88"/>
    <w:rsid w:val="00F92CC5"/>
    <w:rsid w:val="00F92FDD"/>
    <w:rsid w:val="00F95E02"/>
    <w:rsid w:val="00F96B88"/>
    <w:rsid w:val="00F97EB7"/>
    <w:rsid w:val="00F97FBA"/>
    <w:rsid w:val="00FB22BC"/>
    <w:rsid w:val="00FB4E1D"/>
    <w:rsid w:val="00FB52C7"/>
    <w:rsid w:val="00FC059A"/>
    <w:rsid w:val="00FD0E83"/>
    <w:rsid w:val="00FD3BF3"/>
    <w:rsid w:val="00FD4C1A"/>
    <w:rsid w:val="00FD73A9"/>
    <w:rsid w:val="00FE070C"/>
    <w:rsid w:val="00FE0CCF"/>
    <w:rsid w:val="00FE409E"/>
    <w:rsid w:val="00FE4598"/>
    <w:rsid w:val="00FE5976"/>
    <w:rsid w:val="00FE6F88"/>
    <w:rsid w:val="00FF00FD"/>
    <w:rsid w:val="00FF2537"/>
    <w:rsid w:val="00FF388B"/>
    <w:rsid w:val="00FF7E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hapeDefaults>
    <o:shapedefaults v:ext="edit" spidmax="1026"/>
    <o:shapelayout v:ext="edit">
      <o:idmap v:ext="edit" data="1"/>
    </o:shapelayout>
  </w:shapeDefaults>
  <w:decimalSymbol w:val="."/>
  <w:listSeparator w:val=";"/>
  <w15:docId w15:val="{CF499133-9236-432E-8E23-76117A99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387E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0B7E76"/>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0001"/>
    <w:rPr>
      <w:color w:val="0000FF" w:themeColor="hyperlink"/>
      <w:u w:val="single"/>
    </w:rPr>
  </w:style>
  <w:style w:type="paragraph" w:styleId="ListParagraph">
    <w:name w:val="List Paragraph"/>
    <w:basedOn w:val="Normal"/>
    <w:uiPriority w:val="34"/>
    <w:qFormat/>
    <w:rsid w:val="00227C27"/>
    <w:pPr>
      <w:ind w:left="720"/>
      <w:contextualSpacing/>
    </w:pPr>
  </w:style>
  <w:style w:type="paragraph" w:styleId="BalloonText">
    <w:name w:val="Balloon Text"/>
    <w:basedOn w:val="Normal"/>
    <w:link w:val="BalloonTextChar"/>
    <w:uiPriority w:val="99"/>
    <w:semiHidden/>
    <w:unhideWhenUsed/>
    <w:rsid w:val="00B82C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CBB"/>
    <w:rPr>
      <w:rFonts w:ascii="Tahoma" w:hAnsi="Tahoma" w:cs="Tahoma"/>
      <w:sz w:val="16"/>
      <w:szCs w:val="16"/>
    </w:rPr>
  </w:style>
  <w:style w:type="character" w:customStyle="1" w:styleId="Heading3Char">
    <w:name w:val="Heading 3 Char"/>
    <w:basedOn w:val="DefaultParagraphFont"/>
    <w:link w:val="Heading3"/>
    <w:uiPriority w:val="9"/>
    <w:rsid w:val="000B7E76"/>
    <w:rPr>
      <w:rFonts w:ascii="Times New Roman" w:eastAsia="Times New Roman" w:hAnsi="Times New Roman" w:cs="Times New Roman"/>
      <w:b/>
      <w:bCs/>
      <w:sz w:val="27"/>
      <w:szCs w:val="27"/>
    </w:rPr>
  </w:style>
  <w:style w:type="paragraph" w:styleId="NormalWeb">
    <w:name w:val="Normal (Web)"/>
    <w:basedOn w:val="Normal"/>
    <w:uiPriority w:val="99"/>
    <w:unhideWhenUsed/>
    <w:rsid w:val="000B7E7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0B7E76"/>
  </w:style>
  <w:style w:type="character" w:styleId="PlaceholderText">
    <w:name w:val="Placeholder Text"/>
    <w:basedOn w:val="DefaultParagraphFont"/>
    <w:uiPriority w:val="99"/>
    <w:semiHidden/>
    <w:rsid w:val="00EB63B5"/>
    <w:rPr>
      <w:color w:val="808080"/>
    </w:rPr>
  </w:style>
  <w:style w:type="table" w:styleId="TableGrid">
    <w:name w:val="Table Grid"/>
    <w:basedOn w:val="TableNormal"/>
    <w:uiPriority w:val="59"/>
    <w:rsid w:val="007731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c1">
    <w:name w:val="fc1"/>
    <w:basedOn w:val="DefaultParagraphFont"/>
    <w:rsid w:val="00D02739"/>
  </w:style>
  <w:style w:type="character" w:styleId="Strong">
    <w:name w:val="Strong"/>
    <w:basedOn w:val="DefaultParagraphFont"/>
    <w:uiPriority w:val="22"/>
    <w:qFormat/>
    <w:rsid w:val="002C560C"/>
    <w:rPr>
      <w:b/>
      <w:bCs/>
    </w:rPr>
  </w:style>
  <w:style w:type="paragraph" w:customStyle="1" w:styleId="head">
    <w:name w:val="head"/>
    <w:basedOn w:val="Normal"/>
    <w:rsid w:val="00B94D7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87E0E"/>
    <w:rPr>
      <w:rFonts w:asciiTheme="majorHAnsi" w:eastAsiaTheme="majorEastAsia" w:hAnsiTheme="majorHAnsi" w:cstheme="majorBidi"/>
      <w:b/>
      <w:bCs/>
      <w:color w:val="365F91" w:themeColor="accent1" w:themeShade="BF"/>
      <w:sz w:val="28"/>
      <w:szCs w:val="28"/>
    </w:rPr>
  </w:style>
  <w:style w:type="character" w:customStyle="1" w:styleId="in-linemath">
    <w:name w:val="in-line_math"/>
    <w:basedOn w:val="DefaultParagraphFont"/>
    <w:rsid w:val="00797C15"/>
  </w:style>
  <w:style w:type="character" w:styleId="HTMLCite">
    <w:name w:val="HTML Cite"/>
    <w:basedOn w:val="DefaultParagraphFont"/>
    <w:uiPriority w:val="99"/>
    <w:semiHidden/>
    <w:unhideWhenUsed/>
    <w:rsid w:val="00FE5976"/>
    <w:rPr>
      <w:i/>
      <w:iCs/>
    </w:rPr>
  </w:style>
  <w:style w:type="character" w:customStyle="1" w:styleId="orcid-id-https">
    <w:name w:val="orcid-id-https"/>
    <w:basedOn w:val="DefaultParagraphFont"/>
    <w:rsid w:val="00784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2746">
      <w:bodyDiv w:val="1"/>
      <w:marLeft w:val="0"/>
      <w:marRight w:val="0"/>
      <w:marTop w:val="0"/>
      <w:marBottom w:val="0"/>
      <w:divBdr>
        <w:top w:val="none" w:sz="0" w:space="0" w:color="auto"/>
        <w:left w:val="none" w:sz="0" w:space="0" w:color="auto"/>
        <w:bottom w:val="none" w:sz="0" w:space="0" w:color="auto"/>
        <w:right w:val="none" w:sz="0" w:space="0" w:color="auto"/>
      </w:divBdr>
    </w:div>
    <w:div w:id="32771222">
      <w:bodyDiv w:val="1"/>
      <w:marLeft w:val="0"/>
      <w:marRight w:val="0"/>
      <w:marTop w:val="0"/>
      <w:marBottom w:val="0"/>
      <w:divBdr>
        <w:top w:val="none" w:sz="0" w:space="0" w:color="auto"/>
        <w:left w:val="none" w:sz="0" w:space="0" w:color="auto"/>
        <w:bottom w:val="none" w:sz="0" w:space="0" w:color="auto"/>
        <w:right w:val="none" w:sz="0" w:space="0" w:color="auto"/>
      </w:divBdr>
    </w:div>
    <w:div w:id="56366868">
      <w:bodyDiv w:val="1"/>
      <w:marLeft w:val="0"/>
      <w:marRight w:val="0"/>
      <w:marTop w:val="0"/>
      <w:marBottom w:val="0"/>
      <w:divBdr>
        <w:top w:val="none" w:sz="0" w:space="0" w:color="auto"/>
        <w:left w:val="none" w:sz="0" w:space="0" w:color="auto"/>
        <w:bottom w:val="none" w:sz="0" w:space="0" w:color="auto"/>
        <w:right w:val="none" w:sz="0" w:space="0" w:color="auto"/>
      </w:divBdr>
    </w:div>
    <w:div w:id="68381786">
      <w:bodyDiv w:val="1"/>
      <w:marLeft w:val="0"/>
      <w:marRight w:val="0"/>
      <w:marTop w:val="0"/>
      <w:marBottom w:val="0"/>
      <w:divBdr>
        <w:top w:val="none" w:sz="0" w:space="0" w:color="auto"/>
        <w:left w:val="none" w:sz="0" w:space="0" w:color="auto"/>
        <w:bottom w:val="none" w:sz="0" w:space="0" w:color="auto"/>
        <w:right w:val="none" w:sz="0" w:space="0" w:color="auto"/>
      </w:divBdr>
    </w:div>
    <w:div w:id="97261395">
      <w:bodyDiv w:val="1"/>
      <w:marLeft w:val="0"/>
      <w:marRight w:val="0"/>
      <w:marTop w:val="0"/>
      <w:marBottom w:val="0"/>
      <w:divBdr>
        <w:top w:val="none" w:sz="0" w:space="0" w:color="auto"/>
        <w:left w:val="none" w:sz="0" w:space="0" w:color="auto"/>
        <w:bottom w:val="none" w:sz="0" w:space="0" w:color="auto"/>
        <w:right w:val="none" w:sz="0" w:space="0" w:color="auto"/>
      </w:divBdr>
    </w:div>
    <w:div w:id="227376111">
      <w:bodyDiv w:val="1"/>
      <w:marLeft w:val="0"/>
      <w:marRight w:val="0"/>
      <w:marTop w:val="0"/>
      <w:marBottom w:val="0"/>
      <w:divBdr>
        <w:top w:val="none" w:sz="0" w:space="0" w:color="auto"/>
        <w:left w:val="none" w:sz="0" w:space="0" w:color="auto"/>
        <w:bottom w:val="none" w:sz="0" w:space="0" w:color="auto"/>
        <w:right w:val="none" w:sz="0" w:space="0" w:color="auto"/>
      </w:divBdr>
    </w:div>
    <w:div w:id="305548566">
      <w:bodyDiv w:val="1"/>
      <w:marLeft w:val="0"/>
      <w:marRight w:val="0"/>
      <w:marTop w:val="0"/>
      <w:marBottom w:val="0"/>
      <w:divBdr>
        <w:top w:val="none" w:sz="0" w:space="0" w:color="auto"/>
        <w:left w:val="none" w:sz="0" w:space="0" w:color="auto"/>
        <w:bottom w:val="none" w:sz="0" w:space="0" w:color="auto"/>
        <w:right w:val="none" w:sz="0" w:space="0" w:color="auto"/>
      </w:divBdr>
    </w:div>
    <w:div w:id="315457386">
      <w:bodyDiv w:val="1"/>
      <w:marLeft w:val="0"/>
      <w:marRight w:val="0"/>
      <w:marTop w:val="0"/>
      <w:marBottom w:val="0"/>
      <w:divBdr>
        <w:top w:val="none" w:sz="0" w:space="0" w:color="auto"/>
        <w:left w:val="none" w:sz="0" w:space="0" w:color="auto"/>
        <w:bottom w:val="none" w:sz="0" w:space="0" w:color="auto"/>
        <w:right w:val="none" w:sz="0" w:space="0" w:color="auto"/>
      </w:divBdr>
    </w:div>
    <w:div w:id="315688100">
      <w:bodyDiv w:val="1"/>
      <w:marLeft w:val="0"/>
      <w:marRight w:val="0"/>
      <w:marTop w:val="0"/>
      <w:marBottom w:val="0"/>
      <w:divBdr>
        <w:top w:val="none" w:sz="0" w:space="0" w:color="auto"/>
        <w:left w:val="none" w:sz="0" w:space="0" w:color="auto"/>
        <w:bottom w:val="none" w:sz="0" w:space="0" w:color="auto"/>
        <w:right w:val="none" w:sz="0" w:space="0" w:color="auto"/>
      </w:divBdr>
    </w:div>
    <w:div w:id="321276782">
      <w:bodyDiv w:val="1"/>
      <w:marLeft w:val="0"/>
      <w:marRight w:val="0"/>
      <w:marTop w:val="0"/>
      <w:marBottom w:val="0"/>
      <w:divBdr>
        <w:top w:val="none" w:sz="0" w:space="0" w:color="auto"/>
        <w:left w:val="none" w:sz="0" w:space="0" w:color="auto"/>
        <w:bottom w:val="none" w:sz="0" w:space="0" w:color="auto"/>
        <w:right w:val="none" w:sz="0" w:space="0" w:color="auto"/>
      </w:divBdr>
    </w:div>
    <w:div w:id="354966073">
      <w:bodyDiv w:val="1"/>
      <w:marLeft w:val="0"/>
      <w:marRight w:val="0"/>
      <w:marTop w:val="0"/>
      <w:marBottom w:val="0"/>
      <w:divBdr>
        <w:top w:val="none" w:sz="0" w:space="0" w:color="auto"/>
        <w:left w:val="none" w:sz="0" w:space="0" w:color="auto"/>
        <w:bottom w:val="none" w:sz="0" w:space="0" w:color="auto"/>
        <w:right w:val="none" w:sz="0" w:space="0" w:color="auto"/>
      </w:divBdr>
    </w:div>
    <w:div w:id="422381768">
      <w:bodyDiv w:val="1"/>
      <w:marLeft w:val="0"/>
      <w:marRight w:val="0"/>
      <w:marTop w:val="0"/>
      <w:marBottom w:val="0"/>
      <w:divBdr>
        <w:top w:val="none" w:sz="0" w:space="0" w:color="auto"/>
        <w:left w:val="none" w:sz="0" w:space="0" w:color="auto"/>
        <w:bottom w:val="none" w:sz="0" w:space="0" w:color="auto"/>
        <w:right w:val="none" w:sz="0" w:space="0" w:color="auto"/>
      </w:divBdr>
    </w:div>
    <w:div w:id="441924654">
      <w:bodyDiv w:val="1"/>
      <w:marLeft w:val="0"/>
      <w:marRight w:val="0"/>
      <w:marTop w:val="0"/>
      <w:marBottom w:val="0"/>
      <w:divBdr>
        <w:top w:val="none" w:sz="0" w:space="0" w:color="auto"/>
        <w:left w:val="none" w:sz="0" w:space="0" w:color="auto"/>
        <w:bottom w:val="none" w:sz="0" w:space="0" w:color="auto"/>
        <w:right w:val="none" w:sz="0" w:space="0" w:color="auto"/>
      </w:divBdr>
    </w:div>
    <w:div w:id="458187489">
      <w:bodyDiv w:val="1"/>
      <w:marLeft w:val="0"/>
      <w:marRight w:val="0"/>
      <w:marTop w:val="0"/>
      <w:marBottom w:val="0"/>
      <w:divBdr>
        <w:top w:val="none" w:sz="0" w:space="0" w:color="auto"/>
        <w:left w:val="none" w:sz="0" w:space="0" w:color="auto"/>
        <w:bottom w:val="none" w:sz="0" w:space="0" w:color="auto"/>
        <w:right w:val="none" w:sz="0" w:space="0" w:color="auto"/>
      </w:divBdr>
    </w:div>
    <w:div w:id="481117445">
      <w:bodyDiv w:val="1"/>
      <w:marLeft w:val="0"/>
      <w:marRight w:val="0"/>
      <w:marTop w:val="0"/>
      <w:marBottom w:val="0"/>
      <w:divBdr>
        <w:top w:val="none" w:sz="0" w:space="0" w:color="auto"/>
        <w:left w:val="none" w:sz="0" w:space="0" w:color="auto"/>
        <w:bottom w:val="none" w:sz="0" w:space="0" w:color="auto"/>
        <w:right w:val="none" w:sz="0" w:space="0" w:color="auto"/>
      </w:divBdr>
    </w:div>
    <w:div w:id="513418674">
      <w:bodyDiv w:val="1"/>
      <w:marLeft w:val="0"/>
      <w:marRight w:val="0"/>
      <w:marTop w:val="0"/>
      <w:marBottom w:val="0"/>
      <w:divBdr>
        <w:top w:val="none" w:sz="0" w:space="0" w:color="auto"/>
        <w:left w:val="none" w:sz="0" w:space="0" w:color="auto"/>
        <w:bottom w:val="none" w:sz="0" w:space="0" w:color="auto"/>
        <w:right w:val="none" w:sz="0" w:space="0" w:color="auto"/>
      </w:divBdr>
    </w:div>
    <w:div w:id="593513834">
      <w:bodyDiv w:val="1"/>
      <w:marLeft w:val="0"/>
      <w:marRight w:val="0"/>
      <w:marTop w:val="0"/>
      <w:marBottom w:val="0"/>
      <w:divBdr>
        <w:top w:val="none" w:sz="0" w:space="0" w:color="auto"/>
        <w:left w:val="none" w:sz="0" w:space="0" w:color="auto"/>
        <w:bottom w:val="none" w:sz="0" w:space="0" w:color="auto"/>
        <w:right w:val="none" w:sz="0" w:space="0" w:color="auto"/>
      </w:divBdr>
    </w:div>
    <w:div w:id="599990712">
      <w:bodyDiv w:val="1"/>
      <w:marLeft w:val="0"/>
      <w:marRight w:val="0"/>
      <w:marTop w:val="0"/>
      <w:marBottom w:val="0"/>
      <w:divBdr>
        <w:top w:val="none" w:sz="0" w:space="0" w:color="auto"/>
        <w:left w:val="none" w:sz="0" w:space="0" w:color="auto"/>
        <w:bottom w:val="none" w:sz="0" w:space="0" w:color="auto"/>
        <w:right w:val="none" w:sz="0" w:space="0" w:color="auto"/>
      </w:divBdr>
    </w:div>
    <w:div w:id="629165017">
      <w:bodyDiv w:val="1"/>
      <w:marLeft w:val="0"/>
      <w:marRight w:val="0"/>
      <w:marTop w:val="0"/>
      <w:marBottom w:val="0"/>
      <w:divBdr>
        <w:top w:val="none" w:sz="0" w:space="0" w:color="auto"/>
        <w:left w:val="none" w:sz="0" w:space="0" w:color="auto"/>
        <w:bottom w:val="none" w:sz="0" w:space="0" w:color="auto"/>
        <w:right w:val="none" w:sz="0" w:space="0" w:color="auto"/>
      </w:divBdr>
    </w:div>
    <w:div w:id="693457142">
      <w:bodyDiv w:val="1"/>
      <w:marLeft w:val="0"/>
      <w:marRight w:val="0"/>
      <w:marTop w:val="0"/>
      <w:marBottom w:val="0"/>
      <w:divBdr>
        <w:top w:val="none" w:sz="0" w:space="0" w:color="auto"/>
        <w:left w:val="none" w:sz="0" w:space="0" w:color="auto"/>
        <w:bottom w:val="none" w:sz="0" w:space="0" w:color="auto"/>
        <w:right w:val="none" w:sz="0" w:space="0" w:color="auto"/>
      </w:divBdr>
    </w:div>
    <w:div w:id="728118061">
      <w:bodyDiv w:val="1"/>
      <w:marLeft w:val="0"/>
      <w:marRight w:val="0"/>
      <w:marTop w:val="0"/>
      <w:marBottom w:val="0"/>
      <w:divBdr>
        <w:top w:val="none" w:sz="0" w:space="0" w:color="auto"/>
        <w:left w:val="none" w:sz="0" w:space="0" w:color="auto"/>
        <w:bottom w:val="none" w:sz="0" w:space="0" w:color="auto"/>
        <w:right w:val="none" w:sz="0" w:space="0" w:color="auto"/>
      </w:divBdr>
    </w:div>
    <w:div w:id="777138271">
      <w:bodyDiv w:val="1"/>
      <w:marLeft w:val="0"/>
      <w:marRight w:val="0"/>
      <w:marTop w:val="0"/>
      <w:marBottom w:val="0"/>
      <w:divBdr>
        <w:top w:val="none" w:sz="0" w:space="0" w:color="auto"/>
        <w:left w:val="none" w:sz="0" w:space="0" w:color="auto"/>
        <w:bottom w:val="none" w:sz="0" w:space="0" w:color="auto"/>
        <w:right w:val="none" w:sz="0" w:space="0" w:color="auto"/>
      </w:divBdr>
    </w:div>
    <w:div w:id="830373418">
      <w:bodyDiv w:val="1"/>
      <w:marLeft w:val="0"/>
      <w:marRight w:val="0"/>
      <w:marTop w:val="0"/>
      <w:marBottom w:val="0"/>
      <w:divBdr>
        <w:top w:val="none" w:sz="0" w:space="0" w:color="auto"/>
        <w:left w:val="none" w:sz="0" w:space="0" w:color="auto"/>
        <w:bottom w:val="none" w:sz="0" w:space="0" w:color="auto"/>
        <w:right w:val="none" w:sz="0" w:space="0" w:color="auto"/>
      </w:divBdr>
      <w:divsChild>
        <w:div w:id="1655059711">
          <w:blockQuote w:val="1"/>
          <w:marLeft w:val="0"/>
          <w:marRight w:val="0"/>
          <w:marTop w:val="360"/>
          <w:marBottom w:val="360"/>
          <w:divBdr>
            <w:top w:val="none" w:sz="0" w:space="0" w:color="auto"/>
            <w:left w:val="single" w:sz="12" w:space="9" w:color="DDDDDD"/>
            <w:bottom w:val="none" w:sz="0" w:space="0" w:color="auto"/>
            <w:right w:val="none" w:sz="0" w:space="0" w:color="auto"/>
          </w:divBdr>
        </w:div>
      </w:divsChild>
    </w:div>
    <w:div w:id="845286466">
      <w:bodyDiv w:val="1"/>
      <w:marLeft w:val="0"/>
      <w:marRight w:val="0"/>
      <w:marTop w:val="0"/>
      <w:marBottom w:val="0"/>
      <w:divBdr>
        <w:top w:val="none" w:sz="0" w:space="0" w:color="auto"/>
        <w:left w:val="none" w:sz="0" w:space="0" w:color="auto"/>
        <w:bottom w:val="none" w:sz="0" w:space="0" w:color="auto"/>
        <w:right w:val="none" w:sz="0" w:space="0" w:color="auto"/>
      </w:divBdr>
    </w:div>
    <w:div w:id="870387252">
      <w:bodyDiv w:val="1"/>
      <w:marLeft w:val="0"/>
      <w:marRight w:val="0"/>
      <w:marTop w:val="0"/>
      <w:marBottom w:val="0"/>
      <w:divBdr>
        <w:top w:val="none" w:sz="0" w:space="0" w:color="auto"/>
        <w:left w:val="none" w:sz="0" w:space="0" w:color="auto"/>
        <w:bottom w:val="none" w:sz="0" w:space="0" w:color="auto"/>
        <w:right w:val="none" w:sz="0" w:space="0" w:color="auto"/>
      </w:divBdr>
    </w:div>
    <w:div w:id="909267545">
      <w:bodyDiv w:val="1"/>
      <w:marLeft w:val="0"/>
      <w:marRight w:val="0"/>
      <w:marTop w:val="0"/>
      <w:marBottom w:val="0"/>
      <w:divBdr>
        <w:top w:val="none" w:sz="0" w:space="0" w:color="auto"/>
        <w:left w:val="none" w:sz="0" w:space="0" w:color="auto"/>
        <w:bottom w:val="none" w:sz="0" w:space="0" w:color="auto"/>
        <w:right w:val="none" w:sz="0" w:space="0" w:color="auto"/>
      </w:divBdr>
    </w:div>
    <w:div w:id="928274496">
      <w:bodyDiv w:val="1"/>
      <w:marLeft w:val="0"/>
      <w:marRight w:val="0"/>
      <w:marTop w:val="0"/>
      <w:marBottom w:val="0"/>
      <w:divBdr>
        <w:top w:val="none" w:sz="0" w:space="0" w:color="auto"/>
        <w:left w:val="none" w:sz="0" w:space="0" w:color="auto"/>
        <w:bottom w:val="none" w:sz="0" w:space="0" w:color="auto"/>
        <w:right w:val="none" w:sz="0" w:space="0" w:color="auto"/>
      </w:divBdr>
    </w:div>
    <w:div w:id="930895286">
      <w:bodyDiv w:val="1"/>
      <w:marLeft w:val="0"/>
      <w:marRight w:val="0"/>
      <w:marTop w:val="0"/>
      <w:marBottom w:val="0"/>
      <w:divBdr>
        <w:top w:val="none" w:sz="0" w:space="0" w:color="auto"/>
        <w:left w:val="none" w:sz="0" w:space="0" w:color="auto"/>
        <w:bottom w:val="none" w:sz="0" w:space="0" w:color="auto"/>
        <w:right w:val="none" w:sz="0" w:space="0" w:color="auto"/>
      </w:divBdr>
    </w:div>
    <w:div w:id="969869995">
      <w:bodyDiv w:val="1"/>
      <w:marLeft w:val="0"/>
      <w:marRight w:val="0"/>
      <w:marTop w:val="0"/>
      <w:marBottom w:val="0"/>
      <w:divBdr>
        <w:top w:val="none" w:sz="0" w:space="0" w:color="auto"/>
        <w:left w:val="none" w:sz="0" w:space="0" w:color="auto"/>
        <w:bottom w:val="none" w:sz="0" w:space="0" w:color="auto"/>
        <w:right w:val="none" w:sz="0" w:space="0" w:color="auto"/>
      </w:divBdr>
    </w:div>
    <w:div w:id="999456356">
      <w:bodyDiv w:val="1"/>
      <w:marLeft w:val="0"/>
      <w:marRight w:val="0"/>
      <w:marTop w:val="0"/>
      <w:marBottom w:val="0"/>
      <w:divBdr>
        <w:top w:val="none" w:sz="0" w:space="0" w:color="auto"/>
        <w:left w:val="none" w:sz="0" w:space="0" w:color="auto"/>
        <w:bottom w:val="none" w:sz="0" w:space="0" w:color="auto"/>
        <w:right w:val="none" w:sz="0" w:space="0" w:color="auto"/>
      </w:divBdr>
    </w:div>
    <w:div w:id="1002390438">
      <w:bodyDiv w:val="1"/>
      <w:marLeft w:val="0"/>
      <w:marRight w:val="0"/>
      <w:marTop w:val="0"/>
      <w:marBottom w:val="0"/>
      <w:divBdr>
        <w:top w:val="none" w:sz="0" w:space="0" w:color="auto"/>
        <w:left w:val="none" w:sz="0" w:space="0" w:color="auto"/>
        <w:bottom w:val="none" w:sz="0" w:space="0" w:color="auto"/>
        <w:right w:val="none" w:sz="0" w:space="0" w:color="auto"/>
      </w:divBdr>
    </w:div>
    <w:div w:id="1014766741">
      <w:bodyDiv w:val="1"/>
      <w:marLeft w:val="0"/>
      <w:marRight w:val="0"/>
      <w:marTop w:val="0"/>
      <w:marBottom w:val="0"/>
      <w:divBdr>
        <w:top w:val="none" w:sz="0" w:space="0" w:color="auto"/>
        <w:left w:val="none" w:sz="0" w:space="0" w:color="auto"/>
        <w:bottom w:val="none" w:sz="0" w:space="0" w:color="auto"/>
        <w:right w:val="none" w:sz="0" w:space="0" w:color="auto"/>
      </w:divBdr>
    </w:div>
    <w:div w:id="1023752421">
      <w:bodyDiv w:val="1"/>
      <w:marLeft w:val="0"/>
      <w:marRight w:val="0"/>
      <w:marTop w:val="0"/>
      <w:marBottom w:val="0"/>
      <w:divBdr>
        <w:top w:val="none" w:sz="0" w:space="0" w:color="auto"/>
        <w:left w:val="none" w:sz="0" w:space="0" w:color="auto"/>
        <w:bottom w:val="none" w:sz="0" w:space="0" w:color="auto"/>
        <w:right w:val="none" w:sz="0" w:space="0" w:color="auto"/>
      </w:divBdr>
    </w:div>
    <w:div w:id="1044331182">
      <w:bodyDiv w:val="1"/>
      <w:marLeft w:val="0"/>
      <w:marRight w:val="0"/>
      <w:marTop w:val="0"/>
      <w:marBottom w:val="0"/>
      <w:divBdr>
        <w:top w:val="none" w:sz="0" w:space="0" w:color="auto"/>
        <w:left w:val="none" w:sz="0" w:space="0" w:color="auto"/>
        <w:bottom w:val="none" w:sz="0" w:space="0" w:color="auto"/>
        <w:right w:val="none" w:sz="0" w:space="0" w:color="auto"/>
      </w:divBdr>
    </w:div>
    <w:div w:id="1047753273">
      <w:bodyDiv w:val="1"/>
      <w:marLeft w:val="0"/>
      <w:marRight w:val="0"/>
      <w:marTop w:val="0"/>
      <w:marBottom w:val="0"/>
      <w:divBdr>
        <w:top w:val="none" w:sz="0" w:space="0" w:color="auto"/>
        <w:left w:val="none" w:sz="0" w:space="0" w:color="auto"/>
        <w:bottom w:val="none" w:sz="0" w:space="0" w:color="auto"/>
        <w:right w:val="none" w:sz="0" w:space="0" w:color="auto"/>
      </w:divBdr>
    </w:div>
    <w:div w:id="1049111226">
      <w:bodyDiv w:val="1"/>
      <w:marLeft w:val="0"/>
      <w:marRight w:val="0"/>
      <w:marTop w:val="0"/>
      <w:marBottom w:val="0"/>
      <w:divBdr>
        <w:top w:val="none" w:sz="0" w:space="0" w:color="auto"/>
        <w:left w:val="none" w:sz="0" w:space="0" w:color="auto"/>
        <w:bottom w:val="none" w:sz="0" w:space="0" w:color="auto"/>
        <w:right w:val="none" w:sz="0" w:space="0" w:color="auto"/>
      </w:divBdr>
      <w:divsChild>
        <w:div w:id="117114507">
          <w:marLeft w:val="0"/>
          <w:marRight w:val="0"/>
          <w:marTop w:val="0"/>
          <w:marBottom w:val="0"/>
          <w:divBdr>
            <w:top w:val="none" w:sz="0" w:space="0" w:color="auto"/>
            <w:left w:val="none" w:sz="0" w:space="0" w:color="auto"/>
            <w:bottom w:val="none" w:sz="0" w:space="0" w:color="auto"/>
            <w:right w:val="none" w:sz="0" w:space="0" w:color="auto"/>
          </w:divBdr>
        </w:div>
        <w:div w:id="184297114">
          <w:marLeft w:val="0"/>
          <w:marRight w:val="0"/>
          <w:marTop w:val="0"/>
          <w:marBottom w:val="0"/>
          <w:divBdr>
            <w:top w:val="none" w:sz="0" w:space="0" w:color="auto"/>
            <w:left w:val="none" w:sz="0" w:space="0" w:color="auto"/>
            <w:bottom w:val="none" w:sz="0" w:space="0" w:color="auto"/>
            <w:right w:val="none" w:sz="0" w:space="0" w:color="auto"/>
          </w:divBdr>
        </w:div>
        <w:div w:id="632176333">
          <w:marLeft w:val="0"/>
          <w:marRight w:val="0"/>
          <w:marTop w:val="0"/>
          <w:marBottom w:val="0"/>
          <w:divBdr>
            <w:top w:val="none" w:sz="0" w:space="0" w:color="auto"/>
            <w:left w:val="none" w:sz="0" w:space="0" w:color="auto"/>
            <w:bottom w:val="none" w:sz="0" w:space="0" w:color="auto"/>
            <w:right w:val="none" w:sz="0" w:space="0" w:color="auto"/>
          </w:divBdr>
        </w:div>
        <w:div w:id="1162819341">
          <w:marLeft w:val="0"/>
          <w:marRight w:val="0"/>
          <w:marTop w:val="0"/>
          <w:marBottom w:val="0"/>
          <w:divBdr>
            <w:top w:val="none" w:sz="0" w:space="0" w:color="auto"/>
            <w:left w:val="none" w:sz="0" w:space="0" w:color="auto"/>
            <w:bottom w:val="none" w:sz="0" w:space="0" w:color="auto"/>
            <w:right w:val="none" w:sz="0" w:space="0" w:color="auto"/>
          </w:divBdr>
        </w:div>
        <w:div w:id="1178621852">
          <w:marLeft w:val="0"/>
          <w:marRight w:val="0"/>
          <w:marTop w:val="0"/>
          <w:marBottom w:val="0"/>
          <w:divBdr>
            <w:top w:val="none" w:sz="0" w:space="0" w:color="auto"/>
            <w:left w:val="none" w:sz="0" w:space="0" w:color="auto"/>
            <w:bottom w:val="none" w:sz="0" w:space="0" w:color="auto"/>
            <w:right w:val="none" w:sz="0" w:space="0" w:color="auto"/>
          </w:divBdr>
        </w:div>
        <w:div w:id="1416777925">
          <w:marLeft w:val="0"/>
          <w:marRight w:val="0"/>
          <w:marTop w:val="0"/>
          <w:marBottom w:val="0"/>
          <w:divBdr>
            <w:top w:val="none" w:sz="0" w:space="0" w:color="auto"/>
            <w:left w:val="none" w:sz="0" w:space="0" w:color="auto"/>
            <w:bottom w:val="none" w:sz="0" w:space="0" w:color="auto"/>
            <w:right w:val="none" w:sz="0" w:space="0" w:color="auto"/>
          </w:divBdr>
        </w:div>
        <w:div w:id="1651714900">
          <w:marLeft w:val="0"/>
          <w:marRight w:val="0"/>
          <w:marTop w:val="0"/>
          <w:marBottom w:val="0"/>
          <w:divBdr>
            <w:top w:val="none" w:sz="0" w:space="0" w:color="auto"/>
            <w:left w:val="none" w:sz="0" w:space="0" w:color="auto"/>
            <w:bottom w:val="none" w:sz="0" w:space="0" w:color="auto"/>
            <w:right w:val="none" w:sz="0" w:space="0" w:color="auto"/>
          </w:divBdr>
        </w:div>
        <w:div w:id="1909025262">
          <w:marLeft w:val="0"/>
          <w:marRight w:val="0"/>
          <w:marTop w:val="0"/>
          <w:marBottom w:val="0"/>
          <w:divBdr>
            <w:top w:val="none" w:sz="0" w:space="0" w:color="auto"/>
            <w:left w:val="none" w:sz="0" w:space="0" w:color="auto"/>
            <w:bottom w:val="none" w:sz="0" w:space="0" w:color="auto"/>
            <w:right w:val="none" w:sz="0" w:space="0" w:color="auto"/>
          </w:divBdr>
        </w:div>
        <w:div w:id="1964574082">
          <w:marLeft w:val="0"/>
          <w:marRight w:val="0"/>
          <w:marTop w:val="0"/>
          <w:marBottom w:val="0"/>
          <w:divBdr>
            <w:top w:val="none" w:sz="0" w:space="0" w:color="auto"/>
            <w:left w:val="none" w:sz="0" w:space="0" w:color="auto"/>
            <w:bottom w:val="none" w:sz="0" w:space="0" w:color="auto"/>
            <w:right w:val="none" w:sz="0" w:space="0" w:color="auto"/>
          </w:divBdr>
        </w:div>
      </w:divsChild>
    </w:div>
    <w:div w:id="1057433107">
      <w:bodyDiv w:val="1"/>
      <w:marLeft w:val="0"/>
      <w:marRight w:val="0"/>
      <w:marTop w:val="0"/>
      <w:marBottom w:val="0"/>
      <w:divBdr>
        <w:top w:val="none" w:sz="0" w:space="0" w:color="auto"/>
        <w:left w:val="none" w:sz="0" w:space="0" w:color="auto"/>
        <w:bottom w:val="none" w:sz="0" w:space="0" w:color="auto"/>
        <w:right w:val="none" w:sz="0" w:space="0" w:color="auto"/>
      </w:divBdr>
    </w:div>
    <w:div w:id="1060131646">
      <w:bodyDiv w:val="1"/>
      <w:marLeft w:val="0"/>
      <w:marRight w:val="0"/>
      <w:marTop w:val="0"/>
      <w:marBottom w:val="0"/>
      <w:divBdr>
        <w:top w:val="none" w:sz="0" w:space="0" w:color="auto"/>
        <w:left w:val="none" w:sz="0" w:space="0" w:color="auto"/>
        <w:bottom w:val="none" w:sz="0" w:space="0" w:color="auto"/>
        <w:right w:val="none" w:sz="0" w:space="0" w:color="auto"/>
      </w:divBdr>
    </w:div>
    <w:div w:id="1119452539">
      <w:bodyDiv w:val="1"/>
      <w:marLeft w:val="0"/>
      <w:marRight w:val="0"/>
      <w:marTop w:val="0"/>
      <w:marBottom w:val="0"/>
      <w:divBdr>
        <w:top w:val="none" w:sz="0" w:space="0" w:color="auto"/>
        <w:left w:val="none" w:sz="0" w:space="0" w:color="auto"/>
        <w:bottom w:val="none" w:sz="0" w:space="0" w:color="auto"/>
        <w:right w:val="none" w:sz="0" w:space="0" w:color="auto"/>
      </w:divBdr>
    </w:div>
    <w:div w:id="1151678218">
      <w:bodyDiv w:val="1"/>
      <w:marLeft w:val="0"/>
      <w:marRight w:val="0"/>
      <w:marTop w:val="0"/>
      <w:marBottom w:val="0"/>
      <w:divBdr>
        <w:top w:val="none" w:sz="0" w:space="0" w:color="auto"/>
        <w:left w:val="none" w:sz="0" w:space="0" w:color="auto"/>
        <w:bottom w:val="none" w:sz="0" w:space="0" w:color="auto"/>
        <w:right w:val="none" w:sz="0" w:space="0" w:color="auto"/>
      </w:divBdr>
    </w:div>
    <w:div w:id="1155344444">
      <w:bodyDiv w:val="1"/>
      <w:marLeft w:val="0"/>
      <w:marRight w:val="0"/>
      <w:marTop w:val="0"/>
      <w:marBottom w:val="0"/>
      <w:divBdr>
        <w:top w:val="none" w:sz="0" w:space="0" w:color="auto"/>
        <w:left w:val="none" w:sz="0" w:space="0" w:color="auto"/>
        <w:bottom w:val="none" w:sz="0" w:space="0" w:color="auto"/>
        <w:right w:val="none" w:sz="0" w:space="0" w:color="auto"/>
      </w:divBdr>
    </w:div>
    <w:div w:id="1161850152">
      <w:bodyDiv w:val="1"/>
      <w:marLeft w:val="0"/>
      <w:marRight w:val="0"/>
      <w:marTop w:val="0"/>
      <w:marBottom w:val="0"/>
      <w:divBdr>
        <w:top w:val="none" w:sz="0" w:space="0" w:color="auto"/>
        <w:left w:val="none" w:sz="0" w:space="0" w:color="auto"/>
        <w:bottom w:val="none" w:sz="0" w:space="0" w:color="auto"/>
        <w:right w:val="none" w:sz="0" w:space="0" w:color="auto"/>
      </w:divBdr>
    </w:div>
    <w:div w:id="1189878891">
      <w:bodyDiv w:val="1"/>
      <w:marLeft w:val="0"/>
      <w:marRight w:val="0"/>
      <w:marTop w:val="0"/>
      <w:marBottom w:val="0"/>
      <w:divBdr>
        <w:top w:val="none" w:sz="0" w:space="0" w:color="auto"/>
        <w:left w:val="none" w:sz="0" w:space="0" w:color="auto"/>
        <w:bottom w:val="none" w:sz="0" w:space="0" w:color="auto"/>
        <w:right w:val="none" w:sz="0" w:space="0" w:color="auto"/>
      </w:divBdr>
    </w:div>
    <w:div w:id="1234003845">
      <w:bodyDiv w:val="1"/>
      <w:marLeft w:val="0"/>
      <w:marRight w:val="0"/>
      <w:marTop w:val="0"/>
      <w:marBottom w:val="0"/>
      <w:divBdr>
        <w:top w:val="none" w:sz="0" w:space="0" w:color="auto"/>
        <w:left w:val="none" w:sz="0" w:space="0" w:color="auto"/>
        <w:bottom w:val="none" w:sz="0" w:space="0" w:color="auto"/>
        <w:right w:val="none" w:sz="0" w:space="0" w:color="auto"/>
      </w:divBdr>
    </w:div>
    <w:div w:id="1238125484">
      <w:bodyDiv w:val="1"/>
      <w:marLeft w:val="0"/>
      <w:marRight w:val="0"/>
      <w:marTop w:val="0"/>
      <w:marBottom w:val="0"/>
      <w:divBdr>
        <w:top w:val="none" w:sz="0" w:space="0" w:color="auto"/>
        <w:left w:val="none" w:sz="0" w:space="0" w:color="auto"/>
        <w:bottom w:val="none" w:sz="0" w:space="0" w:color="auto"/>
        <w:right w:val="none" w:sz="0" w:space="0" w:color="auto"/>
      </w:divBdr>
    </w:div>
    <w:div w:id="1246718906">
      <w:bodyDiv w:val="1"/>
      <w:marLeft w:val="0"/>
      <w:marRight w:val="0"/>
      <w:marTop w:val="0"/>
      <w:marBottom w:val="0"/>
      <w:divBdr>
        <w:top w:val="none" w:sz="0" w:space="0" w:color="auto"/>
        <w:left w:val="none" w:sz="0" w:space="0" w:color="auto"/>
        <w:bottom w:val="none" w:sz="0" w:space="0" w:color="auto"/>
        <w:right w:val="none" w:sz="0" w:space="0" w:color="auto"/>
      </w:divBdr>
    </w:div>
    <w:div w:id="1298872679">
      <w:bodyDiv w:val="1"/>
      <w:marLeft w:val="0"/>
      <w:marRight w:val="0"/>
      <w:marTop w:val="0"/>
      <w:marBottom w:val="0"/>
      <w:divBdr>
        <w:top w:val="none" w:sz="0" w:space="0" w:color="auto"/>
        <w:left w:val="none" w:sz="0" w:space="0" w:color="auto"/>
        <w:bottom w:val="none" w:sz="0" w:space="0" w:color="auto"/>
        <w:right w:val="none" w:sz="0" w:space="0" w:color="auto"/>
      </w:divBdr>
    </w:div>
    <w:div w:id="1396510738">
      <w:bodyDiv w:val="1"/>
      <w:marLeft w:val="0"/>
      <w:marRight w:val="0"/>
      <w:marTop w:val="0"/>
      <w:marBottom w:val="0"/>
      <w:divBdr>
        <w:top w:val="none" w:sz="0" w:space="0" w:color="auto"/>
        <w:left w:val="none" w:sz="0" w:space="0" w:color="auto"/>
        <w:bottom w:val="none" w:sz="0" w:space="0" w:color="auto"/>
        <w:right w:val="none" w:sz="0" w:space="0" w:color="auto"/>
      </w:divBdr>
    </w:div>
    <w:div w:id="1504667630">
      <w:bodyDiv w:val="1"/>
      <w:marLeft w:val="0"/>
      <w:marRight w:val="0"/>
      <w:marTop w:val="0"/>
      <w:marBottom w:val="0"/>
      <w:divBdr>
        <w:top w:val="none" w:sz="0" w:space="0" w:color="auto"/>
        <w:left w:val="none" w:sz="0" w:space="0" w:color="auto"/>
        <w:bottom w:val="none" w:sz="0" w:space="0" w:color="auto"/>
        <w:right w:val="none" w:sz="0" w:space="0" w:color="auto"/>
      </w:divBdr>
    </w:div>
    <w:div w:id="1518613762">
      <w:bodyDiv w:val="1"/>
      <w:marLeft w:val="0"/>
      <w:marRight w:val="0"/>
      <w:marTop w:val="0"/>
      <w:marBottom w:val="0"/>
      <w:divBdr>
        <w:top w:val="none" w:sz="0" w:space="0" w:color="auto"/>
        <w:left w:val="none" w:sz="0" w:space="0" w:color="auto"/>
        <w:bottom w:val="none" w:sz="0" w:space="0" w:color="auto"/>
        <w:right w:val="none" w:sz="0" w:space="0" w:color="auto"/>
      </w:divBdr>
    </w:div>
    <w:div w:id="1542092861">
      <w:bodyDiv w:val="1"/>
      <w:marLeft w:val="0"/>
      <w:marRight w:val="0"/>
      <w:marTop w:val="0"/>
      <w:marBottom w:val="0"/>
      <w:divBdr>
        <w:top w:val="none" w:sz="0" w:space="0" w:color="auto"/>
        <w:left w:val="none" w:sz="0" w:space="0" w:color="auto"/>
        <w:bottom w:val="none" w:sz="0" w:space="0" w:color="auto"/>
        <w:right w:val="none" w:sz="0" w:space="0" w:color="auto"/>
      </w:divBdr>
    </w:div>
    <w:div w:id="1544752831">
      <w:bodyDiv w:val="1"/>
      <w:marLeft w:val="0"/>
      <w:marRight w:val="0"/>
      <w:marTop w:val="0"/>
      <w:marBottom w:val="0"/>
      <w:divBdr>
        <w:top w:val="none" w:sz="0" w:space="0" w:color="auto"/>
        <w:left w:val="none" w:sz="0" w:space="0" w:color="auto"/>
        <w:bottom w:val="none" w:sz="0" w:space="0" w:color="auto"/>
        <w:right w:val="none" w:sz="0" w:space="0" w:color="auto"/>
      </w:divBdr>
    </w:div>
    <w:div w:id="1545942780">
      <w:bodyDiv w:val="1"/>
      <w:marLeft w:val="0"/>
      <w:marRight w:val="0"/>
      <w:marTop w:val="0"/>
      <w:marBottom w:val="0"/>
      <w:divBdr>
        <w:top w:val="none" w:sz="0" w:space="0" w:color="auto"/>
        <w:left w:val="none" w:sz="0" w:space="0" w:color="auto"/>
        <w:bottom w:val="none" w:sz="0" w:space="0" w:color="auto"/>
        <w:right w:val="none" w:sz="0" w:space="0" w:color="auto"/>
      </w:divBdr>
    </w:div>
    <w:div w:id="1593393816">
      <w:bodyDiv w:val="1"/>
      <w:marLeft w:val="0"/>
      <w:marRight w:val="0"/>
      <w:marTop w:val="0"/>
      <w:marBottom w:val="0"/>
      <w:divBdr>
        <w:top w:val="none" w:sz="0" w:space="0" w:color="auto"/>
        <w:left w:val="none" w:sz="0" w:space="0" w:color="auto"/>
        <w:bottom w:val="none" w:sz="0" w:space="0" w:color="auto"/>
        <w:right w:val="none" w:sz="0" w:space="0" w:color="auto"/>
      </w:divBdr>
    </w:div>
    <w:div w:id="1609236869">
      <w:bodyDiv w:val="1"/>
      <w:marLeft w:val="0"/>
      <w:marRight w:val="0"/>
      <w:marTop w:val="0"/>
      <w:marBottom w:val="0"/>
      <w:divBdr>
        <w:top w:val="none" w:sz="0" w:space="0" w:color="auto"/>
        <w:left w:val="none" w:sz="0" w:space="0" w:color="auto"/>
        <w:bottom w:val="none" w:sz="0" w:space="0" w:color="auto"/>
        <w:right w:val="none" w:sz="0" w:space="0" w:color="auto"/>
      </w:divBdr>
    </w:div>
    <w:div w:id="1685206566">
      <w:bodyDiv w:val="1"/>
      <w:marLeft w:val="0"/>
      <w:marRight w:val="0"/>
      <w:marTop w:val="0"/>
      <w:marBottom w:val="0"/>
      <w:divBdr>
        <w:top w:val="none" w:sz="0" w:space="0" w:color="auto"/>
        <w:left w:val="none" w:sz="0" w:space="0" w:color="auto"/>
        <w:bottom w:val="none" w:sz="0" w:space="0" w:color="auto"/>
        <w:right w:val="none" w:sz="0" w:space="0" w:color="auto"/>
      </w:divBdr>
    </w:div>
    <w:div w:id="1705401743">
      <w:bodyDiv w:val="1"/>
      <w:marLeft w:val="0"/>
      <w:marRight w:val="0"/>
      <w:marTop w:val="0"/>
      <w:marBottom w:val="0"/>
      <w:divBdr>
        <w:top w:val="none" w:sz="0" w:space="0" w:color="auto"/>
        <w:left w:val="none" w:sz="0" w:space="0" w:color="auto"/>
        <w:bottom w:val="none" w:sz="0" w:space="0" w:color="auto"/>
        <w:right w:val="none" w:sz="0" w:space="0" w:color="auto"/>
      </w:divBdr>
    </w:div>
    <w:div w:id="1718814357">
      <w:bodyDiv w:val="1"/>
      <w:marLeft w:val="0"/>
      <w:marRight w:val="0"/>
      <w:marTop w:val="0"/>
      <w:marBottom w:val="0"/>
      <w:divBdr>
        <w:top w:val="none" w:sz="0" w:space="0" w:color="auto"/>
        <w:left w:val="none" w:sz="0" w:space="0" w:color="auto"/>
        <w:bottom w:val="none" w:sz="0" w:space="0" w:color="auto"/>
        <w:right w:val="none" w:sz="0" w:space="0" w:color="auto"/>
      </w:divBdr>
    </w:div>
    <w:div w:id="1744371895">
      <w:bodyDiv w:val="1"/>
      <w:marLeft w:val="0"/>
      <w:marRight w:val="0"/>
      <w:marTop w:val="0"/>
      <w:marBottom w:val="0"/>
      <w:divBdr>
        <w:top w:val="none" w:sz="0" w:space="0" w:color="auto"/>
        <w:left w:val="none" w:sz="0" w:space="0" w:color="auto"/>
        <w:bottom w:val="none" w:sz="0" w:space="0" w:color="auto"/>
        <w:right w:val="none" w:sz="0" w:space="0" w:color="auto"/>
      </w:divBdr>
    </w:div>
    <w:div w:id="1788312780">
      <w:bodyDiv w:val="1"/>
      <w:marLeft w:val="0"/>
      <w:marRight w:val="0"/>
      <w:marTop w:val="0"/>
      <w:marBottom w:val="0"/>
      <w:divBdr>
        <w:top w:val="none" w:sz="0" w:space="0" w:color="auto"/>
        <w:left w:val="none" w:sz="0" w:space="0" w:color="auto"/>
        <w:bottom w:val="none" w:sz="0" w:space="0" w:color="auto"/>
        <w:right w:val="none" w:sz="0" w:space="0" w:color="auto"/>
      </w:divBdr>
    </w:div>
    <w:div w:id="1814714514">
      <w:bodyDiv w:val="1"/>
      <w:marLeft w:val="0"/>
      <w:marRight w:val="0"/>
      <w:marTop w:val="0"/>
      <w:marBottom w:val="0"/>
      <w:divBdr>
        <w:top w:val="none" w:sz="0" w:space="0" w:color="auto"/>
        <w:left w:val="none" w:sz="0" w:space="0" w:color="auto"/>
        <w:bottom w:val="none" w:sz="0" w:space="0" w:color="auto"/>
        <w:right w:val="none" w:sz="0" w:space="0" w:color="auto"/>
      </w:divBdr>
    </w:div>
    <w:div w:id="1867986017">
      <w:bodyDiv w:val="1"/>
      <w:marLeft w:val="0"/>
      <w:marRight w:val="0"/>
      <w:marTop w:val="0"/>
      <w:marBottom w:val="0"/>
      <w:divBdr>
        <w:top w:val="none" w:sz="0" w:space="0" w:color="auto"/>
        <w:left w:val="none" w:sz="0" w:space="0" w:color="auto"/>
        <w:bottom w:val="none" w:sz="0" w:space="0" w:color="auto"/>
        <w:right w:val="none" w:sz="0" w:space="0" w:color="auto"/>
      </w:divBdr>
    </w:div>
    <w:div w:id="1947887674">
      <w:bodyDiv w:val="1"/>
      <w:marLeft w:val="0"/>
      <w:marRight w:val="0"/>
      <w:marTop w:val="0"/>
      <w:marBottom w:val="0"/>
      <w:divBdr>
        <w:top w:val="none" w:sz="0" w:space="0" w:color="auto"/>
        <w:left w:val="none" w:sz="0" w:space="0" w:color="auto"/>
        <w:bottom w:val="none" w:sz="0" w:space="0" w:color="auto"/>
        <w:right w:val="none" w:sz="0" w:space="0" w:color="auto"/>
      </w:divBdr>
    </w:div>
    <w:div w:id="1969242497">
      <w:bodyDiv w:val="1"/>
      <w:marLeft w:val="0"/>
      <w:marRight w:val="0"/>
      <w:marTop w:val="0"/>
      <w:marBottom w:val="0"/>
      <w:divBdr>
        <w:top w:val="none" w:sz="0" w:space="0" w:color="auto"/>
        <w:left w:val="none" w:sz="0" w:space="0" w:color="auto"/>
        <w:bottom w:val="none" w:sz="0" w:space="0" w:color="auto"/>
        <w:right w:val="none" w:sz="0" w:space="0" w:color="auto"/>
      </w:divBdr>
    </w:div>
    <w:div w:id="2027099748">
      <w:bodyDiv w:val="1"/>
      <w:marLeft w:val="0"/>
      <w:marRight w:val="0"/>
      <w:marTop w:val="0"/>
      <w:marBottom w:val="0"/>
      <w:divBdr>
        <w:top w:val="none" w:sz="0" w:space="0" w:color="auto"/>
        <w:left w:val="none" w:sz="0" w:space="0" w:color="auto"/>
        <w:bottom w:val="none" w:sz="0" w:space="0" w:color="auto"/>
        <w:right w:val="none" w:sz="0" w:space="0" w:color="auto"/>
      </w:divBdr>
    </w:div>
    <w:div w:id="2057971086">
      <w:bodyDiv w:val="1"/>
      <w:marLeft w:val="0"/>
      <w:marRight w:val="0"/>
      <w:marTop w:val="0"/>
      <w:marBottom w:val="0"/>
      <w:divBdr>
        <w:top w:val="none" w:sz="0" w:space="0" w:color="auto"/>
        <w:left w:val="none" w:sz="0" w:space="0" w:color="auto"/>
        <w:bottom w:val="none" w:sz="0" w:space="0" w:color="auto"/>
        <w:right w:val="none" w:sz="0" w:space="0" w:color="auto"/>
      </w:divBdr>
    </w:div>
    <w:div w:id="2081823420">
      <w:bodyDiv w:val="1"/>
      <w:marLeft w:val="0"/>
      <w:marRight w:val="0"/>
      <w:marTop w:val="0"/>
      <w:marBottom w:val="0"/>
      <w:divBdr>
        <w:top w:val="none" w:sz="0" w:space="0" w:color="auto"/>
        <w:left w:val="none" w:sz="0" w:space="0" w:color="auto"/>
        <w:bottom w:val="none" w:sz="0" w:space="0" w:color="auto"/>
        <w:right w:val="none" w:sz="0" w:space="0" w:color="auto"/>
      </w:divBdr>
    </w:div>
    <w:div w:id="210607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rabi@kku.edu.s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F249D-A8CA-4622-BCDB-6562C0FE1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13</Pages>
  <Words>5940</Words>
  <Characters>33862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tawasol</dc:creator>
  <cp:lastModifiedBy>DELL</cp:lastModifiedBy>
  <cp:revision>22</cp:revision>
  <dcterms:created xsi:type="dcterms:W3CDTF">2017-12-01T15:45:00Z</dcterms:created>
  <dcterms:modified xsi:type="dcterms:W3CDTF">2018-04-11T12:30:00Z</dcterms:modified>
</cp:coreProperties>
</file>